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08F6" w:rsidRPr="00F708F6" w:rsidRDefault="00F708F6" w:rsidP="00F708F6">
      <w:pPr>
        <w:keepNext/>
        <w:keepLines/>
        <w:pageBreakBefore/>
        <w:wordWrap w:val="0"/>
        <w:adjustRightInd w:val="0"/>
        <w:snapToGrid w:val="0"/>
        <w:spacing w:before="600" w:after="600" w:line="400" w:lineRule="exact"/>
        <w:jc w:val="center"/>
        <w:outlineLvl w:val="0"/>
        <w:rPr>
          <w:rFonts w:ascii="Times New Roman" w:eastAsia="黑体" w:hAnsi="Times New Roman" w:cs="Times New Roman"/>
          <w:bCs/>
          <w:kern w:val="44"/>
          <w:sz w:val="30"/>
          <w:szCs w:val="44"/>
        </w:rPr>
      </w:pPr>
      <w:r w:rsidRPr="00F708F6">
        <w:rPr>
          <w:rFonts w:ascii="Times New Roman" w:eastAsia="黑体" w:hAnsi="Times New Roman" w:cs="Times New Roman"/>
          <w:bCs/>
          <w:kern w:val="44"/>
          <w:sz w:val="30"/>
          <w:szCs w:val="44"/>
        </w:rPr>
        <w:t>第一章基本规则和资格要求</w:t>
      </w:r>
    </w:p>
    <w:p w:rsidR="00F708F6" w:rsidRPr="00F708F6" w:rsidRDefault="00F708F6" w:rsidP="00F708F6">
      <w:pPr>
        <w:keepNext/>
        <w:keepLines/>
        <w:wordWrap w:val="0"/>
        <w:adjustRightInd w:val="0"/>
        <w:snapToGrid w:val="0"/>
        <w:spacing w:before="360" w:after="360" w:line="400" w:lineRule="exact"/>
        <w:jc w:val="left"/>
        <w:outlineLvl w:val="0"/>
        <w:rPr>
          <w:rFonts w:ascii="Times New Roman" w:eastAsia="黑体" w:hAnsi="Times New Roman" w:cs="Times New Roman"/>
          <w:bCs/>
          <w:kern w:val="44"/>
          <w:sz w:val="28"/>
          <w:szCs w:val="32"/>
        </w:rPr>
      </w:pPr>
      <w:r w:rsidRPr="00F708F6">
        <w:rPr>
          <w:rFonts w:ascii="Times New Roman" w:eastAsia="黑体" w:hAnsi="Times New Roman" w:cs="Times New Roman"/>
          <w:bCs/>
          <w:kern w:val="44"/>
          <w:sz w:val="28"/>
          <w:szCs w:val="32"/>
        </w:rPr>
        <w:t>1.0</w:t>
      </w:r>
      <w:r w:rsidRPr="00F708F6">
        <w:rPr>
          <w:rFonts w:ascii="Times New Roman" w:eastAsia="黑体" w:hAnsi="Times New Roman" w:cs="Times New Roman" w:hint="eastAsia"/>
          <w:bCs/>
          <w:kern w:val="44"/>
          <w:sz w:val="28"/>
          <w:szCs w:val="32"/>
        </w:rPr>
        <w:t>规则变更</w:t>
      </w: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sz w:val="24"/>
          <w:szCs w:val="20"/>
        </w:rPr>
        <w:t>比赛规则每年都会有所更新，</w:t>
      </w:r>
      <w:r w:rsidRPr="00F708F6">
        <w:rPr>
          <w:rFonts w:ascii="Times New Roman" w:eastAsia="宋体" w:hAnsi="Times New Roman" w:cs="Times New Roman" w:hint="eastAsia"/>
          <w:sz w:val="24"/>
          <w:szCs w:val="20"/>
        </w:rPr>
        <w:t>参赛队伍必须仔细阅读本文件并以</w:t>
      </w:r>
      <w:r w:rsidRPr="00F708F6">
        <w:rPr>
          <w:rFonts w:ascii="Times New Roman" w:eastAsia="宋体" w:hAnsi="Times New Roman" w:cs="Times New Roman"/>
          <w:sz w:val="24"/>
          <w:szCs w:val="20"/>
        </w:rPr>
        <w:t>本年的为准。</w:t>
      </w:r>
      <w:r w:rsidRPr="00F708F6">
        <w:rPr>
          <w:rFonts w:ascii="Times New Roman" w:eastAsia="宋体" w:hAnsi="Times New Roman" w:cs="Times New Roman" w:hint="eastAsia"/>
          <w:sz w:val="24"/>
          <w:szCs w:val="20"/>
        </w:rPr>
        <w:t>设计</w:t>
      </w:r>
      <w:r w:rsidRPr="00F708F6">
        <w:rPr>
          <w:rFonts w:ascii="Times New Roman" w:eastAsia="宋体" w:hAnsi="Times New Roman" w:cs="Times New Roman"/>
          <w:sz w:val="24"/>
          <w:szCs w:val="20"/>
        </w:rPr>
        <w:t>时不要被往年规则、</w:t>
      </w:r>
      <w:r w:rsidRPr="00F708F6">
        <w:rPr>
          <w:rFonts w:ascii="Times New Roman" w:eastAsia="宋体" w:hAnsi="Times New Roman" w:cs="Times New Roman" w:hint="eastAsia"/>
          <w:sz w:val="24"/>
          <w:szCs w:val="20"/>
        </w:rPr>
        <w:t>答复</w:t>
      </w:r>
      <w:r w:rsidRPr="00F708F6">
        <w:rPr>
          <w:rFonts w:ascii="Times New Roman" w:eastAsia="宋体" w:hAnsi="Times New Roman" w:cs="Times New Roman"/>
          <w:sz w:val="24"/>
          <w:szCs w:val="20"/>
        </w:rPr>
        <w:t>、</w:t>
      </w:r>
      <w:r w:rsidRPr="00F708F6">
        <w:rPr>
          <w:rFonts w:ascii="Times New Roman" w:eastAsia="宋体" w:hAnsi="Times New Roman" w:cs="Times New Roman" w:hint="eastAsia"/>
          <w:sz w:val="24"/>
          <w:szCs w:val="20"/>
        </w:rPr>
        <w:t>方案等</w:t>
      </w:r>
      <w:r w:rsidRPr="00F708F6">
        <w:rPr>
          <w:rFonts w:ascii="Times New Roman" w:eastAsia="宋体" w:hAnsi="Times New Roman" w:cs="Times New Roman"/>
          <w:sz w:val="24"/>
          <w:szCs w:val="20"/>
        </w:rPr>
        <w:t>限制。</w:t>
      </w:r>
    </w:p>
    <w:p w:rsidR="00F708F6" w:rsidRPr="00F708F6" w:rsidRDefault="00F708F6" w:rsidP="00F708F6">
      <w:pPr>
        <w:keepNext/>
        <w:keepLines/>
        <w:wordWrap w:val="0"/>
        <w:adjustRightInd w:val="0"/>
        <w:snapToGrid w:val="0"/>
        <w:spacing w:before="360" w:after="360" w:line="400" w:lineRule="exact"/>
        <w:jc w:val="left"/>
        <w:outlineLvl w:val="0"/>
        <w:rPr>
          <w:rFonts w:ascii="Times New Roman" w:eastAsia="黑体" w:hAnsi="Times New Roman" w:cs="Times New Roman"/>
          <w:bCs/>
          <w:kern w:val="44"/>
          <w:sz w:val="28"/>
          <w:szCs w:val="32"/>
        </w:rPr>
      </w:pPr>
      <w:bookmarkStart w:id="0" w:name="_Toc495349947"/>
      <w:r w:rsidRPr="00F708F6">
        <w:rPr>
          <w:rFonts w:ascii="Times New Roman" w:eastAsia="黑体" w:hAnsi="Times New Roman" w:cs="Times New Roman"/>
          <w:bCs/>
          <w:kern w:val="44"/>
          <w:sz w:val="28"/>
          <w:szCs w:val="32"/>
        </w:rPr>
        <w:t xml:space="preserve">1.1 </w:t>
      </w:r>
      <w:r w:rsidRPr="00F708F6">
        <w:rPr>
          <w:rFonts w:ascii="Times New Roman" w:eastAsia="黑体" w:hAnsi="Times New Roman" w:cs="Times New Roman" w:hint="eastAsia"/>
          <w:bCs/>
          <w:kern w:val="44"/>
          <w:sz w:val="28"/>
          <w:szCs w:val="32"/>
        </w:rPr>
        <w:t>参赛</w:t>
      </w:r>
      <w:r w:rsidRPr="00F708F6">
        <w:rPr>
          <w:rFonts w:ascii="Times New Roman" w:eastAsia="黑体" w:hAnsi="Times New Roman" w:cs="Times New Roman"/>
          <w:bCs/>
          <w:kern w:val="44"/>
          <w:sz w:val="28"/>
          <w:szCs w:val="32"/>
        </w:rPr>
        <w:t>资格</w:t>
      </w:r>
      <w:bookmarkEnd w:id="0"/>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sz w:val="24"/>
          <w:szCs w:val="20"/>
        </w:rPr>
        <w:t>可以通过以下方式获得全国赛参赛资格</w:t>
      </w:r>
      <w:r w:rsidRPr="00F708F6">
        <w:rPr>
          <w:rFonts w:ascii="Times New Roman" w:eastAsia="宋体" w:hAnsi="Times New Roman" w:cs="Times New Roman" w:hint="eastAsia"/>
          <w:sz w:val="24"/>
          <w:szCs w:val="20"/>
        </w:rPr>
        <w:t>：</w:t>
      </w:r>
    </w:p>
    <w:p w:rsidR="00F708F6" w:rsidRPr="00F708F6" w:rsidRDefault="00F708F6" w:rsidP="00F708F6">
      <w:pPr>
        <w:numPr>
          <w:ilvl w:val="0"/>
          <w:numId w:val="1"/>
        </w:num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sz w:val="24"/>
          <w:szCs w:val="20"/>
        </w:rPr>
        <w:t>各</w:t>
      </w:r>
      <w:r w:rsidRPr="00F708F6">
        <w:rPr>
          <w:rFonts w:ascii="Times New Roman" w:eastAsia="宋体" w:hAnsi="Times New Roman" w:cs="Times New Roman" w:hint="eastAsia"/>
          <w:sz w:val="24"/>
          <w:szCs w:val="20"/>
        </w:rPr>
        <w:t>分赛区第一名</w:t>
      </w:r>
      <w:r w:rsidRPr="00F708F6">
        <w:rPr>
          <w:rFonts w:ascii="Times New Roman" w:eastAsia="宋体" w:hAnsi="Times New Roman" w:cs="Times New Roman"/>
          <w:sz w:val="24"/>
          <w:szCs w:val="20"/>
        </w:rPr>
        <w:t>（</w:t>
      </w:r>
      <w:r w:rsidRPr="00F708F6">
        <w:rPr>
          <w:rFonts w:ascii="Times New Roman" w:eastAsia="宋体" w:hAnsi="Times New Roman" w:cs="Times New Roman"/>
          <w:sz w:val="24"/>
          <w:szCs w:val="20"/>
        </w:rPr>
        <w:t>19</w:t>
      </w:r>
      <w:r w:rsidRPr="00F708F6">
        <w:rPr>
          <w:rFonts w:ascii="Times New Roman" w:eastAsia="宋体" w:hAnsi="Times New Roman" w:cs="Times New Roman" w:hint="eastAsia"/>
          <w:sz w:val="24"/>
          <w:szCs w:val="20"/>
        </w:rPr>
        <w:t>个</w:t>
      </w:r>
      <w:r w:rsidRPr="00F708F6">
        <w:rPr>
          <w:rFonts w:ascii="Times New Roman" w:eastAsia="宋体" w:hAnsi="Times New Roman" w:cs="Times New Roman"/>
          <w:sz w:val="24"/>
          <w:szCs w:val="20"/>
        </w:rPr>
        <w:t>分赛区）</w:t>
      </w:r>
      <w:r w:rsidRPr="00F708F6">
        <w:rPr>
          <w:rFonts w:ascii="Times New Roman" w:eastAsia="宋体" w:hAnsi="Times New Roman" w:cs="Times New Roman" w:hint="eastAsia"/>
          <w:sz w:val="24"/>
          <w:szCs w:val="20"/>
        </w:rPr>
        <w:t>；</w:t>
      </w:r>
    </w:p>
    <w:p w:rsidR="00F708F6" w:rsidRPr="00F708F6" w:rsidRDefault="00F708F6" w:rsidP="00F708F6">
      <w:pPr>
        <w:numPr>
          <w:ilvl w:val="0"/>
          <w:numId w:val="1"/>
        </w:num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sz w:val="24"/>
          <w:szCs w:val="20"/>
        </w:rPr>
        <w:t>获得外卡的</w:t>
      </w:r>
      <w:r w:rsidRPr="00F708F6">
        <w:rPr>
          <w:rFonts w:ascii="Times New Roman" w:eastAsia="宋体" w:hAnsi="Times New Roman" w:cs="Times New Roman" w:hint="eastAsia"/>
          <w:sz w:val="24"/>
          <w:szCs w:val="20"/>
        </w:rPr>
        <w:t>队伍</w:t>
      </w:r>
    </w:p>
    <w:p w:rsidR="00F708F6" w:rsidRPr="00F708F6" w:rsidRDefault="00F708F6" w:rsidP="00F708F6">
      <w:pPr>
        <w:numPr>
          <w:ilvl w:val="0"/>
          <w:numId w:val="1"/>
        </w:num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全国</w:t>
      </w:r>
      <w:r w:rsidRPr="00F708F6">
        <w:rPr>
          <w:rFonts w:ascii="Times New Roman" w:eastAsia="宋体" w:hAnsi="Times New Roman" w:cs="Times New Roman"/>
          <w:sz w:val="24"/>
          <w:szCs w:val="20"/>
        </w:rPr>
        <w:t>赛主办学校</w:t>
      </w:r>
      <w:r w:rsidRPr="00F708F6">
        <w:rPr>
          <w:rFonts w:ascii="Times New Roman" w:eastAsia="宋体" w:hAnsi="Times New Roman" w:cs="Times New Roman" w:hint="eastAsia"/>
          <w:sz w:val="24"/>
          <w:szCs w:val="20"/>
        </w:rPr>
        <w:t>（主办学校有权选择今年或下一年参赛，但参加分赛区比赛和全国赛应在同一年）。</w:t>
      </w: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sz w:val="24"/>
          <w:szCs w:val="20"/>
        </w:rPr>
        <w:t>所有的参赛队伍必须代表一个</w:t>
      </w:r>
      <w:r w:rsidRPr="00F708F6">
        <w:rPr>
          <w:rFonts w:ascii="Times New Roman" w:eastAsia="宋体" w:hAnsi="Times New Roman" w:cs="Times New Roman"/>
          <w:sz w:val="24"/>
          <w:szCs w:val="20"/>
        </w:rPr>
        <w:t>ASCE</w:t>
      </w:r>
      <w:r w:rsidRPr="00F708F6">
        <w:rPr>
          <w:rFonts w:ascii="Times New Roman" w:eastAsia="宋体" w:hAnsi="Times New Roman" w:cs="Times New Roman"/>
          <w:sz w:val="24"/>
          <w:szCs w:val="20"/>
        </w:rPr>
        <w:t>学生</w:t>
      </w:r>
      <w:r w:rsidRPr="00F708F6">
        <w:rPr>
          <w:rFonts w:ascii="Times New Roman" w:eastAsia="宋体" w:hAnsi="Times New Roman" w:cs="Times New Roman" w:hint="eastAsia"/>
          <w:sz w:val="24"/>
          <w:szCs w:val="20"/>
        </w:rPr>
        <w:t>分会</w:t>
      </w:r>
      <w:r w:rsidRPr="00F708F6">
        <w:rPr>
          <w:rFonts w:ascii="Times New Roman" w:eastAsia="宋体" w:hAnsi="Times New Roman" w:cs="Times New Roman"/>
          <w:sz w:val="24"/>
          <w:szCs w:val="20"/>
        </w:rPr>
        <w:t>。</w:t>
      </w:r>
      <w:r w:rsidRPr="00F708F6">
        <w:rPr>
          <w:rFonts w:ascii="Times New Roman" w:eastAsia="宋体" w:hAnsi="Times New Roman" w:cs="Times New Roman" w:hint="eastAsia"/>
          <w:sz w:val="24"/>
          <w:szCs w:val="20"/>
        </w:rPr>
        <w:t>只有参加指定的</w:t>
      </w:r>
      <w:r w:rsidRPr="00F708F6">
        <w:rPr>
          <w:rFonts w:ascii="Times New Roman" w:eastAsia="宋体" w:hAnsi="Times New Roman" w:cs="Times New Roman" w:hint="eastAsia"/>
          <w:sz w:val="24"/>
          <w:szCs w:val="20"/>
        </w:rPr>
        <w:t>A</w:t>
      </w:r>
      <w:r w:rsidRPr="00F708F6">
        <w:rPr>
          <w:rFonts w:ascii="Times New Roman" w:eastAsia="宋体" w:hAnsi="Times New Roman" w:cs="Times New Roman"/>
          <w:sz w:val="24"/>
          <w:szCs w:val="20"/>
        </w:rPr>
        <w:t>SCE</w:t>
      </w:r>
      <w:r w:rsidRPr="00F708F6">
        <w:rPr>
          <w:rFonts w:ascii="Times New Roman" w:eastAsia="宋体" w:hAnsi="Times New Roman" w:cs="Times New Roman"/>
          <w:sz w:val="24"/>
          <w:szCs w:val="20"/>
        </w:rPr>
        <w:t>混凝土轻舟分</w:t>
      </w:r>
      <w:proofErr w:type="gramStart"/>
      <w:r w:rsidRPr="00F708F6">
        <w:rPr>
          <w:rFonts w:ascii="Times New Roman" w:eastAsia="宋体" w:hAnsi="Times New Roman" w:cs="Times New Roman"/>
          <w:sz w:val="24"/>
          <w:szCs w:val="20"/>
        </w:rPr>
        <w:t>赛区赛</w:t>
      </w:r>
      <w:proofErr w:type="gramEnd"/>
      <w:r w:rsidRPr="00F708F6">
        <w:rPr>
          <w:rFonts w:ascii="Times New Roman" w:eastAsia="宋体" w:hAnsi="Times New Roman" w:cs="Times New Roman"/>
          <w:sz w:val="24"/>
          <w:szCs w:val="20"/>
        </w:rPr>
        <w:t>的队伍才能获取全国赛参赛资格</w:t>
      </w:r>
      <w:r w:rsidRPr="00F708F6">
        <w:rPr>
          <w:rFonts w:ascii="Times New Roman" w:eastAsia="宋体" w:hAnsi="Times New Roman" w:cs="Times New Roman" w:hint="eastAsia"/>
          <w:sz w:val="24"/>
          <w:szCs w:val="20"/>
        </w:rPr>
        <w:t>，</w:t>
      </w:r>
      <w:proofErr w:type="gramStart"/>
      <w:r w:rsidRPr="00F708F6">
        <w:rPr>
          <w:rFonts w:ascii="Times New Roman" w:eastAsia="宋体" w:hAnsi="Times New Roman" w:cs="Times New Roman"/>
          <w:sz w:val="24"/>
          <w:szCs w:val="20"/>
        </w:rPr>
        <w:t>且资格</w:t>
      </w:r>
      <w:proofErr w:type="gramEnd"/>
      <w:r w:rsidRPr="00F708F6">
        <w:rPr>
          <w:rFonts w:ascii="Times New Roman" w:eastAsia="宋体" w:hAnsi="Times New Roman" w:cs="Times New Roman"/>
          <w:sz w:val="24"/>
          <w:szCs w:val="20"/>
        </w:rPr>
        <w:t>赛中必须有至少三个合格的作为协会正式成员的</w:t>
      </w:r>
      <w:r w:rsidRPr="00F708F6">
        <w:rPr>
          <w:rFonts w:ascii="Times New Roman" w:eastAsia="宋体" w:hAnsi="Times New Roman" w:cs="Times New Roman"/>
          <w:sz w:val="24"/>
          <w:szCs w:val="20"/>
        </w:rPr>
        <w:t>ASCE</w:t>
      </w:r>
      <w:r w:rsidRPr="00F708F6">
        <w:rPr>
          <w:rFonts w:ascii="Times New Roman" w:eastAsia="宋体" w:hAnsi="Times New Roman" w:cs="Times New Roman"/>
          <w:sz w:val="24"/>
          <w:szCs w:val="20"/>
        </w:rPr>
        <w:t>学生分会</w:t>
      </w:r>
      <w:r w:rsidRPr="00F708F6">
        <w:rPr>
          <w:rFonts w:ascii="Times New Roman" w:eastAsia="宋体" w:hAnsi="Times New Roman" w:cs="Times New Roman" w:hint="eastAsia"/>
          <w:sz w:val="24"/>
          <w:szCs w:val="20"/>
        </w:rPr>
        <w:t>的</w:t>
      </w:r>
      <w:r w:rsidRPr="00F708F6">
        <w:rPr>
          <w:rFonts w:ascii="Times New Roman" w:eastAsia="宋体" w:hAnsi="Times New Roman" w:cs="Times New Roman"/>
          <w:sz w:val="24"/>
          <w:szCs w:val="20"/>
        </w:rPr>
        <w:t>参与</w:t>
      </w:r>
      <w:r w:rsidRPr="00F708F6">
        <w:rPr>
          <w:rFonts w:ascii="Times New Roman" w:eastAsia="宋体" w:hAnsi="Times New Roman" w:cs="Times New Roman" w:hint="eastAsia"/>
          <w:sz w:val="24"/>
          <w:szCs w:val="20"/>
        </w:rPr>
        <w:t>，</w:t>
      </w:r>
      <w:r w:rsidRPr="00F708F6">
        <w:rPr>
          <w:rFonts w:ascii="Times New Roman" w:eastAsia="宋体" w:hAnsi="Times New Roman" w:cs="Times New Roman"/>
          <w:sz w:val="24"/>
          <w:szCs w:val="20"/>
        </w:rPr>
        <w:t>主办方必须为正式成员</w:t>
      </w:r>
      <w:r w:rsidRPr="00F708F6">
        <w:rPr>
          <w:rFonts w:ascii="Times New Roman" w:eastAsia="宋体" w:hAnsi="Times New Roman" w:cs="Times New Roman" w:hint="eastAsia"/>
          <w:sz w:val="24"/>
          <w:szCs w:val="20"/>
        </w:rPr>
        <w:t>。</w:t>
      </w:r>
      <w:r w:rsidRPr="00F708F6">
        <w:rPr>
          <w:rFonts w:ascii="Times New Roman" w:eastAsia="宋体" w:hAnsi="Times New Roman" w:cs="Times New Roman"/>
          <w:sz w:val="24"/>
          <w:szCs w:val="20"/>
        </w:rPr>
        <w:t>资格赛中只有一支队伍能获得全国赛参赛资格</w:t>
      </w:r>
      <w:r w:rsidRPr="00F708F6">
        <w:rPr>
          <w:rFonts w:ascii="Times New Roman" w:eastAsia="宋体" w:hAnsi="Times New Roman" w:cs="Times New Roman" w:hint="eastAsia"/>
          <w:sz w:val="24"/>
          <w:szCs w:val="20"/>
        </w:rPr>
        <w:t>。</w:t>
      </w:r>
    </w:p>
    <w:p w:rsidR="00F708F6" w:rsidRPr="00F708F6" w:rsidRDefault="00F708F6" w:rsidP="00F708F6">
      <w:pPr>
        <w:keepNext/>
        <w:keepLines/>
        <w:numPr>
          <w:ilvl w:val="2"/>
          <w:numId w:val="2"/>
        </w:numPr>
        <w:wordWrap w:val="0"/>
        <w:adjustRightInd w:val="0"/>
        <w:snapToGrid w:val="0"/>
        <w:spacing w:before="240" w:after="240" w:line="400" w:lineRule="exact"/>
        <w:ind w:firstLineChars="200" w:firstLine="560"/>
        <w:outlineLvl w:val="2"/>
        <w:rPr>
          <w:rFonts w:ascii="Times New Roman" w:eastAsia="黑体" w:hAnsi="Times New Roman" w:cs="Times New Roman"/>
          <w:bCs/>
          <w:sz w:val="28"/>
          <w:szCs w:val="32"/>
        </w:rPr>
      </w:pPr>
      <w:bookmarkStart w:id="1" w:name="_Toc495349948"/>
      <w:r w:rsidRPr="00F708F6">
        <w:rPr>
          <w:rFonts w:ascii="Times New Roman" w:eastAsia="黑体" w:hAnsi="Times New Roman" w:cs="Times New Roman" w:hint="eastAsia"/>
          <w:bCs/>
          <w:sz w:val="28"/>
          <w:szCs w:val="32"/>
        </w:rPr>
        <w:t>外卡</w:t>
      </w:r>
      <w:r w:rsidRPr="00F708F6">
        <w:rPr>
          <w:rFonts w:ascii="Times New Roman" w:eastAsia="黑体" w:hAnsi="Times New Roman" w:cs="Times New Roman"/>
          <w:bCs/>
          <w:sz w:val="28"/>
          <w:szCs w:val="32"/>
        </w:rPr>
        <w:t>队伍</w:t>
      </w:r>
      <w:bookmarkEnd w:id="1"/>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sz w:val="24"/>
          <w:szCs w:val="20"/>
        </w:rPr>
        <w:t>除了各分赛区第一名有全国赛参赛资格外，来自各地多达六支</w:t>
      </w:r>
      <w:r w:rsidRPr="00F708F6">
        <w:rPr>
          <w:rFonts w:ascii="Times New Roman" w:eastAsia="宋体" w:hAnsi="Times New Roman" w:cs="Times New Roman" w:hint="eastAsia"/>
          <w:sz w:val="24"/>
          <w:szCs w:val="20"/>
        </w:rPr>
        <w:t>队伍</w:t>
      </w:r>
      <w:r w:rsidRPr="00F708F6">
        <w:rPr>
          <w:rFonts w:ascii="Times New Roman" w:eastAsia="宋体" w:hAnsi="Times New Roman" w:cs="Times New Roman"/>
          <w:sz w:val="24"/>
          <w:szCs w:val="20"/>
        </w:rPr>
        <w:t>可作为外</w:t>
      </w:r>
      <w:proofErr w:type="gramStart"/>
      <w:r w:rsidRPr="00F708F6">
        <w:rPr>
          <w:rFonts w:ascii="Times New Roman" w:eastAsia="宋体" w:hAnsi="Times New Roman" w:cs="Times New Roman"/>
          <w:sz w:val="24"/>
          <w:szCs w:val="20"/>
        </w:rPr>
        <w:t>卡队伍</w:t>
      </w:r>
      <w:proofErr w:type="gramEnd"/>
      <w:r w:rsidRPr="00F708F6">
        <w:rPr>
          <w:rFonts w:ascii="Times New Roman" w:eastAsia="宋体" w:hAnsi="Times New Roman" w:cs="Times New Roman" w:hint="eastAsia"/>
          <w:sz w:val="24"/>
          <w:szCs w:val="20"/>
        </w:rPr>
        <w:t>参加</w:t>
      </w:r>
      <w:r w:rsidRPr="00F708F6">
        <w:rPr>
          <w:rFonts w:ascii="Times New Roman" w:eastAsia="宋体" w:hAnsi="Times New Roman" w:cs="Times New Roman"/>
          <w:sz w:val="24"/>
          <w:szCs w:val="20"/>
        </w:rPr>
        <w:t>全国赛。</w:t>
      </w:r>
      <w:r w:rsidRPr="00F708F6">
        <w:rPr>
          <w:rFonts w:ascii="Times New Roman" w:eastAsia="宋体" w:hAnsi="Times New Roman" w:cs="Times New Roman" w:hint="eastAsia"/>
          <w:sz w:val="24"/>
          <w:szCs w:val="20"/>
        </w:rPr>
        <w:t>外</w:t>
      </w:r>
      <w:proofErr w:type="gramStart"/>
      <w:r w:rsidRPr="00F708F6">
        <w:rPr>
          <w:rFonts w:ascii="Times New Roman" w:eastAsia="宋体" w:hAnsi="Times New Roman" w:cs="Times New Roman" w:hint="eastAsia"/>
          <w:sz w:val="24"/>
          <w:szCs w:val="20"/>
        </w:rPr>
        <w:t>卡</w:t>
      </w:r>
      <w:r w:rsidRPr="00F708F6">
        <w:rPr>
          <w:rFonts w:ascii="Times New Roman" w:eastAsia="宋体" w:hAnsi="Times New Roman" w:cs="Times New Roman"/>
          <w:sz w:val="24"/>
          <w:szCs w:val="20"/>
        </w:rPr>
        <w:t>队伍</w:t>
      </w:r>
      <w:proofErr w:type="gramEnd"/>
      <w:r w:rsidRPr="00F708F6">
        <w:rPr>
          <w:rFonts w:ascii="Times New Roman" w:eastAsia="宋体" w:hAnsi="Times New Roman" w:cs="Times New Roman"/>
          <w:sz w:val="24"/>
          <w:szCs w:val="20"/>
        </w:rPr>
        <w:t>必须满足以下条件：</w:t>
      </w:r>
    </w:p>
    <w:p w:rsidR="00F708F6" w:rsidRPr="00F708F6" w:rsidRDefault="00F708F6" w:rsidP="00F708F6">
      <w:pPr>
        <w:numPr>
          <w:ilvl w:val="1"/>
          <w:numId w:val="3"/>
        </w:numPr>
        <w:wordWrap w:val="0"/>
        <w:adjustRightInd w:val="0"/>
        <w:snapToGrid w:val="0"/>
        <w:spacing w:before="120" w:after="120"/>
        <w:ind w:firstLineChars="200" w:firstLine="480"/>
        <w:rPr>
          <w:rFonts w:ascii="Times New Roman" w:eastAsia="宋体" w:hAnsi="Times New Roman" w:cs="Times New Roman"/>
          <w:sz w:val="24"/>
          <w:szCs w:val="20"/>
        </w:rPr>
      </w:pPr>
      <w:bookmarkStart w:id="2" w:name="OLE_LINK23"/>
      <w:bookmarkStart w:id="3" w:name="OLE_LINK24"/>
      <w:r w:rsidRPr="00F708F6">
        <w:rPr>
          <w:rFonts w:ascii="Times New Roman" w:eastAsia="宋体" w:hAnsi="Times New Roman" w:cs="Times New Roman"/>
          <w:sz w:val="24"/>
          <w:szCs w:val="20"/>
        </w:rPr>
        <w:t>在所有年度学生分会报告中名列前三分之一</w:t>
      </w:r>
      <w:bookmarkEnd w:id="2"/>
      <w:bookmarkEnd w:id="3"/>
    </w:p>
    <w:p w:rsidR="00F708F6" w:rsidRPr="00F708F6" w:rsidRDefault="00F708F6" w:rsidP="00F708F6">
      <w:pPr>
        <w:numPr>
          <w:ilvl w:val="1"/>
          <w:numId w:val="3"/>
        </w:num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sz w:val="24"/>
          <w:szCs w:val="20"/>
        </w:rPr>
        <w:t>对</w:t>
      </w:r>
      <w:r w:rsidRPr="00F708F6">
        <w:rPr>
          <w:rFonts w:ascii="Times New Roman" w:eastAsia="宋体" w:hAnsi="Times New Roman" w:cs="Times New Roman" w:hint="eastAsia"/>
          <w:sz w:val="24"/>
          <w:szCs w:val="20"/>
        </w:rPr>
        <w:t>ASCE</w:t>
      </w:r>
      <w:r w:rsidRPr="00F708F6">
        <w:rPr>
          <w:rFonts w:ascii="Times New Roman" w:eastAsia="宋体" w:hAnsi="Times New Roman" w:cs="Times New Roman" w:hint="eastAsia"/>
          <w:sz w:val="24"/>
          <w:szCs w:val="20"/>
        </w:rPr>
        <w:t>的</w:t>
      </w:r>
      <w:r w:rsidRPr="00F708F6">
        <w:rPr>
          <w:rFonts w:ascii="Times New Roman" w:eastAsia="宋体" w:hAnsi="Times New Roman" w:cs="Times New Roman"/>
          <w:sz w:val="24"/>
          <w:szCs w:val="20"/>
        </w:rPr>
        <w:t>通知发表通告表明意向</w:t>
      </w:r>
    </w:p>
    <w:p w:rsidR="00F708F6" w:rsidRPr="00F708F6" w:rsidRDefault="00F708F6" w:rsidP="00F708F6">
      <w:pPr>
        <w:numPr>
          <w:ilvl w:val="1"/>
          <w:numId w:val="3"/>
        </w:num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sz w:val="24"/>
          <w:szCs w:val="20"/>
        </w:rPr>
        <w:t>完成分赛区比赛，</w:t>
      </w:r>
      <w:r w:rsidRPr="00F708F6">
        <w:rPr>
          <w:rFonts w:ascii="Times New Roman" w:eastAsia="宋体" w:hAnsi="Times New Roman" w:cs="Times New Roman" w:hint="eastAsia"/>
          <w:sz w:val="24"/>
          <w:szCs w:val="20"/>
        </w:rPr>
        <w:t>并</w:t>
      </w:r>
      <w:r w:rsidRPr="00F708F6">
        <w:rPr>
          <w:rFonts w:ascii="Times New Roman" w:eastAsia="宋体" w:hAnsi="Times New Roman" w:cs="Times New Roman"/>
          <w:sz w:val="24"/>
          <w:szCs w:val="20"/>
        </w:rPr>
        <w:t>排名在前</w:t>
      </w:r>
      <w:r w:rsidRPr="00F708F6">
        <w:rPr>
          <w:rFonts w:ascii="Times New Roman" w:eastAsia="宋体" w:hAnsi="Times New Roman" w:cs="Times New Roman" w:hint="eastAsia"/>
          <w:sz w:val="24"/>
          <w:szCs w:val="20"/>
        </w:rPr>
        <w:t>二分之一</w:t>
      </w: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sz w:val="24"/>
          <w:szCs w:val="20"/>
        </w:rPr>
        <w:t>在年度学生分会报告中名列前三分之一的学生分会，</w:t>
      </w:r>
      <w:r w:rsidRPr="00F708F6">
        <w:rPr>
          <w:rFonts w:ascii="Times New Roman" w:eastAsia="宋体" w:hAnsi="Times New Roman" w:cs="Times New Roman" w:hint="eastAsia"/>
          <w:sz w:val="24"/>
          <w:szCs w:val="20"/>
        </w:rPr>
        <w:t>在</w:t>
      </w:r>
      <w:r w:rsidRPr="00F708F6">
        <w:rPr>
          <w:rFonts w:ascii="Times New Roman" w:eastAsia="宋体" w:hAnsi="Times New Roman" w:cs="Times New Roman"/>
          <w:sz w:val="24"/>
          <w:szCs w:val="20"/>
        </w:rPr>
        <w:t>其报告被评分后都会立即收到一份通</w:t>
      </w:r>
      <w:r w:rsidRPr="00F708F6">
        <w:rPr>
          <w:rFonts w:ascii="Times New Roman" w:eastAsia="宋体" w:hAnsi="Times New Roman" w:cs="Times New Roman" w:hint="eastAsia"/>
          <w:sz w:val="24"/>
          <w:szCs w:val="20"/>
        </w:rPr>
        <w:t>告</w:t>
      </w:r>
      <w:r w:rsidRPr="00F708F6">
        <w:rPr>
          <w:rFonts w:ascii="Times New Roman" w:eastAsia="宋体" w:hAnsi="Times New Roman" w:cs="Times New Roman"/>
          <w:sz w:val="24"/>
          <w:szCs w:val="20"/>
        </w:rPr>
        <w:t>邮件。通</w:t>
      </w:r>
      <w:r w:rsidRPr="00F708F6">
        <w:rPr>
          <w:rFonts w:ascii="Times New Roman" w:eastAsia="宋体" w:hAnsi="Times New Roman" w:cs="Times New Roman" w:hint="eastAsia"/>
          <w:sz w:val="24"/>
          <w:szCs w:val="20"/>
        </w:rPr>
        <w:t>告</w:t>
      </w:r>
      <w:r w:rsidRPr="00F708F6">
        <w:rPr>
          <w:rFonts w:ascii="Times New Roman" w:eastAsia="宋体" w:hAnsi="Times New Roman" w:cs="Times New Roman"/>
          <w:sz w:val="24"/>
          <w:szCs w:val="20"/>
        </w:rPr>
        <w:t>会要求学</w:t>
      </w:r>
      <w:proofErr w:type="gramStart"/>
      <w:r w:rsidRPr="00F708F6">
        <w:rPr>
          <w:rFonts w:ascii="Times New Roman" w:eastAsia="宋体" w:hAnsi="Times New Roman" w:cs="Times New Roman"/>
          <w:sz w:val="24"/>
          <w:szCs w:val="20"/>
        </w:rPr>
        <w:t>生分会</w:t>
      </w:r>
      <w:proofErr w:type="gramEnd"/>
      <w:r w:rsidRPr="00F708F6">
        <w:rPr>
          <w:rFonts w:ascii="Times New Roman" w:eastAsia="宋体" w:hAnsi="Times New Roman" w:cs="Times New Roman"/>
          <w:sz w:val="24"/>
          <w:szCs w:val="20"/>
        </w:rPr>
        <w:t>在两周内回复</w:t>
      </w:r>
      <w:r w:rsidRPr="00F708F6">
        <w:rPr>
          <w:rFonts w:ascii="Times New Roman" w:eastAsia="宋体" w:hAnsi="Times New Roman" w:cs="Times New Roman" w:hint="eastAsia"/>
          <w:sz w:val="24"/>
          <w:szCs w:val="20"/>
        </w:rPr>
        <w:t>其意向</w:t>
      </w:r>
      <w:r w:rsidRPr="00F708F6">
        <w:rPr>
          <w:rFonts w:ascii="Times New Roman" w:eastAsia="宋体" w:hAnsi="Times New Roman" w:cs="Times New Roman"/>
          <w:sz w:val="24"/>
          <w:szCs w:val="20"/>
        </w:rPr>
        <w:t>声明报告，</w:t>
      </w:r>
      <w:r w:rsidRPr="00F708F6">
        <w:rPr>
          <w:rFonts w:ascii="Times New Roman" w:eastAsia="宋体" w:hAnsi="Times New Roman" w:cs="Times New Roman" w:hint="eastAsia"/>
          <w:sz w:val="24"/>
          <w:szCs w:val="20"/>
        </w:rPr>
        <w:t>还应</w:t>
      </w:r>
      <w:r w:rsidRPr="00F708F6">
        <w:rPr>
          <w:rFonts w:ascii="Times New Roman" w:eastAsia="宋体" w:hAnsi="Times New Roman" w:cs="Times New Roman"/>
          <w:sz w:val="24"/>
          <w:szCs w:val="20"/>
        </w:rPr>
        <w:t>包括来自系主任和</w:t>
      </w:r>
      <w:r w:rsidRPr="00F708F6">
        <w:rPr>
          <w:rFonts w:ascii="Times New Roman" w:eastAsia="宋体" w:hAnsi="Times New Roman" w:cs="Times New Roman"/>
          <w:sz w:val="24"/>
          <w:szCs w:val="20"/>
        </w:rPr>
        <w:t>ASCE</w:t>
      </w:r>
      <w:r w:rsidRPr="00F708F6">
        <w:rPr>
          <w:rFonts w:ascii="Times New Roman" w:eastAsia="宋体" w:hAnsi="Times New Roman" w:cs="Times New Roman"/>
          <w:sz w:val="24"/>
          <w:szCs w:val="20"/>
        </w:rPr>
        <w:t>学生分会导师的支持信。在分赛区比赛结束后，</w:t>
      </w:r>
      <w:r w:rsidRPr="00F708F6">
        <w:rPr>
          <w:rFonts w:ascii="Times New Roman" w:eastAsia="宋体" w:hAnsi="Times New Roman" w:cs="Times New Roman" w:hint="eastAsia"/>
          <w:sz w:val="24"/>
          <w:szCs w:val="20"/>
        </w:rPr>
        <w:t>提交过意向</w:t>
      </w:r>
      <w:r w:rsidRPr="00F708F6">
        <w:rPr>
          <w:rFonts w:ascii="Times New Roman" w:eastAsia="宋体" w:hAnsi="Times New Roman" w:cs="Times New Roman"/>
          <w:sz w:val="24"/>
          <w:szCs w:val="20"/>
        </w:rPr>
        <w:t>声明报告</w:t>
      </w:r>
      <w:r w:rsidRPr="00F708F6">
        <w:rPr>
          <w:rFonts w:ascii="Times New Roman" w:eastAsia="宋体" w:hAnsi="Times New Roman" w:cs="Times New Roman" w:hint="eastAsia"/>
          <w:sz w:val="24"/>
          <w:szCs w:val="20"/>
        </w:rPr>
        <w:t>并且</w:t>
      </w:r>
      <w:r w:rsidRPr="00F708F6">
        <w:rPr>
          <w:rFonts w:ascii="Times New Roman" w:eastAsia="宋体" w:hAnsi="Times New Roman" w:cs="Times New Roman"/>
          <w:sz w:val="24"/>
          <w:szCs w:val="20"/>
        </w:rPr>
        <w:t>排名在前二分之一的队伍会被划分出来。</w:t>
      </w:r>
      <w:r w:rsidRPr="00F708F6">
        <w:rPr>
          <w:rFonts w:ascii="Times New Roman" w:eastAsia="宋体" w:hAnsi="Times New Roman" w:cs="Times New Roman" w:hint="eastAsia"/>
          <w:sz w:val="24"/>
          <w:szCs w:val="20"/>
        </w:rPr>
        <w:t>在</w:t>
      </w:r>
      <w:r w:rsidRPr="00F708F6">
        <w:rPr>
          <w:rFonts w:ascii="Times New Roman" w:eastAsia="宋体" w:hAnsi="Times New Roman" w:cs="Times New Roman"/>
          <w:sz w:val="24"/>
          <w:szCs w:val="20"/>
        </w:rPr>
        <w:t>其中会随机抽选最多六支队伍参加全国赛。一个分赛区最多只能挑选出一只外卡队伍。</w:t>
      </w:r>
    </w:p>
    <w:p w:rsidR="00F708F6" w:rsidRPr="00F708F6" w:rsidRDefault="00F708F6" w:rsidP="00F708F6">
      <w:pPr>
        <w:keepNext/>
        <w:keepLines/>
        <w:wordWrap w:val="0"/>
        <w:adjustRightInd w:val="0"/>
        <w:snapToGrid w:val="0"/>
        <w:spacing w:before="240" w:after="240" w:line="400" w:lineRule="exact"/>
        <w:outlineLvl w:val="2"/>
        <w:rPr>
          <w:rFonts w:ascii="Times New Roman" w:eastAsia="黑体" w:hAnsi="Times New Roman" w:cs="Times New Roman"/>
          <w:bCs/>
          <w:sz w:val="24"/>
          <w:szCs w:val="32"/>
        </w:rPr>
      </w:pPr>
      <w:bookmarkStart w:id="4" w:name="_Toc495349949"/>
      <w:r w:rsidRPr="00F708F6">
        <w:rPr>
          <w:rFonts w:ascii="Times New Roman" w:eastAsia="黑体" w:hAnsi="Times New Roman" w:cs="Times New Roman"/>
          <w:bCs/>
          <w:sz w:val="24"/>
          <w:szCs w:val="32"/>
        </w:rPr>
        <w:t xml:space="preserve">1.1.2 </w:t>
      </w:r>
      <w:r w:rsidRPr="00F708F6">
        <w:rPr>
          <w:rFonts w:ascii="Times New Roman" w:eastAsia="黑体" w:hAnsi="Times New Roman" w:cs="Times New Roman" w:hint="eastAsia"/>
          <w:bCs/>
          <w:sz w:val="24"/>
          <w:szCs w:val="32"/>
        </w:rPr>
        <w:t>学生</w:t>
      </w:r>
      <w:r w:rsidRPr="00F708F6">
        <w:rPr>
          <w:rFonts w:ascii="Times New Roman" w:eastAsia="黑体" w:hAnsi="Times New Roman" w:cs="Times New Roman"/>
          <w:bCs/>
          <w:sz w:val="24"/>
          <w:szCs w:val="32"/>
        </w:rPr>
        <w:t>分会全国赛参赛资格</w:t>
      </w:r>
      <w:bookmarkEnd w:id="4"/>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为了</w:t>
      </w:r>
      <w:bookmarkStart w:id="5" w:name="OLE_LINK21"/>
      <w:bookmarkStart w:id="6" w:name="OLE_LINK22"/>
      <w:r w:rsidRPr="00F708F6">
        <w:rPr>
          <w:rFonts w:ascii="Times New Roman" w:eastAsia="宋体" w:hAnsi="Times New Roman" w:cs="Times New Roman" w:hint="eastAsia"/>
          <w:sz w:val="24"/>
          <w:szCs w:val="20"/>
        </w:rPr>
        <w:t>ASCE</w:t>
      </w:r>
      <w:bookmarkEnd w:id="5"/>
      <w:bookmarkEnd w:id="6"/>
      <w:r w:rsidRPr="00F708F6">
        <w:rPr>
          <w:rFonts w:ascii="Times New Roman" w:eastAsia="宋体" w:hAnsi="Times New Roman" w:cs="Times New Roman" w:hint="eastAsia"/>
          <w:sz w:val="24"/>
          <w:szCs w:val="20"/>
        </w:rPr>
        <w:t>学生组织能更加广泛地参与到学生大会的活动中，</w:t>
      </w:r>
      <w:r w:rsidRPr="00F708F6">
        <w:rPr>
          <w:rFonts w:ascii="Times New Roman" w:eastAsia="宋体" w:hAnsi="Times New Roman" w:cs="Times New Roman" w:hint="eastAsia"/>
          <w:sz w:val="24"/>
          <w:szCs w:val="20"/>
        </w:rPr>
        <w:t>ASCE</w:t>
      </w:r>
      <w:r w:rsidRPr="00F708F6">
        <w:rPr>
          <w:rFonts w:ascii="Times New Roman" w:eastAsia="宋体" w:hAnsi="Times New Roman" w:cs="Times New Roman" w:hint="eastAsia"/>
          <w:sz w:val="24"/>
          <w:szCs w:val="20"/>
        </w:rPr>
        <w:t>指挥部强调大会比全国赛资格赛更重要。只有具备以下素质的学生组织才有资格参与全国赛：</w:t>
      </w:r>
    </w:p>
    <w:p w:rsidR="00F708F6" w:rsidRPr="00F708F6" w:rsidRDefault="00F708F6" w:rsidP="00F708F6">
      <w:pPr>
        <w:wordWrap w:val="0"/>
        <w:adjustRightInd w:val="0"/>
        <w:snapToGrid w:val="0"/>
        <w:spacing w:before="120" w:after="120"/>
        <w:ind w:firstLineChars="354" w:firstLine="850"/>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lastRenderedPageBreak/>
        <w:t xml:space="preserve">1. </w:t>
      </w:r>
      <w:r w:rsidRPr="00F708F6">
        <w:rPr>
          <w:rFonts w:ascii="Times New Roman" w:eastAsia="宋体" w:hAnsi="Times New Roman" w:cs="Times New Roman" w:hint="eastAsia"/>
          <w:sz w:val="24"/>
          <w:szCs w:val="20"/>
        </w:rPr>
        <w:t>好的信誉</w:t>
      </w:r>
    </w:p>
    <w:p w:rsidR="00F708F6" w:rsidRPr="00F708F6" w:rsidRDefault="00F708F6" w:rsidP="00F708F6">
      <w:pPr>
        <w:numPr>
          <w:ilvl w:val="0"/>
          <w:numId w:val="4"/>
        </w:numPr>
        <w:wordWrap w:val="0"/>
        <w:adjustRightInd w:val="0"/>
        <w:snapToGrid w:val="0"/>
        <w:spacing w:before="120" w:after="120"/>
        <w:ind w:left="993" w:firstLineChars="58" w:firstLine="139"/>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在学生大会前按时缴纳会费；</w:t>
      </w:r>
    </w:p>
    <w:p w:rsidR="00F708F6" w:rsidRPr="00F708F6" w:rsidRDefault="00F708F6" w:rsidP="00F708F6">
      <w:pPr>
        <w:numPr>
          <w:ilvl w:val="0"/>
          <w:numId w:val="4"/>
        </w:numPr>
        <w:wordWrap w:val="0"/>
        <w:adjustRightInd w:val="0"/>
        <w:snapToGrid w:val="0"/>
        <w:spacing w:before="120" w:after="120"/>
        <w:ind w:left="993" w:firstLineChars="58" w:firstLine="139"/>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按时提交学生分会完整的年度报告，以在评分</w:t>
      </w:r>
      <w:r w:rsidRPr="00F708F6">
        <w:rPr>
          <w:rFonts w:ascii="Times New Roman" w:eastAsia="宋体" w:hAnsi="Times New Roman" w:cs="Times New Roman" w:hint="eastAsia"/>
          <w:sz w:val="24"/>
          <w:szCs w:val="20"/>
        </w:rPr>
        <w:t>(2019</w:t>
      </w:r>
      <w:r w:rsidRPr="00F708F6">
        <w:rPr>
          <w:rFonts w:ascii="Times New Roman" w:eastAsia="宋体" w:hAnsi="Times New Roman" w:cs="Times New Roman" w:hint="eastAsia"/>
          <w:sz w:val="24"/>
          <w:szCs w:val="20"/>
        </w:rPr>
        <w:t>年</w:t>
      </w:r>
      <w:r w:rsidRPr="00F708F6">
        <w:rPr>
          <w:rFonts w:ascii="Times New Roman" w:eastAsia="宋体" w:hAnsi="Times New Roman" w:cs="Times New Roman" w:hint="eastAsia"/>
          <w:sz w:val="24"/>
          <w:szCs w:val="20"/>
        </w:rPr>
        <w:t>2</w:t>
      </w:r>
      <w:r w:rsidRPr="00F708F6">
        <w:rPr>
          <w:rFonts w:ascii="Times New Roman" w:eastAsia="宋体" w:hAnsi="Times New Roman" w:cs="Times New Roman" w:hint="eastAsia"/>
          <w:sz w:val="24"/>
          <w:szCs w:val="20"/>
        </w:rPr>
        <w:t>月</w:t>
      </w:r>
      <w:r w:rsidRPr="00F708F6">
        <w:rPr>
          <w:rFonts w:ascii="Times New Roman" w:eastAsia="宋体" w:hAnsi="Times New Roman" w:cs="Times New Roman" w:hint="eastAsia"/>
          <w:sz w:val="24"/>
          <w:szCs w:val="20"/>
        </w:rPr>
        <w:t>1</w:t>
      </w:r>
      <w:r w:rsidRPr="00F708F6">
        <w:rPr>
          <w:rFonts w:ascii="Times New Roman" w:eastAsia="宋体" w:hAnsi="Times New Roman" w:cs="Times New Roman" w:hint="eastAsia"/>
          <w:sz w:val="24"/>
          <w:szCs w:val="20"/>
        </w:rPr>
        <w:t>日或之前提交</w:t>
      </w:r>
      <w:r w:rsidRPr="00F708F6">
        <w:rPr>
          <w:rFonts w:ascii="Times New Roman" w:eastAsia="宋体" w:hAnsi="Times New Roman" w:cs="Times New Roman" w:hint="eastAsia"/>
          <w:sz w:val="24"/>
          <w:szCs w:val="20"/>
        </w:rPr>
        <w:t>)</w:t>
      </w:r>
      <w:r w:rsidRPr="00F708F6">
        <w:rPr>
          <w:rFonts w:ascii="Times New Roman" w:eastAsia="宋体" w:hAnsi="Times New Roman" w:cs="Times New Roman" w:hint="eastAsia"/>
          <w:sz w:val="24"/>
          <w:szCs w:val="20"/>
        </w:rPr>
        <w:t>中获得</w:t>
      </w:r>
      <w:r w:rsidRPr="00F708F6">
        <w:rPr>
          <w:rFonts w:ascii="Times New Roman" w:eastAsia="宋体" w:hAnsi="Times New Roman" w:cs="Times New Roman" w:hint="eastAsia"/>
          <w:sz w:val="24"/>
          <w:szCs w:val="20"/>
        </w:rPr>
        <w:t>100</w:t>
      </w:r>
      <w:r w:rsidRPr="00F708F6">
        <w:rPr>
          <w:rFonts w:ascii="Times New Roman" w:eastAsia="宋体" w:hAnsi="Times New Roman" w:cs="Times New Roman" w:hint="eastAsia"/>
          <w:sz w:val="24"/>
          <w:szCs w:val="20"/>
        </w:rPr>
        <w:t>分中的</w:t>
      </w:r>
      <w:r w:rsidRPr="00F708F6">
        <w:rPr>
          <w:rFonts w:ascii="Times New Roman" w:eastAsia="宋体" w:hAnsi="Times New Roman" w:cs="Times New Roman" w:hint="eastAsia"/>
          <w:sz w:val="24"/>
          <w:szCs w:val="20"/>
        </w:rPr>
        <w:t>40</w:t>
      </w:r>
      <w:r w:rsidRPr="00F708F6">
        <w:rPr>
          <w:rFonts w:ascii="Times New Roman" w:eastAsia="宋体" w:hAnsi="Times New Roman" w:cs="Times New Roman" w:hint="eastAsia"/>
          <w:sz w:val="24"/>
          <w:szCs w:val="20"/>
        </w:rPr>
        <w:t>分的最低分数。若提交</w:t>
      </w:r>
      <w:r w:rsidRPr="00F708F6">
        <w:rPr>
          <w:rFonts w:ascii="Times New Roman" w:eastAsia="宋体" w:hAnsi="Times New Roman" w:cs="Times New Roman" w:hint="eastAsia"/>
          <w:sz w:val="24"/>
          <w:szCs w:val="20"/>
        </w:rPr>
        <w:t>E</w:t>
      </w:r>
      <w:r w:rsidRPr="00F708F6">
        <w:rPr>
          <w:rFonts w:ascii="Times New Roman" w:eastAsia="宋体" w:hAnsi="Times New Roman" w:cs="Times New Roman"/>
          <w:sz w:val="24"/>
          <w:szCs w:val="20"/>
        </w:rPr>
        <w:t>Z</w:t>
      </w:r>
      <w:r w:rsidRPr="00F708F6">
        <w:rPr>
          <w:rFonts w:ascii="Times New Roman" w:eastAsia="宋体" w:hAnsi="Times New Roman" w:cs="Times New Roman" w:hint="eastAsia"/>
          <w:sz w:val="24"/>
          <w:szCs w:val="20"/>
        </w:rPr>
        <w:t>报告将失去资格。</w:t>
      </w:r>
    </w:p>
    <w:p w:rsidR="00F708F6" w:rsidRPr="00F708F6" w:rsidRDefault="00F708F6" w:rsidP="00F708F6">
      <w:pPr>
        <w:numPr>
          <w:ilvl w:val="0"/>
          <w:numId w:val="4"/>
        </w:numPr>
        <w:wordWrap w:val="0"/>
        <w:adjustRightInd w:val="0"/>
        <w:snapToGrid w:val="0"/>
        <w:spacing w:before="120" w:after="120"/>
        <w:ind w:left="993" w:firstLineChars="58" w:firstLine="139"/>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参与者应保持专业性和礼貌，禁止服用酒精、大麻等控制性物质</w:t>
      </w:r>
    </w:p>
    <w:p w:rsidR="00F708F6" w:rsidRPr="00F708F6" w:rsidRDefault="00F708F6" w:rsidP="00F708F6">
      <w:pPr>
        <w:wordWrap w:val="0"/>
        <w:adjustRightInd w:val="0"/>
        <w:snapToGrid w:val="0"/>
        <w:spacing w:before="120" w:after="120"/>
        <w:ind w:leftChars="236" w:left="496" w:firstLineChars="236" w:firstLine="566"/>
        <w:rPr>
          <w:rFonts w:ascii="Times New Roman" w:eastAsia="宋体" w:hAnsi="Times New Roman" w:cs="Times New Roman"/>
          <w:sz w:val="24"/>
          <w:szCs w:val="20"/>
        </w:rPr>
      </w:pPr>
      <w:r w:rsidRPr="00F708F6">
        <w:rPr>
          <w:rFonts w:ascii="Times New Roman" w:eastAsia="宋体" w:hAnsi="Times New Roman" w:cs="Times New Roman"/>
          <w:sz w:val="24"/>
          <w:szCs w:val="20"/>
        </w:rPr>
        <w:t>注</w:t>
      </w:r>
      <w:r w:rsidRPr="00F708F6">
        <w:rPr>
          <w:rFonts w:ascii="Times New Roman" w:eastAsia="宋体" w:hAnsi="Times New Roman" w:cs="Times New Roman" w:hint="eastAsia"/>
          <w:sz w:val="24"/>
          <w:szCs w:val="20"/>
        </w:rPr>
        <w:t>：邀请权是种特权，不是种普遍性权利。若违反规定，会受到书面谴责、强制管制、丧失之后所有参赛权等惩罚。</w:t>
      </w:r>
    </w:p>
    <w:p w:rsidR="00F708F6" w:rsidRPr="00F708F6" w:rsidRDefault="00F708F6" w:rsidP="00F708F6">
      <w:pPr>
        <w:wordWrap w:val="0"/>
        <w:adjustRightInd w:val="0"/>
        <w:snapToGrid w:val="0"/>
        <w:spacing w:before="120" w:after="120"/>
        <w:ind w:firstLineChars="354" w:firstLine="850"/>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 xml:space="preserve">2. </w:t>
      </w:r>
      <w:r w:rsidRPr="00F708F6">
        <w:rPr>
          <w:rFonts w:ascii="Times New Roman" w:eastAsia="宋体" w:hAnsi="Times New Roman" w:cs="Times New Roman"/>
          <w:sz w:val="24"/>
          <w:szCs w:val="20"/>
        </w:rPr>
        <w:t>在分赛区中</w:t>
      </w:r>
      <w:r w:rsidRPr="00F708F6">
        <w:rPr>
          <w:rFonts w:ascii="Times New Roman" w:eastAsia="宋体" w:hAnsi="Times New Roman" w:cs="Times New Roman" w:hint="eastAsia"/>
          <w:sz w:val="24"/>
          <w:szCs w:val="20"/>
        </w:rPr>
        <w:t>良好的参与表现</w:t>
      </w:r>
    </w:p>
    <w:p w:rsidR="00F708F6" w:rsidRPr="00F708F6" w:rsidRDefault="00F708F6" w:rsidP="00F708F6">
      <w:pPr>
        <w:wordWrap w:val="0"/>
        <w:adjustRightInd w:val="0"/>
        <w:snapToGrid w:val="0"/>
        <w:spacing w:before="120" w:after="120"/>
        <w:ind w:firstLineChars="413" w:firstLine="991"/>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w:t>
      </w:r>
      <w:r w:rsidRPr="00F708F6">
        <w:rPr>
          <w:rFonts w:ascii="Times New Roman" w:eastAsia="宋体" w:hAnsi="Times New Roman" w:cs="Times New Roman" w:hint="eastAsia"/>
          <w:sz w:val="24"/>
          <w:szCs w:val="20"/>
        </w:rPr>
        <w:t>1</w:t>
      </w:r>
      <w:r w:rsidRPr="00F708F6">
        <w:rPr>
          <w:rFonts w:ascii="Times New Roman" w:eastAsia="宋体" w:hAnsi="Times New Roman" w:cs="Times New Roman" w:hint="eastAsia"/>
          <w:sz w:val="24"/>
          <w:szCs w:val="20"/>
        </w:rPr>
        <w:t>）学生大会业务会议良好的参与表现（如至少一人准时出席）</w:t>
      </w:r>
    </w:p>
    <w:p w:rsidR="00F708F6" w:rsidRPr="00F708F6" w:rsidRDefault="00F708F6" w:rsidP="00F708F6">
      <w:pPr>
        <w:wordWrap w:val="0"/>
        <w:adjustRightInd w:val="0"/>
        <w:snapToGrid w:val="0"/>
        <w:spacing w:before="120" w:after="120"/>
        <w:ind w:leftChars="295" w:left="619" w:firstLineChars="118" w:firstLine="283"/>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w:t>
      </w:r>
      <w:r w:rsidRPr="00F708F6">
        <w:rPr>
          <w:rFonts w:ascii="Times New Roman" w:eastAsia="宋体" w:hAnsi="Times New Roman" w:cs="Times New Roman" w:hint="eastAsia"/>
          <w:sz w:val="24"/>
          <w:szCs w:val="20"/>
        </w:rPr>
        <w:t>2</w:t>
      </w:r>
      <w:r w:rsidRPr="00F708F6">
        <w:rPr>
          <w:rFonts w:ascii="Times New Roman" w:eastAsia="宋体" w:hAnsi="Times New Roman" w:cs="Times New Roman" w:hint="eastAsia"/>
          <w:sz w:val="24"/>
          <w:szCs w:val="20"/>
        </w:rPr>
        <w:t>）学生大会论文竞赛良好的参与表现（如</w:t>
      </w:r>
      <w:r w:rsidRPr="00F708F6">
        <w:rPr>
          <w:rFonts w:ascii="Times New Roman" w:eastAsia="宋体" w:hAnsi="Times New Roman" w:cs="Times New Roman"/>
          <w:sz w:val="24"/>
          <w:szCs w:val="20"/>
        </w:rPr>
        <w:t>学生分会</w:t>
      </w:r>
      <w:r w:rsidRPr="00F708F6">
        <w:rPr>
          <w:rFonts w:ascii="Times New Roman" w:eastAsia="宋体" w:hAnsi="Times New Roman" w:cs="Times New Roman" w:hint="eastAsia"/>
          <w:sz w:val="24"/>
          <w:szCs w:val="20"/>
        </w:rPr>
        <w:t>至少一人出席并提交报告并做汇报</w:t>
      </w:r>
      <w:r w:rsidRPr="00F708F6">
        <w:rPr>
          <w:rFonts w:ascii="Times New Roman" w:eastAsia="宋体" w:hAnsi="Times New Roman" w:cs="Times New Roman"/>
          <w:sz w:val="24"/>
          <w:szCs w:val="20"/>
        </w:rPr>
        <w:t>，</w:t>
      </w:r>
      <w:r w:rsidRPr="00F708F6">
        <w:rPr>
          <w:rFonts w:ascii="Times New Roman" w:eastAsia="宋体" w:hAnsi="Times New Roman" w:cs="Times New Roman" w:hint="eastAsia"/>
          <w:sz w:val="24"/>
          <w:szCs w:val="20"/>
        </w:rPr>
        <w:t>不一定</w:t>
      </w:r>
      <w:r w:rsidRPr="00F708F6">
        <w:rPr>
          <w:rFonts w:ascii="Times New Roman" w:eastAsia="宋体" w:hAnsi="Times New Roman" w:cs="Times New Roman"/>
          <w:sz w:val="24"/>
          <w:szCs w:val="20"/>
        </w:rPr>
        <w:t>一定是轻舟队成员。</w:t>
      </w:r>
      <w:r w:rsidRPr="00F708F6">
        <w:rPr>
          <w:rFonts w:ascii="Times New Roman" w:eastAsia="宋体" w:hAnsi="Times New Roman" w:cs="Times New Roman" w:hint="eastAsia"/>
          <w:sz w:val="24"/>
          <w:szCs w:val="20"/>
        </w:rPr>
        <w:t>注意</w:t>
      </w:r>
      <w:r w:rsidRPr="00F708F6">
        <w:rPr>
          <w:rFonts w:ascii="Times New Roman" w:eastAsia="宋体" w:hAnsi="Times New Roman" w:cs="Times New Roman"/>
          <w:sz w:val="24"/>
          <w:szCs w:val="20"/>
        </w:rPr>
        <w:t>混凝土轻舟方案书和口头报告不作为学生大会论文竞赛的参赛作品</w:t>
      </w:r>
      <w:r w:rsidRPr="00F708F6">
        <w:rPr>
          <w:rFonts w:ascii="Times New Roman" w:eastAsia="宋体" w:hAnsi="Times New Roman" w:cs="Times New Roman" w:hint="eastAsia"/>
          <w:sz w:val="24"/>
          <w:szCs w:val="20"/>
        </w:rPr>
        <w:t>）</w:t>
      </w:r>
    </w:p>
    <w:p w:rsidR="00F708F6" w:rsidRPr="00F708F6" w:rsidRDefault="00F708F6" w:rsidP="00F708F6">
      <w:pPr>
        <w:wordWrap w:val="0"/>
        <w:adjustRightInd w:val="0"/>
        <w:snapToGrid w:val="0"/>
        <w:spacing w:before="120" w:after="120"/>
        <w:ind w:firstLineChars="413" w:firstLine="991"/>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w:t>
      </w:r>
      <w:r w:rsidRPr="00F708F6">
        <w:rPr>
          <w:rFonts w:ascii="Times New Roman" w:eastAsia="宋体" w:hAnsi="Times New Roman" w:cs="Times New Roman" w:hint="eastAsia"/>
          <w:sz w:val="24"/>
          <w:szCs w:val="20"/>
        </w:rPr>
        <w:t>3</w:t>
      </w:r>
      <w:r w:rsidRPr="00F708F6">
        <w:rPr>
          <w:rFonts w:ascii="Times New Roman" w:eastAsia="宋体" w:hAnsi="Times New Roman" w:cs="Times New Roman" w:hint="eastAsia"/>
          <w:sz w:val="24"/>
          <w:szCs w:val="20"/>
        </w:rPr>
        <w:t>）遵守学生大会业务会议上制定的</w:t>
      </w:r>
      <w:r w:rsidRPr="00F708F6">
        <w:rPr>
          <w:rFonts w:ascii="Times New Roman" w:eastAsia="宋体" w:hAnsi="Times New Roman" w:cs="Times New Roman"/>
          <w:sz w:val="24"/>
          <w:szCs w:val="20"/>
        </w:rPr>
        <w:t>一切</w:t>
      </w:r>
      <w:r w:rsidRPr="00F708F6">
        <w:rPr>
          <w:rFonts w:ascii="Times New Roman" w:eastAsia="宋体" w:hAnsi="Times New Roman" w:cs="Times New Roman" w:hint="eastAsia"/>
          <w:sz w:val="24"/>
          <w:szCs w:val="20"/>
        </w:rPr>
        <w:t>规则和附加要求</w:t>
      </w:r>
    </w:p>
    <w:p w:rsidR="00F708F6" w:rsidRPr="00F708F6" w:rsidRDefault="00F708F6" w:rsidP="00F708F6">
      <w:pPr>
        <w:keepNext/>
        <w:keepLines/>
        <w:wordWrap w:val="0"/>
        <w:adjustRightInd w:val="0"/>
        <w:snapToGrid w:val="0"/>
        <w:spacing w:before="360" w:after="360" w:line="400" w:lineRule="exact"/>
        <w:jc w:val="left"/>
        <w:outlineLvl w:val="0"/>
        <w:rPr>
          <w:rFonts w:ascii="Times New Roman" w:eastAsia="黑体" w:hAnsi="Times New Roman" w:cs="Times New Roman"/>
          <w:bCs/>
          <w:kern w:val="44"/>
          <w:sz w:val="28"/>
          <w:szCs w:val="32"/>
        </w:rPr>
      </w:pPr>
      <w:bookmarkStart w:id="7" w:name="_Toc495349950"/>
      <w:r w:rsidRPr="00F708F6">
        <w:rPr>
          <w:rFonts w:ascii="Times New Roman" w:eastAsia="黑体" w:hAnsi="Times New Roman" w:cs="Times New Roman"/>
          <w:bCs/>
          <w:kern w:val="44"/>
          <w:sz w:val="28"/>
          <w:szCs w:val="32"/>
        </w:rPr>
        <w:t xml:space="preserve">1.2 </w:t>
      </w:r>
      <w:r w:rsidRPr="00F708F6">
        <w:rPr>
          <w:rFonts w:ascii="Times New Roman" w:eastAsia="黑体" w:hAnsi="Times New Roman" w:cs="Times New Roman"/>
          <w:bCs/>
          <w:kern w:val="44"/>
          <w:sz w:val="28"/>
          <w:szCs w:val="32"/>
        </w:rPr>
        <w:t>注册参与</w:t>
      </w:r>
      <w:bookmarkEnd w:id="7"/>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一个队伍注册参赛的人数最多</w:t>
      </w:r>
      <w:r w:rsidRPr="00F708F6">
        <w:rPr>
          <w:rFonts w:ascii="Times New Roman" w:eastAsia="宋体" w:hAnsi="Times New Roman" w:cs="Times New Roman" w:hint="eastAsia"/>
          <w:sz w:val="24"/>
          <w:szCs w:val="20"/>
        </w:rPr>
        <w:t>10</w:t>
      </w:r>
      <w:r w:rsidRPr="00F708F6">
        <w:rPr>
          <w:rFonts w:ascii="Times New Roman" w:eastAsia="宋体" w:hAnsi="Times New Roman" w:cs="Times New Roman" w:hint="eastAsia"/>
          <w:sz w:val="24"/>
          <w:szCs w:val="20"/>
        </w:rPr>
        <w:t>人，</w:t>
      </w:r>
      <w:r w:rsidRPr="00F708F6">
        <w:rPr>
          <w:rFonts w:ascii="Times New Roman" w:eastAsia="宋体" w:hAnsi="Times New Roman" w:cs="Times New Roman" w:hint="eastAsia"/>
          <w:sz w:val="24"/>
          <w:szCs w:val="20"/>
        </w:rPr>
        <w:t>5</w:t>
      </w:r>
      <w:r w:rsidRPr="00F708F6">
        <w:rPr>
          <w:rFonts w:ascii="Times New Roman" w:eastAsia="宋体" w:hAnsi="Times New Roman" w:cs="Times New Roman" w:hint="eastAsia"/>
          <w:sz w:val="24"/>
          <w:szCs w:val="20"/>
        </w:rPr>
        <w:t>个男生，</w:t>
      </w:r>
      <w:r w:rsidRPr="00F708F6">
        <w:rPr>
          <w:rFonts w:ascii="Times New Roman" w:eastAsia="宋体" w:hAnsi="Times New Roman" w:cs="Times New Roman" w:hint="eastAsia"/>
          <w:sz w:val="24"/>
          <w:szCs w:val="20"/>
        </w:rPr>
        <w:t>5</w:t>
      </w:r>
      <w:r w:rsidRPr="00F708F6">
        <w:rPr>
          <w:rFonts w:ascii="Times New Roman" w:eastAsia="宋体" w:hAnsi="Times New Roman" w:cs="Times New Roman" w:hint="eastAsia"/>
          <w:sz w:val="24"/>
          <w:szCs w:val="20"/>
        </w:rPr>
        <w:t>个女生。只有注册队员才有资格参加口头报告和划船比赛。在现场注册时，允许更换；现场登记完毕后，不得更换。每个队伍需指定两个注册队员作为队长。</w:t>
      </w:r>
    </w:p>
    <w:p w:rsidR="00F708F6" w:rsidRPr="00F708F6" w:rsidRDefault="00F708F6" w:rsidP="00F708F6">
      <w:pPr>
        <w:keepNext/>
        <w:keepLines/>
        <w:wordWrap w:val="0"/>
        <w:adjustRightInd w:val="0"/>
        <w:snapToGrid w:val="0"/>
        <w:spacing w:before="240" w:after="240" w:line="400" w:lineRule="exact"/>
        <w:outlineLvl w:val="0"/>
        <w:rPr>
          <w:rFonts w:ascii="Times New Roman" w:eastAsia="黑体" w:hAnsi="Times New Roman" w:cs="Times New Roman"/>
          <w:bCs/>
          <w:sz w:val="24"/>
          <w:szCs w:val="32"/>
        </w:rPr>
      </w:pPr>
      <w:bookmarkStart w:id="8" w:name="_Toc495349951"/>
      <w:r w:rsidRPr="00F708F6">
        <w:rPr>
          <w:rFonts w:ascii="Times New Roman" w:eastAsia="黑体" w:hAnsi="Times New Roman" w:cs="Times New Roman" w:hint="eastAsia"/>
          <w:bCs/>
          <w:sz w:val="24"/>
          <w:szCs w:val="32"/>
        </w:rPr>
        <w:t xml:space="preserve">1.2.1 </w:t>
      </w:r>
      <w:r w:rsidRPr="00F708F6">
        <w:rPr>
          <w:rFonts w:ascii="Times New Roman" w:eastAsia="黑体" w:hAnsi="Times New Roman" w:cs="Times New Roman" w:hint="eastAsia"/>
          <w:bCs/>
          <w:sz w:val="24"/>
          <w:szCs w:val="32"/>
        </w:rPr>
        <w:t>资格要求</w:t>
      </w:r>
      <w:bookmarkEnd w:id="8"/>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所有注册队员需满足以下要求：</w:t>
      </w: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1.</w:t>
      </w:r>
      <w:r w:rsidRPr="00F708F6">
        <w:rPr>
          <w:rFonts w:ascii="Times New Roman" w:eastAsia="宋体" w:hAnsi="Times New Roman" w:cs="Times New Roman"/>
          <w:color w:val="FF0000"/>
          <w:sz w:val="24"/>
          <w:szCs w:val="20"/>
        </w:rPr>
        <w:t>2018/2019</w:t>
      </w:r>
      <w:r w:rsidRPr="00F708F6">
        <w:rPr>
          <w:rFonts w:ascii="Times New Roman" w:eastAsia="宋体" w:hAnsi="Times New Roman" w:cs="Times New Roman" w:hint="eastAsia"/>
          <w:color w:val="FF0000"/>
          <w:sz w:val="24"/>
          <w:szCs w:val="20"/>
        </w:rPr>
        <w:t>学年</w:t>
      </w:r>
      <w:r w:rsidRPr="00F708F6">
        <w:rPr>
          <w:rFonts w:ascii="Times New Roman" w:eastAsia="宋体" w:hAnsi="Times New Roman" w:cs="Times New Roman"/>
          <w:color w:val="FF0000"/>
          <w:sz w:val="24"/>
          <w:szCs w:val="20"/>
        </w:rPr>
        <w:t>（</w:t>
      </w:r>
      <w:r w:rsidRPr="00F708F6">
        <w:rPr>
          <w:rFonts w:ascii="Times New Roman" w:eastAsia="宋体" w:hAnsi="Times New Roman" w:cs="Times New Roman"/>
          <w:color w:val="FF0000"/>
          <w:sz w:val="24"/>
          <w:szCs w:val="20"/>
        </w:rPr>
        <w:t>2018.8-2019.6</w:t>
      </w:r>
      <w:r w:rsidRPr="00F708F6">
        <w:rPr>
          <w:rFonts w:ascii="Times New Roman" w:eastAsia="宋体" w:hAnsi="Times New Roman" w:cs="Times New Roman"/>
          <w:color w:val="FF0000"/>
          <w:sz w:val="24"/>
          <w:szCs w:val="20"/>
        </w:rPr>
        <w:t>）</w:t>
      </w:r>
      <w:r w:rsidRPr="00F708F6">
        <w:rPr>
          <w:rFonts w:ascii="Times New Roman" w:eastAsia="宋体" w:hAnsi="Times New Roman" w:cs="Times New Roman" w:hint="eastAsia"/>
          <w:color w:val="FF0000"/>
          <w:sz w:val="24"/>
          <w:szCs w:val="20"/>
        </w:rPr>
        <w:t>的工程类本科生</w:t>
      </w:r>
      <w:r w:rsidRPr="00F708F6">
        <w:rPr>
          <w:rFonts w:ascii="Times New Roman" w:eastAsia="宋体" w:hAnsi="Times New Roman" w:cs="Times New Roman" w:hint="eastAsia"/>
          <w:sz w:val="24"/>
          <w:szCs w:val="20"/>
        </w:rPr>
        <w:t>，不需要全学年注册（如：在</w:t>
      </w:r>
      <w:r w:rsidRPr="00F708F6">
        <w:rPr>
          <w:rFonts w:ascii="Times New Roman" w:eastAsia="宋体" w:hAnsi="Times New Roman" w:cs="Times New Roman" w:hint="eastAsia"/>
          <w:sz w:val="24"/>
          <w:szCs w:val="20"/>
        </w:rPr>
        <w:t>12</w:t>
      </w:r>
      <w:r w:rsidRPr="00F708F6">
        <w:rPr>
          <w:rFonts w:ascii="Times New Roman" w:eastAsia="宋体" w:hAnsi="Times New Roman" w:cs="Times New Roman" w:hint="eastAsia"/>
          <w:sz w:val="24"/>
          <w:szCs w:val="20"/>
        </w:rPr>
        <w:t>月毕业的学生、上半学期不在学校但下半学期在的学生，都具有注册参赛资格）。在这一学年毕业但在同一学年开始研究生学习的学生若能满足其他要求，同样有资格参赛。</w:t>
      </w: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 xml:space="preserve">2. </w:t>
      </w:r>
      <w:r w:rsidRPr="00F708F6">
        <w:rPr>
          <w:rFonts w:ascii="Times New Roman" w:eastAsia="宋体" w:hAnsi="Times New Roman" w:cs="Times New Roman" w:hint="eastAsia"/>
          <w:sz w:val="24"/>
          <w:szCs w:val="20"/>
        </w:rPr>
        <w:t>为</w:t>
      </w:r>
      <w:r w:rsidRPr="00F708F6">
        <w:rPr>
          <w:rFonts w:ascii="Times New Roman" w:eastAsia="宋体" w:hAnsi="Times New Roman" w:cs="Times New Roman" w:hint="eastAsia"/>
          <w:sz w:val="24"/>
          <w:szCs w:val="20"/>
        </w:rPr>
        <w:t>ASCE</w:t>
      </w:r>
      <w:r w:rsidRPr="00F708F6">
        <w:rPr>
          <w:rFonts w:ascii="Times New Roman" w:eastAsia="宋体" w:hAnsi="Times New Roman" w:cs="Times New Roman" w:hint="eastAsia"/>
          <w:sz w:val="24"/>
          <w:szCs w:val="20"/>
        </w:rPr>
        <w:t>学生组织成员并有良好的信誉。</w:t>
      </w: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 xml:space="preserve">3. </w:t>
      </w:r>
      <w:r w:rsidRPr="00F708F6">
        <w:rPr>
          <w:rFonts w:ascii="Times New Roman" w:eastAsia="宋体" w:hAnsi="Times New Roman" w:cs="Times New Roman" w:hint="eastAsia"/>
          <w:sz w:val="24"/>
          <w:szCs w:val="20"/>
        </w:rPr>
        <w:t>为</w:t>
      </w:r>
      <w:r w:rsidRPr="00F708F6">
        <w:rPr>
          <w:rFonts w:ascii="Times New Roman" w:eastAsia="宋体" w:hAnsi="Times New Roman" w:cs="Times New Roman" w:hint="eastAsia"/>
          <w:sz w:val="24"/>
          <w:szCs w:val="20"/>
        </w:rPr>
        <w:t>ASCE</w:t>
      </w:r>
      <w:r w:rsidRPr="00F708F6">
        <w:rPr>
          <w:rFonts w:ascii="Times New Roman" w:eastAsia="宋体" w:hAnsi="Times New Roman" w:cs="Times New Roman" w:hint="eastAsia"/>
          <w:sz w:val="24"/>
          <w:szCs w:val="20"/>
        </w:rPr>
        <w:t>全国成员且注册</w:t>
      </w: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 xml:space="preserve">4. </w:t>
      </w:r>
      <w:r w:rsidRPr="00F708F6">
        <w:rPr>
          <w:rFonts w:ascii="Times New Roman" w:eastAsia="宋体" w:hAnsi="Times New Roman" w:cs="Times New Roman" w:hint="eastAsia"/>
          <w:sz w:val="24"/>
          <w:szCs w:val="20"/>
        </w:rPr>
        <w:t>在现学年中对混凝土轻舟的设计和建造做出了贡献。</w:t>
      </w:r>
    </w:p>
    <w:p w:rsidR="00F708F6" w:rsidRPr="00F708F6" w:rsidRDefault="00F708F6" w:rsidP="00F708F6">
      <w:pPr>
        <w:keepNext/>
        <w:keepLines/>
        <w:wordWrap w:val="0"/>
        <w:adjustRightInd w:val="0"/>
        <w:snapToGrid w:val="0"/>
        <w:spacing w:before="240" w:after="240" w:line="400" w:lineRule="exact"/>
        <w:outlineLvl w:val="0"/>
        <w:rPr>
          <w:rFonts w:ascii="Times New Roman" w:eastAsia="黑体" w:hAnsi="Times New Roman" w:cs="Times New Roman"/>
          <w:bCs/>
          <w:sz w:val="24"/>
          <w:szCs w:val="32"/>
        </w:rPr>
      </w:pPr>
      <w:bookmarkStart w:id="9" w:name="_Toc495349952"/>
      <w:r w:rsidRPr="00F708F6">
        <w:rPr>
          <w:rFonts w:ascii="Times New Roman" w:eastAsia="黑体" w:hAnsi="Times New Roman" w:cs="Times New Roman" w:hint="eastAsia"/>
          <w:bCs/>
          <w:sz w:val="24"/>
          <w:szCs w:val="32"/>
        </w:rPr>
        <w:t xml:space="preserve">1.2.2 </w:t>
      </w:r>
      <w:r w:rsidRPr="00F708F6">
        <w:rPr>
          <w:rFonts w:ascii="Times New Roman" w:eastAsia="黑体" w:hAnsi="Times New Roman" w:cs="Times New Roman" w:hint="eastAsia"/>
          <w:bCs/>
          <w:sz w:val="24"/>
          <w:szCs w:val="32"/>
        </w:rPr>
        <w:t>参与期限</w:t>
      </w:r>
      <w:bookmarkEnd w:id="9"/>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注册参赛时间不能超过</w:t>
      </w:r>
      <w:r w:rsidRPr="00F708F6">
        <w:rPr>
          <w:rFonts w:ascii="Times New Roman" w:eastAsia="宋体" w:hAnsi="Times New Roman" w:cs="Times New Roman" w:hint="eastAsia"/>
          <w:sz w:val="24"/>
          <w:szCs w:val="20"/>
        </w:rPr>
        <w:t>3</w:t>
      </w:r>
      <w:r w:rsidRPr="00F708F6">
        <w:rPr>
          <w:rFonts w:ascii="Times New Roman" w:eastAsia="宋体" w:hAnsi="Times New Roman" w:cs="Times New Roman" w:hint="eastAsia"/>
          <w:sz w:val="24"/>
          <w:szCs w:val="20"/>
        </w:rPr>
        <w:t>年（连续或不连续），但在其他支持此项比赛的角色参与上没有时间限制。注册参赛是指有资格在大会分赛和全国赛中出席和划船。但在准备方案书和口头报告、筹款、赛事援助等参与人数上没有限制，鼓励所有本科生和研究生都能参与到这个比赛的各个设计和建造的环节中。</w:t>
      </w:r>
    </w:p>
    <w:p w:rsidR="00F708F6" w:rsidRPr="00F708F6" w:rsidRDefault="00F708F6" w:rsidP="00F708F6">
      <w:pPr>
        <w:keepNext/>
        <w:keepLines/>
        <w:wordWrap w:val="0"/>
        <w:adjustRightInd w:val="0"/>
        <w:snapToGrid w:val="0"/>
        <w:spacing w:before="360" w:after="360" w:line="400" w:lineRule="exact"/>
        <w:jc w:val="left"/>
        <w:outlineLvl w:val="0"/>
        <w:rPr>
          <w:rFonts w:ascii="Times New Roman" w:eastAsia="黑体" w:hAnsi="Times New Roman" w:cs="Times New Roman"/>
          <w:bCs/>
          <w:kern w:val="44"/>
          <w:sz w:val="28"/>
          <w:szCs w:val="32"/>
        </w:rPr>
      </w:pPr>
      <w:bookmarkStart w:id="10" w:name="_Toc495349953"/>
      <w:r w:rsidRPr="00F708F6">
        <w:rPr>
          <w:rFonts w:ascii="Times New Roman" w:eastAsia="黑体" w:hAnsi="Times New Roman" w:cs="Times New Roman" w:hint="eastAsia"/>
          <w:bCs/>
          <w:kern w:val="44"/>
          <w:sz w:val="28"/>
          <w:szCs w:val="32"/>
        </w:rPr>
        <w:lastRenderedPageBreak/>
        <w:t xml:space="preserve">1.3 </w:t>
      </w:r>
      <w:r w:rsidRPr="00F708F6">
        <w:rPr>
          <w:rFonts w:ascii="Times New Roman" w:eastAsia="黑体" w:hAnsi="Times New Roman" w:cs="Times New Roman" w:hint="eastAsia"/>
          <w:bCs/>
          <w:kern w:val="44"/>
          <w:sz w:val="28"/>
          <w:szCs w:val="32"/>
        </w:rPr>
        <w:t>宣传</w:t>
      </w:r>
      <w:bookmarkEnd w:id="10"/>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从资格赛起一年内，为了宣传，</w:t>
      </w:r>
      <w:r w:rsidRPr="00F708F6">
        <w:rPr>
          <w:rFonts w:ascii="Times New Roman" w:eastAsia="宋体" w:hAnsi="Times New Roman" w:cs="Times New Roman" w:hint="eastAsia"/>
          <w:sz w:val="24"/>
          <w:szCs w:val="20"/>
        </w:rPr>
        <w:t>ASCE</w:t>
      </w:r>
      <w:r w:rsidRPr="00F708F6">
        <w:rPr>
          <w:rFonts w:ascii="Times New Roman" w:eastAsia="宋体" w:hAnsi="Times New Roman" w:cs="Times New Roman" w:hint="eastAsia"/>
          <w:sz w:val="24"/>
          <w:szCs w:val="20"/>
        </w:rPr>
        <w:t>可能会在全国赛中展示轻舟和方案书，其中的运输费由</w:t>
      </w:r>
      <w:r w:rsidRPr="00F708F6">
        <w:rPr>
          <w:rFonts w:ascii="Times New Roman" w:eastAsia="宋体" w:hAnsi="Times New Roman" w:cs="Times New Roman" w:hint="eastAsia"/>
          <w:sz w:val="24"/>
          <w:szCs w:val="20"/>
        </w:rPr>
        <w:t>ASCE</w:t>
      </w:r>
      <w:r w:rsidRPr="00F708F6">
        <w:rPr>
          <w:rFonts w:ascii="Times New Roman" w:eastAsia="宋体" w:hAnsi="Times New Roman" w:cs="Times New Roman" w:hint="eastAsia"/>
          <w:sz w:val="24"/>
          <w:szCs w:val="20"/>
        </w:rPr>
        <w:t>承担。</w:t>
      </w:r>
    </w:p>
    <w:p w:rsidR="00F708F6" w:rsidRPr="00F708F6" w:rsidRDefault="00F708F6" w:rsidP="00F708F6">
      <w:pPr>
        <w:keepNext/>
        <w:keepLines/>
        <w:wordWrap w:val="0"/>
        <w:adjustRightInd w:val="0"/>
        <w:snapToGrid w:val="0"/>
        <w:spacing w:before="360" w:after="360" w:line="400" w:lineRule="exact"/>
        <w:jc w:val="left"/>
        <w:outlineLvl w:val="0"/>
        <w:rPr>
          <w:rFonts w:ascii="Times New Roman" w:eastAsia="黑体" w:hAnsi="Times New Roman" w:cs="Times New Roman"/>
          <w:bCs/>
          <w:kern w:val="44"/>
          <w:sz w:val="28"/>
          <w:szCs w:val="32"/>
        </w:rPr>
      </w:pPr>
      <w:bookmarkStart w:id="11" w:name="_Toc495349954"/>
      <w:r w:rsidRPr="00F708F6">
        <w:rPr>
          <w:rFonts w:ascii="Times New Roman" w:eastAsia="黑体" w:hAnsi="Times New Roman" w:cs="Times New Roman" w:hint="eastAsia"/>
          <w:bCs/>
          <w:kern w:val="44"/>
          <w:sz w:val="28"/>
          <w:szCs w:val="32"/>
        </w:rPr>
        <w:t xml:space="preserve">1.4 </w:t>
      </w:r>
      <w:r w:rsidRPr="00F708F6">
        <w:rPr>
          <w:rFonts w:ascii="Times New Roman" w:eastAsia="黑体" w:hAnsi="Times New Roman" w:cs="Times New Roman" w:hint="eastAsia"/>
          <w:bCs/>
          <w:kern w:val="44"/>
          <w:sz w:val="28"/>
          <w:szCs w:val="32"/>
        </w:rPr>
        <w:t>赞助</w:t>
      </w:r>
      <w:bookmarkEnd w:id="11"/>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若使用贸易和公司署名的服务、产品和知识产权仅允许在设计报告、口头报告和作品展示中</w:t>
      </w:r>
      <w:r w:rsidRPr="00F708F6">
        <w:rPr>
          <w:rFonts w:ascii="Times New Roman" w:eastAsia="宋体" w:hAnsi="Times New Roman" w:cs="Times New Roman"/>
          <w:sz w:val="24"/>
          <w:szCs w:val="20"/>
        </w:rPr>
        <w:t>作为相关信息</w:t>
      </w:r>
      <w:r w:rsidRPr="00F708F6">
        <w:rPr>
          <w:rFonts w:ascii="Times New Roman" w:eastAsia="宋体" w:hAnsi="Times New Roman" w:cs="Times New Roman" w:hint="eastAsia"/>
          <w:sz w:val="24"/>
          <w:szCs w:val="20"/>
        </w:rPr>
        <w:t>提及。</w:t>
      </w:r>
      <w:proofErr w:type="gramStart"/>
      <w:r w:rsidRPr="00F708F6">
        <w:rPr>
          <w:rFonts w:ascii="Times New Roman" w:eastAsia="宋体" w:hAnsi="Times New Roman" w:cs="Times New Roman" w:hint="eastAsia"/>
          <w:sz w:val="24"/>
          <w:szCs w:val="20"/>
        </w:rPr>
        <w:t>赞助仅</w:t>
      </w:r>
      <w:proofErr w:type="gramEnd"/>
      <w:r w:rsidRPr="00F708F6">
        <w:rPr>
          <w:rFonts w:ascii="Times New Roman" w:eastAsia="宋体" w:hAnsi="Times New Roman" w:cs="Times New Roman" w:hint="eastAsia"/>
          <w:sz w:val="24"/>
          <w:szCs w:val="20"/>
        </w:rPr>
        <w:t>限于</w:t>
      </w:r>
      <w:r w:rsidRPr="00F708F6">
        <w:rPr>
          <w:rFonts w:ascii="Times New Roman" w:eastAsia="宋体" w:hAnsi="Times New Roman" w:cs="Times New Roman" w:hint="eastAsia"/>
          <w:sz w:val="24"/>
          <w:szCs w:val="20"/>
        </w:rPr>
        <w:t>T</w:t>
      </w:r>
      <w:r w:rsidRPr="00F708F6">
        <w:rPr>
          <w:rFonts w:ascii="Times New Roman" w:eastAsia="宋体" w:hAnsi="Times New Roman" w:cs="Times New Roman" w:hint="eastAsia"/>
          <w:sz w:val="24"/>
          <w:szCs w:val="20"/>
        </w:rPr>
        <w:t>恤、其他服装或其他非竞争相关材料。在口头报告和作品展示中赞助商不被承认。</w:t>
      </w:r>
    </w:p>
    <w:p w:rsidR="00F708F6" w:rsidRPr="00F708F6" w:rsidRDefault="00F708F6" w:rsidP="00F708F6">
      <w:pPr>
        <w:keepNext/>
        <w:keepLines/>
        <w:wordWrap w:val="0"/>
        <w:adjustRightInd w:val="0"/>
        <w:snapToGrid w:val="0"/>
        <w:spacing w:before="360" w:after="360" w:line="400" w:lineRule="exact"/>
        <w:jc w:val="left"/>
        <w:outlineLvl w:val="0"/>
        <w:rPr>
          <w:rFonts w:ascii="Times New Roman" w:eastAsia="黑体" w:hAnsi="Times New Roman" w:cs="Times New Roman"/>
          <w:bCs/>
          <w:kern w:val="44"/>
          <w:sz w:val="28"/>
          <w:szCs w:val="32"/>
        </w:rPr>
      </w:pPr>
      <w:bookmarkStart w:id="12" w:name="_Toc495349955"/>
      <w:r w:rsidRPr="00F708F6">
        <w:rPr>
          <w:rFonts w:ascii="Times New Roman" w:eastAsia="黑体" w:hAnsi="Times New Roman" w:cs="Times New Roman" w:hint="eastAsia"/>
          <w:bCs/>
          <w:kern w:val="44"/>
          <w:sz w:val="28"/>
          <w:szCs w:val="32"/>
        </w:rPr>
        <w:t xml:space="preserve">1.5 </w:t>
      </w:r>
      <w:r w:rsidRPr="00F708F6">
        <w:rPr>
          <w:rFonts w:ascii="Times New Roman" w:eastAsia="黑体" w:hAnsi="Times New Roman" w:cs="Times New Roman" w:hint="eastAsia"/>
          <w:bCs/>
          <w:kern w:val="44"/>
          <w:sz w:val="28"/>
          <w:szCs w:val="32"/>
        </w:rPr>
        <w:t>道德规范</w:t>
      </w:r>
      <w:bookmarkEnd w:id="12"/>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工程师应以优质的服务来建立他们的职业声誉，禁止不公平竞争。</w:t>
      </w: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sz w:val="24"/>
          <w:szCs w:val="20"/>
        </w:rPr>
        <w:t>不公平竞争包括</w:t>
      </w:r>
      <w:r w:rsidRPr="00F708F6">
        <w:rPr>
          <w:rFonts w:ascii="Times New Roman" w:eastAsia="宋体" w:hAnsi="Times New Roman" w:cs="Times New Roman" w:hint="eastAsia"/>
          <w:sz w:val="24"/>
          <w:szCs w:val="20"/>
        </w:rPr>
        <w:t>：</w:t>
      </w: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 xml:space="preserve">1. </w:t>
      </w:r>
      <w:r w:rsidRPr="00F708F6">
        <w:rPr>
          <w:rFonts w:ascii="Times New Roman" w:eastAsia="宋体" w:hAnsi="Times New Roman" w:cs="Times New Roman" w:hint="eastAsia"/>
          <w:sz w:val="24"/>
          <w:szCs w:val="20"/>
        </w:rPr>
        <w:t>错误信任过去的队伍、抄袭、虚假陈述比赛中使用材料的来源</w:t>
      </w: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 xml:space="preserve">2. </w:t>
      </w:r>
      <w:r w:rsidRPr="00F708F6">
        <w:rPr>
          <w:rFonts w:ascii="Times New Roman" w:eastAsia="宋体" w:hAnsi="Times New Roman" w:cs="Times New Roman" w:hint="eastAsia"/>
          <w:sz w:val="24"/>
          <w:szCs w:val="20"/>
        </w:rPr>
        <w:t>未经允许窃取他人设计、</w:t>
      </w:r>
      <w:r w:rsidRPr="00F708F6">
        <w:rPr>
          <w:rFonts w:ascii="Times New Roman" w:eastAsia="宋体" w:hAnsi="Times New Roman" w:cs="Times New Roman"/>
          <w:sz w:val="24"/>
          <w:szCs w:val="20"/>
        </w:rPr>
        <w:t>作品或其他创作内容</w:t>
      </w:r>
      <w:r w:rsidRPr="00F708F6">
        <w:rPr>
          <w:rFonts w:ascii="Times New Roman" w:eastAsia="宋体" w:hAnsi="Times New Roman" w:cs="Times New Roman" w:hint="eastAsia"/>
          <w:sz w:val="24"/>
          <w:szCs w:val="20"/>
        </w:rPr>
        <w:t>。</w:t>
      </w:r>
      <w:r w:rsidRPr="00F708F6">
        <w:rPr>
          <w:rFonts w:ascii="Times New Roman" w:eastAsia="宋体" w:hAnsi="Times New Roman" w:cs="Times New Roman"/>
          <w:sz w:val="24"/>
          <w:szCs w:val="20"/>
        </w:rPr>
        <w:t>知识产权法的概述</w:t>
      </w:r>
      <w:r w:rsidRPr="00F708F6">
        <w:rPr>
          <w:rFonts w:ascii="Times New Roman" w:eastAsia="宋体" w:hAnsi="Times New Roman" w:cs="Times New Roman" w:hint="eastAsia"/>
          <w:sz w:val="24"/>
          <w:szCs w:val="20"/>
        </w:rPr>
        <w:t>，包括商标和版权，参见</w:t>
      </w: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sz w:val="24"/>
          <w:szCs w:val="20"/>
        </w:rPr>
        <w:t>http://fairuse.stanford.edu/overview/introduction/intellectual-property-laws/</w:t>
      </w: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 xml:space="preserve">3. </w:t>
      </w:r>
      <w:r w:rsidRPr="00F708F6">
        <w:rPr>
          <w:rFonts w:ascii="Times New Roman" w:eastAsia="宋体" w:hAnsi="Times New Roman" w:cs="Times New Roman" w:hint="eastAsia"/>
          <w:sz w:val="24"/>
          <w:szCs w:val="20"/>
        </w:rPr>
        <w:t>对其他队伍、成员进行错误恶毒的言论攻击</w:t>
      </w:r>
    </w:p>
    <w:p w:rsidR="00F708F6" w:rsidRPr="00F708F6" w:rsidRDefault="00F708F6" w:rsidP="00F708F6">
      <w:pPr>
        <w:keepNext/>
        <w:keepLines/>
        <w:wordWrap w:val="0"/>
        <w:adjustRightInd w:val="0"/>
        <w:snapToGrid w:val="0"/>
        <w:spacing w:before="360" w:after="360" w:line="400" w:lineRule="exact"/>
        <w:jc w:val="left"/>
        <w:outlineLvl w:val="0"/>
        <w:rPr>
          <w:rFonts w:ascii="Times New Roman" w:eastAsia="黑体" w:hAnsi="Times New Roman" w:cs="Times New Roman"/>
          <w:bCs/>
          <w:kern w:val="44"/>
          <w:sz w:val="28"/>
          <w:szCs w:val="32"/>
        </w:rPr>
      </w:pPr>
      <w:bookmarkStart w:id="13" w:name="_Toc495349956"/>
      <w:r w:rsidRPr="00F708F6">
        <w:rPr>
          <w:rFonts w:ascii="Times New Roman" w:eastAsia="黑体" w:hAnsi="Times New Roman" w:cs="Times New Roman" w:hint="eastAsia"/>
          <w:bCs/>
          <w:kern w:val="44"/>
          <w:sz w:val="28"/>
          <w:szCs w:val="32"/>
        </w:rPr>
        <w:t xml:space="preserve">1.6 </w:t>
      </w:r>
      <w:r w:rsidRPr="00F708F6">
        <w:rPr>
          <w:rFonts w:ascii="Times New Roman" w:eastAsia="黑体" w:hAnsi="Times New Roman" w:cs="Times New Roman" w:hint="eastAsia"/>
          <w:bCs/>
          <w:kern w:val="44"/>
          <w:sz w:val="28"/>
          <w:szCs w:val="32"/>
        </w:rPr>
        <w:t>信息咨询（</w:t>
      </w:r>
      <w:r w:rsidRPr="00F708F6">
        <w:rPr>
          <w:rFonts w:ascii="Times New Roman" w:eastAsia="黑体" w:hAnsi="Times New Roman" w:cs="Times New Roman" w:hint="eastAsia"/>
          <w:bCs/>
          <w:kern w:val="44"/>
          <w:sz w:val="28"/>
          <w:szCs w:val="32"/>
        </w:rPr>
        <w:t>RFI</w:t>
      </w:r>
      <w:r w:rsidRPr="00F708F6">
        <w:rPr>
          <w:rFonts w:ascii="Times New Roman" w:eastAsia="黑体" w:hAnsi="Times New Roman" w:cs="Times New Roman" w:hint="eastAsia"/>
          <w:bCs/>
          <w:kern w:val="44"/>
          <w:sz w:val="28"/>
          <w:szCs w:val="32"/>
        </w:rPr>
        <w:t>）</w:t>
      </w:r>
      <w:bookmarkEnd w:id="13"/>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信息咨询通过邮件发送</w:t>
      </w:r>
      <w:r w:rsidRPr="00F708F6">
        <w:rPr>
          <w:rFonts w:ascii="Times New Roman" w:eastAsia="宋体" w:hAnsi="Times New Roman" w:cs="Times New Roman"/>
          <w:sz w:val="24"/>
          <w:szCs w:val="20"/>
        </w:rPr>
        <w:t>cnccc@asce.org</w:t>
      </w:r>
      <w:r w:rsidRPr="00F708F6">
        <w:rPr>
          <w:rFonts w:ascii="Times New Roman" w:eastAsia="宋体" w:hAnsi="Times New Roman" w:cs="Times New Roman"/>
          <w:sz w:val="24"/>
          <w:szCs w:val="20"/>
        </w:rPr>
        <w:t>与全国赛组委会</w:t>
      </w:r>
      <w:r w:rsidRPr="00F708F6">
        <w:rPr>
          <w:rFonts w:ascii="Times New Roman" w:eastAsia="宋体" w:hAnsi="Times New Roman" w:cs="Times New Roman" w:hint="eastAsia"/>
          <w:sz w:val="24"/>
          <w:szCs w:val="20"/>
        </w:rPr>
        <w:t>CNCC</w:t>
      </w:r>
      <w:r w:rsidRPr="00F708F6">
        <w:rPr>
          <w:rFonts w:ascii="Times New Roman" w:eastAsia="宋体" w:hAnsi="Times New Roman" w:cs="Times New Roman"/>
          <w:sz w:val="24"/>
          <w:szCs w:val="20"/>
        </w:rPr>
        <w:t>C</w:t>
      </w:r>
      <w:r w:rsidRPr="00F708F6">
        <w:rPr>
          <w:rFonts w:ascii="Times New Roman" w:eastAsia="宋体" w:hAnsi="Times New Roman" w:cs="Times New Roman" w:hint="eastAsia"/>
          <w:sz w:val="24"/>
          <w:szCs w:val="20"/>
        </w:rPr>
        <w:t>联系，</w:t>
      </w:r>
      <w:r w:rsidRPr="00F708F6">
        <w:rPr>
          <w:rFonts w:ascii="Times New Roman" w:eastAsia="宋体" w:hAnsi="Times New Roman" w:cs="Times New Roman" w:hint="eastAsia"/>
          <w:sz w:val="24"/>
          <w:szCs w:val="20"/>
        </w:rPr>
        <w:t>CNCC</w:t>
      </w:r>
      <w:r w:rsidRPr="00F708F6">
        <w:rPr>
          <w:rFonts w:ascii="Times New Roman" w:eastAsia="宋体" w:hAnsi="Times New Roman" w:cs="Times New Roman"/>
          <w:sz w:val="24"/>
          <w:szCs w:val="20"/>
        </w:rPr>
        <w:t>C</w:t>
      </w:r>
      <w:r w:rsidRPr="00F708F6">
        <w:rPr>
          <w:rFonts w:ascii="Times New Roman" w:eastAsia="宋体" w:hAnsi="Times New Roman" w:cs="Times New Roman" w:hint="eastAsia"/>
          <w:sz w:val="24"/>
          <w:szCs w:val="20"/>
        </w:rPr>
        <w:t>会在其脸书上进行正式回复。</w:t>
      </w:r>
      <w:r w:rsidRPr="00F708F6">
        <w:rPr>
          <w:rFonts w:ascii="Times New Roman" w:eastAsia="宋体" w:hAnsi="Times New Roman" w:cs="Times New Roman" w:hint="eastAsia"/>
          <w:color w:val="FF0000"/>
          <w:sz w:val="24"/>
          <w:szCs w:val="20"/>
        </w:rPr>
        <w:t>RFI</w:t>
      </w:r>
      <w:r w:rsidRPr="00F708F6">
        <w:rPr>
          <w:rFonts w:ascii="Times New Roman" w:eastAsia="宋体" w:hAnsi="Times New Roman" w:cs="Times New Roman" w:hint="eastAsia"/>
          <w:color w:val="FF0000"/>
          <w:sz w:val="24"/>
          <w:szCs w:val="20"/>
        </w:rPr>
        <w:t>截止日期为</w:t>
      </w:r>
      <w:r w:rsidRPr="00F708F6">
        <w:rPr>
          <w:rFonts w:ascii="Times New Roman" w:eastAsia="宋体" w:hAnsi="Times New Roman" w:cs="Times New Roman" w:hint="eastAsia"/>
          <w:color w:val="FF0000"/>
          <w:sz w:val="24"/>
          <w:szCs w:val="20"/>
        </w:rPr>
        <w:t>2018.1.18</w:t>
      </w:r>
      <w:r w:rsidRPr="00F708F6">
        <w:rPr>
          <w:rFonts w:ascii="Times New Roman" w:eastAsia="宋体" w:hAnsi="Times New Roman" w:cs="Times New Roman" w:hint="eastAsia"/>
          <w:sz w:val="24"/>
          <w:szCs w:val="20"/>
        </w:rPr>
        <w:t>，</w:t>
      </w:r>
      <w:r w:rsidRPr="00F708F6">
        <w:rPr>
          <w:rFonts w:ascii="Times New Roman" w:eastAsia="宋体" w:hAnsi="Times New Roman" w:cs="Times New Roman"/>
          <w:sz w:val="24"/>
          <w:szCs w:val="20"/>
        </w:rPr>
        <w:t>星期</w:t>
      </w:r>
      <w:r w:rsidRPr="00F708F6">
        <w:rPr>
          <w:rFonts w:ascii="Times New Roman" w:eastAsia="宋体" w:hAnsi="Times New Roman" w:cs="Times New Roman" w:hint="eastAsia"/>
          <w:sz w:val="24"/>
          <w:szCs w:val="20"/>
        </w:rPr>
        <w:t>五</w:t>
      </w:r>
      <w:r w:rsidRPr="00F708F6">
        <w:rPr>
          <w:rFonts w:ascii="Times New Roman" w:eastAsia="宋体" w:hAnsi="Times New Roman" w:cs="Times New Roman"/>
          <w:sz w:val="24"/>
          <w:szCs w:val="20"/>
        </w:rPr>
        <w:t>，</w:t>
      </w:r>
      <w:r w:rsidRPr="00F708F6">
        <w:rPr>
          <w:rFonts w:ascii="Times New Roman" w:eastAsia="宋体" w:hAnsi="Times New Roman" w:cs="Times New Roman" w:hint="eastAsia"/>
          <w:sz w:val="24"/>
          <w:szCs w:val="20"/>
        </w:rPr>
        <w:t>截止日期之后收到的咨询不被承认和处理。</w:t>
      </w:r>
      <w:r w:rsidRPr="00F708F6">
        <w:rPr>
          <w:rFonts w:ascii="Times New Roman" w:eastAsia="宋体" w:hAnsi="Times New Roman" w:cs="Times New Roman" w:hint="eastAsia"/>
          <w:sz w:val="24"/>
          <w:szCs w:val="20"/>
        </w:rPr>
        <w:t>CNCC</w:t>
      </w:r>
      <w:r w:rsidRPr="00F708F6">
        <w:rPr>
          <w:rFonts w:ascii="Times New Roman" w:eastAsia="宋体" w:hAnsi="Times New Roman" w:cs="Times New Roman"/>
          <w:sz w:val="24"/>
          <w:szCs w:val="20"/>
        </w:rPr>
        <w:t>C</w:t>
      </w:r>
      <w:r w:rsidRPr="00F708F6">
        <w:rPr>
          <w:rFonts w:ascii="Times New Roman" w:eastAsia="宋体" w:hAnsi="Times New Roman" w:cs="Times New Roman" w:hint="eastAsia"/>
          <w:sz w:val="24"/>
          <w:szCs w:val="20"/>
        </w:rPr>
        <w:t>会</w:t>
      </w:r>
      <w:r w:rsidRPr="00F708F6">
        <w:rPr>
          <w:rFonts w:ascii="Times New Roman" w:eastAsia="宋体" w:hAnsi="Times New Roman" w:cs="Times New Roman" w:hint="eastAsia"/>
          <w:color w:val="FF0000"/>
          <w:sz w:val="24"/>
          <w:szCs w:val="20"/>
        </w:rPr>
        <w:t>总结所有的</w:t>
      </w:r>
      <w:r w:rsidRPr="00F708F6">
        <w:rPr>
          <w:rFonts w:ascii="Times New Roman" w:eastAsia="宋体" w:hAnsi="Times New Roman" w:cs="Times New Roman" w:hint="eastAsia"/>
          <w:color w:val="FF0000"/>
          <w:sz w:val="24"/>
          <w:szCs w:val="20"/>
        </w:rPr>
        <w:t>RFI</w:t>
      </w:r>
      <w:r w:rsidRPr="00F708F6">
        <w:rPr>
          <w:rFonts w:ascii="Times New Roman" w:eastAsia="宋体" w:hAnsi="Times New Roman" w:cs="Times New Roman" w:hint="eastAsia"/>
          <w:color w:val="FF0000"/>
          <w:sz w:val="24"/>
          <w:szCs w:val="20"/>
        </w:rPr>
        <w:t>在大致</w:t>
      </w:r>
      <w:r w:rsidRPr="00F708F6">
        <w:rPr>
          <w:rFonts w:ascii="Times New Roman" w:eastAsia="宋体" w:hAnsi="Times New Roman" w:cs="Times New Roman"/>
          <w:color w:val="FF0000"/>
          <w:sz w:val="24"/>
          <w:szCs w:val="20"/>
        </w:rPr>
        <w:t>2018.2.1</w:t>
      </w:r>
      <w:r w:rsidRPr="00F708F6">
        <w:rPr>
          <w:rFonts w:ascii="Times New Roman" w:eastAsia="宋体" w:hAnsi="Times New Roman" w:cs="Times New Roman"/>
          <w:color w:val="FF0000"/>
          <w:sz w:val="24"/>
          <w:szCs w:val="20"/>
        </w:rPr>
        <w:t>出版</w:t>
      </w:r>
      <w:r w:rsidRPr="00F708F6">
        <w:rPr>
          <w:rFonts w:ascii="Times New Roman" w:eastAsia="宋体" w:hAnsi="Times New Roman" w:cs="Times New Roman" w:hint="eastAsia"/>
          <w:sz w:val="24"/>
          <w:szCs w:val="20"/>
        </w:rPr>
        <w:t>。</w:t>
      </w:r>
      <w:r w:rsidRPr="00F708F6">
        <w:rPr>
          <w:rFonts w:ascii="Times New Roman" w:eastAsia="宋体" w:hAnsi="Times New Roman" w:cs="Times New Roman"/>
          <w:sz w:val="24"/>
          <w:szCs w:val="20"/>
        </w:rPr>
        <w:t>鼓励参赛队伍与</w:t>
      </w:r>
      <w:r w:rsidRPr="00F708F6">
        <w:rPr>
          <w:rFonts w:ascii="Times New Roman" w:eastAsia="宋体" w:hAnsi="Times New Roman" w:cs="Times New Roman" w:hint="eastAsia"/>
          <w:sz w:val="24"/>
          <w:szCs w:val="20"/>
        </w:rPr>
        <w:t>CNCC</w:t>
      </w:r>
      <w:r w:rsidRPr="00F708F6">
        <w:rPr>
          <w:rFonts w:ascii="Times New Roman" w:eastAsia="宋体" w:hAnsi="Times New Roman" w:cs="Times New Roman"/>
          <w:sz w:val="24"/>
          <w:szCs w:val="20"/>
        </w:rPr>
        <w:t>C</w:t>
      </w:r>
      <w:r w:rsidRPr="00F708F6">
        <w:rPr>
          <w:rFonts w:ascii="Times New Roman" w:eastAsia="宋体" w:hAnsi="Times New Roman" w:cs="Times New Roman" w:hint="eastAsia"/>
          <w:sz w:val="24"/>
          <w:szCs w:val="20"/>
        </w:rPr>
        <w:t>联系，避免误解赛题。</w:t>
      </w:r>
      <w:r w:rsidRPr="00F708F6">
        <w:rPr>
          <w:rFonts w:ascii="Times New Roman" w:eastAsia="宋体" w:hAnsi="Times New Roman" w:cs="Times New Roman" w:hint="eastAsia"/>
          <w:sz w:val="24"/>
          <w:szCs w:val="20"/>
        </w:rPr>
        <w:t>CNCCC</w:t>
      </w:r>
      <w:r w:rsidRPr="00F708F6">
        <w:rPr>
          <w:rFonts w:ascii="Times New Roman" w:eastAsia="宋体" w:hAnsi="Times New Roman" w:cs="Times New Roman" w:hint="eastAsia"/>
          <w:sz w:val="24"/>
          <w:szCs w:val="20"/>
        </w:rPr>
        <w:t>将</w:t>
      </w:r>
      <w:proofErr w:type="gramStart"/>
      <w:r w:rsidRPr="00F708F6">
        <w:rPr>
          <w:rFonts w:ascii="Times New Roman" w:eastAsia="宋体" w:hAnsi="Times New Roman" w:cs="Times New Roman" w:hint="eastAsia"/>
          <w:sz w:val="24"/>
          <w:szCs w:val="20"/>
        </w:rPr>
        <w:t>在脸书</w:t>
      </w:r>
      <w:proofErr w:type="gramEnd"/>
      <w:r w:rsidRPr="00F708F6">
        <w:rPr>
          <w:rFonts w:ascii="Times New Roman" w:eastAsia="宋体" w:hAnsi="Times New Roman" w:cs="Times New Roman"/>
          <w:sz w:val="24"/>
          <w:szCs w:val="20"/>
        </w:rPr>
        <w:t>(https://www.facebook.com/ASCENCCC)</w:t>
      </w:r>
      <w:r w:rsidRPr="00F708F6">
        <w:rPr>
          <w:rFonts w:ascii="Times New Roman" w:eastAsia="宋体" w:hAnsi="Times New Roman" w:cs="Times New Roman" w:hint="eastAsia"/>
          <w:sz w:val="24"/>
          <w:szCs w:val="20"/>
        </w:rPr>
        <w:t>上公布比赛相关信息和</w:t>
      </w:r>
      <w:r w:rsidRPr="00F708F6">
        <w:rPr>
          <w:rFonts w:ascii="Times New Roman" w:eastAsia="宋体" w:hAnsi="Times New Roman" w:cs="Times New Roman" w:hint="eastAsia"/>
          <w:sz w:val="24"/>
          <w:szCs w:val="20"/>
        </w:rPr>
        <w:t>RFI</w:t>
      </w:r>
      <w:r w:rsidRPr="00F708F6">
        <w:rPr>
          <w:rFonts w:ascii="Times New Roman" w:eastAsia="宋体" w:hAnsi="Times New Roman" w:cs="Times New Roman" w:hint="eastAsia"/>
          <w:sz w:val="24"/>
          <w:szCs w:val="20"/>
        </w:rPr>
        <w:t>回复。参赛队伍有责任了解所有规章制度上的信息、在脸书上公布的问题及回应，以及比赛中发布的信息。</w:t>
      </w:r>
    </w:p>
    <w:p w:rsidR="00F708F6" w:rsidRPr="00F708F6" w:rsidRDefault="00F708F6" w:rsidP="00F708F6">
      <w:pPr>
        <w:keepNext/>
        <w:keepLines/>
        <w:wordWrap w:val="0"/>
        <w:adjustRightInd w:val="0"/>
        <w:snapToGrid w:val="0"/>
        <w:spacing w:before="360" w:after="360" w:line="400" w:lineRule="exact"/>
        <w:jc w:val="left"/>
        <w:outlineLvl w:val="0"/>
        <w:rPr>
          <w:rFonts w:ascii="Times New Roman" w:eastAsia="黑体" w:hAnsi="Times New Roman" w:cs="Times New Roman"/>
          <w:bCs/>
          <w:kern w:val="44"/>
          <w:sz w:val="28"/>
          <w:szCs w:val="32"/>
        </w:rPr>
      </w:pPr>
      <w:bookmarkStart w:id="14" w:name="_Toc495349957"/>
      <w:r w:rsidRPr="00F708F6">
        <w:rPr>
          <w:rFonts w:ascii="Times New Roman" w:eastAsia="黑体" w:hAnsi="Times New Roman" w:cs="Times New Roman" w:hint="eastAsia"/>
          <w:bCs/>
          <w:kern w:val="44"/>
          <w:sz w:val="28"/>
          <w:szCs w:val="32"/>
        </w:rPr>
        <w:t>1.7</w:t>
      </w:r>
      <w:r w:rsidRPr="00F708F6">
        <w:rPr>
          <w:rFonts w:ascii="Times New Roman" w:eastAsia="黑体" w:hAnsi="Times New Roman" w:cs="Times New Roman"/>
          <w:bCs/>
          <w:kern w:val="44"/>
          <w:sz w:val="28"/>
          <w:szCs w:val="32"/>
        </w:rPr>
        <w:t>基本资料</w:t>
      </w:r>
      <w:bookmarkEnd w:id="14"/>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ASCE</w:t>
      </w:r>
      <w:r w:rsidRPr="00F708F6">
        <w:rPr>
          <w:rFonts w:ascii="Times New Roman" w:eastAsia="宋体" w:hAnsi="Times New Roman" w:cs="Times New Roman" w:hint="eastAsia"/>
          <w:sz w:val="24"/>
          <w:szCs w:val="20"/>
        </w:rPr>
        <w:t>网站</w:t>
      </w:r>
      <w:r w:rsidRPr="00F708F6">
        <w:rPr>
          <w:rFonts w:ascii="Times New Roman" w:eastAsia="宋体" w:hAnsi="Times New Roman" w:cs="Times New Roman"/>
          <w:sz w:val="24"/>
          <w:szCs w:val="20"/>
        </w:rPr>
        <w:t>(www.asce.org/concretecanoe)</w:t>
      </w:r>
      <w:r w:rsidRPr="00F708F6">
        <w:rPr>
          <w:rFonts w:ascii="Times New Roman" w:eastAsia="宋体" w:hAnsi="Times New Roman" w:cs="Times New Roman" w:hint="eastAsia"/>
          <w:sz w:val="24"/>
          <w:szCs w:val="20"/>
        </w:rPr>
        <w:t>上会提供关于全国混凝土</w:t>
      </w:r>
      <w:proofErr w:type="gramStart"/>
      <w:r w:rsidRPr="00F708F6">
        <w:rPr>
          <w:rFonts w:ascii="Times New Roman" w:eastAsia="宋体" w:hAnsi="Times New Roman" w:cs="Times New Roman" w:hint="eastAsia"/>
          <w:sz w:val="24"/>
          <w:szCs w:val="20"/>
        </w:rPr>
        <w:t>轻舟赛</w:t>
      </w:r>
      <w:proofErr w:type="gramEnd"/>
      <w:r w:rsidRPr="00F708F6">
        <w:rPr>
          <w:rFonts w:ascii="Times New Roman" w:eastAsia="宋体" w:hAnsi="Times New Roman" w:cs="Times New Roman" w:hint="eastAsia"/>
          <w:sz w:val="24"/>
          <w:szCs w:val="20"/>
        </w:rPr>
        <w:t>的基本资料和注册信息。学生有责任了解网站上截止日期前发布的注册材料、设计书、项目概述和技术附录。关于全国赛资格获取流程的问题通过邮件</w:t>
      </w:r>
      <w:r w:rsidRPr="00F708F6">
        <w:rPr>
          <w:rFonts w:ascii="Times New Roman" w:eastAsia="宋体" w:hAnsi="Times New Roman" w:cs="Times New Roman"/>
          <w:sz w:val="24"/>
          <w:szCs w:val="20"/>
        </w:rPr>
        <w:t>(</w:t>
      </w:r>
      <w:hyperlink r:id="rId9" w:history="1">
        <w:r w:rsidRPr="00F708F6">
          <w:rPr>
            <w:rFonts w:ascii="Times New Roman" w:eastAsia="宋体" w:hAnsi="Times New Roman" w:cs="Times New Roman"/>
            <w:color w:val="0563C1"/>
            <w:sz w:val="24"/>
            <w:szCs w:val="20"/>
            <w:u w:val="single"/>
          </w:rPr>
          <w:t>student@asce.org</w:t>
        </w:r>
      </w:hyperlink>
      <w:r w:rsidRPr="00F708F6">
        <w:rPr>
          <w:rFonts w:ascii="Times New Roman" w:eastAsia="宋体" w:hAnsi="Times New Roman" w:cs="Times New Roman"/>
          <w:sz w:val="24"/>
          <w:szCs w:val="20"/>
        </w:rPr>
        <w:t>)</w:t>
      </w:r>
      <w:r w:rsidRPr="00F708F6">
        <w:rPr>
          <w:rFonts w:ascii="Times New Roman" w:eastAsia="宋体" w:hAnsi="Times New Roman" w:cs="Times New Roman"/>
          <w:sz w:val="24"/>
          <w:szCs w:val="20"/>
        </w:rPr>
        <w:t>联系</w:t>
      </w:r>
      <w:r w:rsidRPr="00F708F6">
        <w:rPr>
          <w:rFonts w:ascii="Times New Roman" w:eastAsia="宋体" w:hAnsi="Times New Roman" w:cs="Times New Roman" w:hint="eastAsia"/>
          <w:sz w:val="24"/>
          <w:szCs w:val="20"/>
        </w:rPr>
        <w:t>ACSE</w:t>
      </w:r>
      <w:r w:rsidRPr="00F708F6">
        <w:rPr>
          <w:rFonts w:ascii="Times New Roman" w:eastAsia="宋体" w:hAnsi="Times New Roman" w:cs="Times New Roman" w:hint="eastAsia"/>
          <w:sz w:val="24"/>
          <w:szCs w:val="20"/>
        </w:rPr>
        <w:t>学生服务部，或电话联系</w:t>
      </w:r>
      <w:r w:rsidRPr="00F708F6">
        <w:rPr>
          <w:rFonts w:ascii="Times New Roman" w:eastAsia="宋体" w:hAnsi="Times New Roman" w:cs="Times New Roman"/>
          <w:sz w:val="24"/>
          <w:szCs w:val="20"/>
        </w:rPr>
        <w:t>1-800-548-ASCE or 703-295-6105</w:t>
      </w:r>
      <w:r w:rsidRPr="00F708F6">
        <w:rPr>
          <w:rFonts w:ascii="Times New Roman" w:eastAsia="宋体" w:hAnsi="Times New Roman" w:cs="Times New Roman" w:hint="eastAsia"/>
          <w:sz w:val="24"/>
          <w:szCs w:val="20"/>
        </w:rPr>
        <w:t>。</w:t>
      </w:r>
    </w:p>
    <w:p w:rsidR="00F708F6" w:rsidRPr="00F708F6" w:rsidRDefault="00F708F6" w:rsidP="00F708F6">
      <w:pPr>
        <w:keepNext/>
        <w:keepLines/>
        <w:wordWrap w:val="0"/>
        <w:adjustRightInd w:val="0"/>
        <w:snapToGrid w:val="0"/>
        <w:spacing w:before="360" w:after="360" w:line="400" w:lineRule="exact"/>
        <w:jc w:val="left"/>
        <w:outlineLvl w:val="0"/>
        <w:rPr>
          <w:rFonts w:ascii="Times New Roman" w:eastAsia="黑体" w:hAnsi="Times New Roman" w:cs="Times New Roman"/>
          <w:bCs/>
          <w:kern w:val="44"/>
          <w:sz w:val="28"/>
          <w:szCs w:val="32"/>
        </w:rPr>
      </w:pPr>
      <w:bookmarkStart w:id="15" w:name="_Toc495349958"/>
      <w:r w:rsidRPr="00F708F6">
        <w:rPr>
          <w:rFonts w:ascii="Times New Roman" w:eastAsia="黑体" w:hAnsi="Times New Roman" w:cs="Times New Roman" w:hint="eastAsia"/>
          <w:bCs/>
          <w:kern w:val="44"/>
          <w:sz w:val="28"/>
          <w:szCs w:val="32"/>
        </w:rPr>
        <w:lastRenderedPageBreak/>
        <w:t xml:space="preserve">1.8 </w:t>
      </w:r>
      <w:r w:rsidRPr="00F708F6">
        <w:rPr>
          <w:rFonts w:ascii="Times New Roman" w:eastAsia="黑体" w:hAnsi="Times New Roman" w:cs="Times New Roman" w:hint="eastAsia"/>
          <w:bCs/>
          <w:kern w:val="44"/>
          <w:sz w:val="28"/>
          <w:szCs w:val="32"/>
        </w:rPr>
        <w:t>竞赛精神</w:t>
      </w:r>
      <w:bookmarkEnd w:id="15"/>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在竞赛精神指导下，裁判和</w:t>
      </w:r>
      <w:r w:rsidRPr="00F708F6">
        <w:rPr>
          <w:rFonts w:ascii="Times New Roman" w:eastAsia="宋体" w:hAnsi="Times New Roman" w:cs="Times New Roman" w:hint="eastAsia"/>
          <w:sz w:val="24"/>
          <w:szCs w:val="20"/>
        </w:rPr>
        <w:t>CNCCC</w:t>
      </w:r>
      <w:r w:rsidRPr="00F708F6">
        <w:rPr>
          <w:rFonts w:ascii="Times New Roman" w:eastAsia="宋体" w:hAnsi="Times New Roman" w:cs="Times New Roman" w:hint="eastAsia"/>
          <w:sz w:val="24"/>
          <w:szCs w:val="20"/>
        </w:rPr>
        <w:t>可采取惩戒措施，包括警告、扣分、取消比赛资格、记录比赛队伍不当使用材料、言语、酒精等以及记录不配合参赛和一些</w:t>
      </w:r>
      <w:proofErr w:type="gramStart"/>
      <w:r w:rsidRPr="00F708F6">
        <w:rPr>
          <w:rFonts w:ascii="Times New Roman" w:eastAsia="宋体" w:hAnsi="Times New Roman" w:cs="Times New Roman" w:hint="eastAsia"/>
          <w:sz w:val="24"/>
          <w:szCs w:val="20"/>
        </w:rPr>
        <w:t>不</w:t>
      </w:r>
      <w:proofErr w:type="gramEnd"/>
      <w:r w:rsidRPr="00F708F6">
        <w:rPr>
          <w:rFonts w:ascii="Times New Roman" w:eastAsia="宋体" w:hAnsi="Times New Roman" w:cs="Times New Roman" w:hint="eastAsia"/>
          <w:sz w:val="24"/>
          <w:szCs w:val="20"/>
        </w:rPr>
        <w:t>职业不道德的行为。惩罚的最终裁定权归裁判和</w:t>
      </w:r>
      <w:r w:rsidRPr="00F708F6">
        <w:rPr>
          <w:rFonts w:ascii="Times New Roman" w:eastAsia="宋体" w:hAnsi="Times New Roman" w:cs="Times New Roman" w:hint="eastAsia"/>
          <w:sz w:val="24"/>
          <w:szCs w:val="20"/>
        </w:rPr>
        <w:t>CNCCC</w:t>
      </w:r>
      <w:r w:rsidRPr="00F708F6">
        <w:rPr>
          <w:rFonts w:ascii="Times New Roman" w:eastAsia="宋体" w:hAnsi="Times New Roman" w:cs="Times New Roman" w:hint="eastAsia"/>
          <w:sz w:val="24"/>
          <w:szCs w:val="20"/>
        </w:rPr>
        <w:t>所有。</w:t>
      </w:r>
    </w:p>
    <w:p w:rsidR="00F708F6" w:rsidRPr="00F708F6" w:rsidRDefault="00F708F6" w:rsidP="00F708F6">
      <w:pPr>
        <w:keepNext/>
        <w:keepLines/>
        <w:wordWrap w:val="0"/>
        <w:adjustRightInd w:val="0"/>
        <w:snapToGrid w:val="0"/>
        <w:spacing w:before="360" w:after="360" w:line="400" w:lineRule="exact"/>
        <w:jc w:val="left"/>
        <w:outlineLvl w:val="0"/>
        <w:rPr>
          <w:rFonts w:ascii="Times New Roman" w:eastAsia="黑体" w:hAnsi="Times New Roman" w:cs="Times New Roman"/>
          <w:bCs/>
          <w:kern w:val="44"/>
          <w:sz w:val="28"/>
          <w:szCs w:val="32"/>
        </w:rPr>
      </w:pPr>
      <w:bookmarkStart w:id="16" w:name="_Toc495349959"/>
      <w:r w:rsidRPr="00F708F6">
        <w:rPr>
          <w:rFonts w:ascii="Times New Roman" w:eastAsia="黑体" w:hAnsi="Times New Roman" w:cs="Times New Roman" w:hint="eastAsia"/>
          <w:bCs/>
          <w:kern w:val="44"/>
          <w:sz w:val="28"/>
          <w:szCs w:val="32"/>
        </w:rPr>
        <w:t>1</w:t>
      </w:r>
      <w:r w:rsidRPr="00F708F6">
        <w:rPr>
          <w:rFonts w:ascii="Times New Roman" w:eastAsia="黑体" w:hAnsi="Times New Roman" w:cs="Times New Roman"/>
          <w:bCs/>
          <w:kern w:val="44"/>
          <w:sz w:val="28"/>
          <w:szCs w:val="32"/>
        </w:rPr>
        <w:t xml:space="preserve">.9 </w:t>
      </w:r>
      <w:r w:rsidRPr="00F708F6">
        <w:rPr>
          <w:rFonts w:ascii="Times New Roman" w:eastAsia="黑体" w:hAnsi="Times New Roman" w:cs="Times New Roman" w:hint="eastAsia"/>
          <w:bCs/>
          <w:kern w:val="44"/>
          <w:sz w:val="28"/>
          <w:szCs w:val="32"/>
        </w:rPr>
        <w:t>上诉</w:t>
      </w:r>
      <w:r w:rsidRPr="00F708F6">
        <w:rPr>
          <w:rFonts w:ascii="Times New Roman" w:eastAsia="黑体" w:hAnsi="Times New Roman" w:cs="Times New Roman"/>
          <w:bCs/>
          <w:kern w:val="44"/>
          <w:sz w:val="28"/>
          <w:szCs w:val="32"/>
        </w:rPr>
        <w:t>和最终得分有效性</w:t>
      </w:r>
      <w:bookmarkEnd w:id="16"/>
    </w:p>
    <w:p w:rsidR="00F708F6" w:rsidRPr="00F708F6" w:rsidRDefault="00F708F6" w:rsidP="00F708F6">
      <w:pPr>
        <w:keepNext/>
        <w:keepLines/>
        <w:wordWrap w:val="0"/>
        <w:adjustRightInd w:val="0"/>
        <w:snapToGrid w:val="0"/>
        <w:spacing w:before="240" w:after="240" w:line="400" w:lineRule="exact"/>
        <w:outlineLvl w:val="0"/>
        <w:rPr>
          <w:rFonts w:ascii="Times New Roman" w:eastAsia="黑体" w:hAnsi="Times New Roman" w:cs="Times New Roman"/>
          <w:bCs/>
          <w:sz w:val="24"/>
          <w:szCs w:val="32"/>
        </w:rPr>
      </w:pPr>
      <w:bookmarkStart w:id="17" w:name="_Toc495349960"/>
      <w:r w:rsidRPr="00F708F6">
        <w:rPr>
          <w:rFonts w:ascii="Times New Roman" w:eastAsia="黑体" w:hAnsi="Times New Roman" w:cs="Times New Roman" w:hint="eastAsia"/>
          <w:bCs/>
          <w:sz w:val="24"/>
          <w:szCs w:val="32"/>
        </w:rPr>
        <w:t xml:space="preserve">1.9.1 </w:t>
      </w:r>
      <w:r w:rsidRPr="00F708F6">
        <w:rPr>
          <w:rFonts w:ascii="Times New Roman" w:eastAsia="黑体" w:hAnsi="Times New Roman" w:cs="Times New Roman"/>
          <w:bCs/>
          <w:sz w:val="24"/>
          <w:szCs w:val="32"/>
        </w:rPr>
        <w:t>分赛区</w:t>
      </w:r>
      <w:r w:rsidRPr="00F708F6">
        <w:rPr>
          <w:rFonts w:ascii="Times New Roman" w:eastAsia="黑体" w:hAnsi="Times New Roman" w:cs="Times New Roman" w:hint="eastAsia"/>
          <w:bCs/>
          <w:sz w:val="24"/>
          <w:szCs w:val="32"/>
        </w:rPr>
        <w:t>赛</w:t>
      </w:r>
      <w:bookmarkEnd w:id="17"/>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sz w:val="24"/>
          <w:szCs w:val="20"/>
        </w:rPr>
        <w:t>分赛区</w:t>
      </w:r>
      <w:r w:rsidRPr="00F708F6">
        <w:rPr>
          <w:rFonts w:ascii="Times New Roman" w:eastAsia="宋体" w:hAnsi="Times New Roman" w:cs="Times New Roman" w:hint="eastAsia"/>
          <w:sz w:val="24"/>
          <w:szCs w:val="20"/>
        </w:rPr>
        <w:t>级别的上诉由队长以“说明及上述申请书”（附表</w:t>
      </w:r>
      <w:r w:rsidRPr="00F708F6">
        <w:rPr>
          <w:rFonts w:ascii="Times New Roman" w:eastAsia="宋体" w:hAnsi="Times New Roman" w:cs="Times New Roman" w:hint="eastAsia"/>
          <w:sz w:val="24"/>
          <w:szCs w:val="20"/>
        </w:rPr>
        <w:t>B-4</w:t>
      </w:r>
      <w:r w:rsidRPr="00F708F6">
        <w:rPr>
          <w:rFonts w:ascii="Times New Roman" w:eastAsia="宋体" w:hAnsi="Times New Roman" w:cs="Times New Roman" w:hint="eastAsia"/>
          <w:sz w:val="24"/>
          <w:szCs w:val="20"/>
        </w:rPr>
        <w:t>）提交。上诉由裁判</w:t>
      </w:r>
      <w:r w:rsidRPr="00F708F6">
        <w:rPr>
          <w:rFonts w:ascii="Times New Roman" w:eastAsia="宋体" w:hAnsi="Times New Roman" w:cs="Times New Roman"/>
          <w:sz w:val="24"/>
          <w:szCs w:val="20"/>
        </w:rPr>
        <w:t>处理或联系</w:t>
      </w:r>
      <w:r w:rsidRPr="00F708F6">
        <w:rPr>
          <w:rFonts w:ascii="Times New Roman" w:eastAsia="宋体" w:hAnsi="Times New Roman" w:cs="Times New Roman" w:hint="eastAsia"/>
          <w:sz w:val="24"/>
          <w:szCs w:val="20"/>
        </w:rPr>
        <w:t>CNCCC</w:t>
      </w:r>
      <w:r w:rsidRPr="00F708F6">
        <w:rPr>
          <w:rFonts w:ascii="Times New Roman" w:eastAsia="宋体" w:hAnsi="Times New Roman" w:cs="Times New Roman"/>
          <w:sz w:val="24"/>
          <w:szCs w:val="20"/>
        </w:rPr>
        <w:t>在其</w:t>
      </w:r>
      <w:r w:rsidRPr="00F708F6">
        <w:rPr>
          <w:rFonts w:ascii="Times New Roman" w:eastAsia="宋体" w:hAnsi="Times New Roman" w:cs="Times New Roman" w:hint="eastAsia"/>
          <w:sz w:val="24"/>
          <w:szCs w:val="20"/>
        </w:rPr>
        <w:t>协助下处理。所有上述处理要在颁奖仪前完成。原始分数表和最终电子分</w:t>
      </w:r>
      <w:proofErr w:type="gramStart"/>
      <w:r w:rsidRPr="00F708F6">
        <w:rPr>
          <w:rFonts w:ascii="Times New Roman" w:eastAsia="宋体" w:hAnsi="Times New Roman" w:cs="Times New Roman" w:hint="eastAsia"/>
          <w:sz w:val="24"/>
          <w:szCs w:val="20"/>
        </w:rPr>
        <w:t>数表需</w:t>
      </w:r>
      <w:proofErr w:type="gramEnd"/>
      <w:r w:rsidRPr="00F708F6">
        <w:rPr>
          <w:rFonts w:ascii="Times New Roman" w:eastAsia="宋体" w:hAnsi="Times New Roman" w:cs="Times New Roman" w:hint="eastAsia"/>
          <w:sz w:val="24"/>
          <w:szCs w:val="20"/>
        </w:rPr>
        <w:t>在颁奖仪式前由大会首席裁判完成检查和认可。</w:t>
      </w:r>
    </w:p>
    <w:p w:rsidR="00F708F6" w:rsidRPr="00F708F6" w:rsidRDefault="00F708F6" w:rsidP="00F708F6">
      <w:pPr>
        <w:keepNext/>
        <w:keepLines/>
        <w:wordWrap w:val="0"/>
        <w:adjustRightInd w:val="0"/>
        <w:snapToGrid w:val="0"/>
        <w:spacing w:before="240" w:after="240" w:line="400" w:lineRule="exact"/>
        <w:outlineLvl w:val="0"/>
        <w:rPr>
          <w:rFonts w:ascii="Times New Roman" w:eastAsia="黑体" w:hAnsi="Times New Roman" w:cs="Times New Roman"/>
          <w:bCs/>
          <w:sz w:val="24"/>
          <w:szCs w:val="32"/>
        </w:rPr>
      </w:pPr>
      <w:bookmarkStart w:id="18" w:name="_Toc495349961"/>
      <w:r w:rsidRPr="00F708F6">
        <w:rPr>
          <w:rFonts w:ascii="Times New Roman" w:eastAsia="黑体" w:hAnsi="Times New Roman" w:cs="Times New Roman" w:hint="eastAsia"/>
          <w:bCs/>
          <w:sz w:val="24"/>
          <w:szCs w:val="32"/>
        </w:rPr>
        <w:t>1.9.2</w:t>
      </w:r>
      <w:r w:rsidRPr="00F708F6">
        <w:rPr>
          <w:rFonts w:ascii="Times New Roman" w:eastAsia="黑体" w:hAnsi="Times New Roman" w:cs="Times New Roman"/>
          <w:bCs/>
          <w:sz w:val="24"/>
          <w:szCs w:val="32"/>
        </w:rPr>
        <w:t>全国赛</w:t>
      </w:r>
      <w:bookmarkEnd w:id="18"/>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全国赛级别的上诉由队长以“说明及上诉申请书”（附表</w:t>
      </w:r>
      <w:r w:rsidRPr="00F708F6">
        <w:rPr>
          <w:rFonts w:ascii="Times New Roman" w:eastAsia="宋体" w:hAnsi="Times New Roman" w:cs="Times New Roman" w:hint="eastAsia"/>
          <w:sz w:val="24"/>
          <w:szCs w:val="20"/>
        </w:rPr>
        <w:t>B-5</w:t>
      </w:r>
      <w:r w:rsidRPr="00F708F6">
        <w:rPr>
          <w:rFonts w:ascii="Times New Roman" w:eastAsia="宋体" w:hAnsi="Times New Roman" w:cs="Times New Roman" w:hint="eastAsia"/>
          <w:sz w:val="24"/>
          <w:szCs w:val="20"/>
        </w:rPr>
        <w:t>）提交。上诉由裁判在</w:t>
      </w:r>
      <w:r w:rsidRPr="00F708F6">
        <w:rPr>
          <w:rFonts w:ascii="Times New Roman" w:eastAsia="宋体" w:hAnsi="Times New Roman" w:cs="Times New Roman" w:hint="eastAsia"/>
          <w:sz w:val="24"/>
          <w:szCs w:val="20"/>
        </w:rPr>
        <w:t>CNCCC</w:t>
      </w:r>
      <w:r w:rsidRPr="00F708F6">
        <w:rPr>
          <w:rFonts w:ascii="Times New Roman" w:eastAsia="宋体" w:hAnsi="Times New Roman" w:cs="Times New Roman" w:hint="eastAsia"/>
          <w:sz w:val="24"/>
          <w:szCs w:val="20"/>
        </w:rPr>
        <w:t>直接协助下处理。所有上述处理要在颁奖仪前完成。原始分数表和最终电子分</w:t>
      </w:r>
      <w:proofErr w:type="gramStart"/>
      <w:r w:rsidRPr="00F708F6">
        <w:rPr>
          <w:rFonts w:ascii="Times New Roman" w:eastAsia="宋体" w:hAnsi="Times New Roman" w:cs="Times New Roman" w:hint="eastAsia"/>
          <w:sz w:val="24"/>
          <w:szCs w:val="20"/>
        </w:rPr>
        <w:t>数表需</w:t>
      </w:r>
      <w:proofErr w:type="gramEnd"/>
      <w:r w:rsidRPr="00F708F6">
        <w:rPr>
          <w:rFonts w:ascii="Times New Roman" w:eastAsia="宋体" w:hAnsi="Times New Roman" w:cs="Times New Roman" w:hint="eastAsia"/>
          <w:sz w:val="24"/>
          <w:szCs w:val="20"/>
        </w:rPr>
        <w:t>在颁奖仪式前由大会首席裁判</w:t>
      </w:r>
      <w:r w:rsidRPr="00F708F6">
        <w:rPr>
          <w:rFonts w:ascii="Times New Roman" w:eastAsia="宋体" w:hAnsi="Times New Roman" w:cs="Times New Roman"/>
          <w:sz w:val="24"/>
          <w:szCs w:val="20"/>
        </w:rPr>
        <w:t>和</w:t>
      </w:r>
      <w:r w:rsidRPr="00F708F6">
        <w:rPr>
          <w:rFonts w:ascii="Times New Roman" w:eastAsia="宋体" w:hAnsi="Times New Roman" w:cs="Times New Roman" w:hint="eastAsia"/>
          <w:sz w:val="24"/>
          <w:szCs w:val="20"/>
        </w:rPr>
        <w:t>CNCCC</w:t>
      </w:r>
      <w:r w:rsidRPr="00F708F6">
        <w:rPr>
          <w:rFonts w:ascii="Times New Roman" w:eastAsia="宋体" w:hAnsi="Times New Roman" w:cs="Times New Roman" w:hint="eastAsia"/>
          <w:sz w:val="24"/>
          <w:szCs w:val="20"/>
        </w:rPr>
        <w:t>完成检查和认可。</w:t>
      </w:r>
    </w:p>
    <w:p w:rsidR="00F708F6" w:rsidRPr="00F708F6" w:rsidRDefault="00F708F6" w:rsidP="00F708F6">
      <w:pPr>
        <w:keepNext/>
        <w:keepLines/>
        <w:wordWrap w:val="0"/>
        <w:adjustRightInd w:val="0"/>
        <w:snapToGrid w:val="0"/>
        <w:spacing w:before="360" w:after="360" w:line="400" w:lineRule="exact"/>
        <w:jc w:val="left"/>
        <w:outlineLvl w:val="0"/>
        <w:rPr>
          <w:rFonts w:ascii="Times New Roman" w:eastAsia="黑体" w:hAnsi="Times New Roman" w:cs="Times New Roman"/>
          <w:bCs/>
          <w:kern w:val="44"/>
          <w:sz w:val="28"/>
          <w:szCs w:val="32"/>
        </w:rPr>
      </w:pPr>
      <w:bookmarkStart w:id="19" w:name="_Toc495349962"/>
      <w:r w:rsidRPr="00F708F6">
        <w:rPr>
          <w:rFonts w:ascii="Times New Roman" w:eastAsia="黑体" w:hAnsi="Times New Roman" w:cs="Times New Roman" w:hint="eastAsia"/>
          <w:bCs/>
          <w:kern w:val="44"/>
          <w:sz w:val="28"/>
          <w:szCs w:val="32"/>
        </w:rPr>
        <w:t xml:space="preserve">1.10 </w:t>
      </w:r>
      <w:r w:rsidRPr="00F708F6">
        <w:rPr>
          <w:rFonts w:ascii="Times New Roman" w:eastAsia="黑体" w:hAnsi="Times New Roman" w:cs="Times New Roman" w:hint="eastAsia"/>
          <w:bCs/>
          <w:kern w:val="44"/>
          <w:sz w:val="28"/>
          <w:szCs w:val="32"/>
        </w:rPr>
        <w:t>赛后轻舟处理</w:t>
      </w:r>
      <w:bookmarkEnd w:id="19"/>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比赛结束后，参赛学校有责任清除自己轻舟和相关残骸。主办方有权清理任何遗留的轻舟残骸，并对相应责任学校开具罚单。</w:t>
      </w:r>
    </w:p>
    <w:p w:rsidR="00F708F6" w:rsidRPr="00F708F6" w:rsidRDefault="00F708F6" w:rsidP="00F708F6">
      <w:pPr>
        <w:keepNext/>
        <w:keepLines/>
        <w:wordWrap w:val="0"/>
        <w:adjustRightInd w:val="0"/>
        <w:snapToGrid w:val="0"/>
        <w:spacing w:before="360" w:after="360" w:line="400" w:lineRule="exact"/>
        <w:jc w:val="left"/>
        <w:outlineLvl w:val="0"/>
        <w:rPr>
          <w:rFonts w:ascii="Times New Roman" w:eastAsia="黑体" w:hAnsi="Times New Roman" w:cs="Times New Roman"/>
          <w:bCs/>
          <w:kern w:val="44"/>
          <w:sz w:val="28"/>
          <w:szCs w:val="32"/>
        </w:rPr>
      </w:pPr>
      <w:bookmarkStart w:id="20" w:name="_Toc495349963"/>
      <w:r w:rsidRPr="00F708F6">
        <w:rPr>
          <w:rFonts w:ascii="Times New Roman" w:eastAsia="黑体" w:hAnsi="Times New Roman" w:cs="Times New Roman" w:hint="eastAsia"/>
          <w:bCs/>
          <w:kern w:val="44"/>
          <w:sz w:val="28"/>
          <w:szCs w:val="32"/>
        </w:rPr>
        <w:t>1.1</w:t>
      </w:r>
      <w:r w:rsidRPr="00F708F6">
        <w:rPr>
          <w:rFonts w:ascii="Times New Roman" w:eastAsia="黑体" w:hAnsi="Times New Roman" w:cs="Times New Roman"/>
          <w:bCs/>
          <w:kern w:val="44"/>
          <w:sz w:val="28"/>
          <w:szCs w:val="32"/>
        </w:rPr>
        <w:t>1</w:t>
      </w:r>
      <w:r w:rsidRPr="00F708F6">
        <w:rPr>
          <w:rFonts w:ascii="Times New Roman" w:eastAsia="黑体" w:hAnsi="Times New Roman" w:cs="Times New Roman" w:hint="eastAsia"/>
          <w:bCs/>
          <w:kern w:val="44"/>
          <w:sz w:val="28"/>
          <w:szCs w:val="32"/>
        </w:rPr>
        <w:t>安全</w:t>
      </w:r>
      <w:bookmarkEnd w:id="20"/>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参与者有责任了解职业安全与健康管理政策（</w:t>
      </w:r>
      <w:r w:rsidRPr="00F708F6">
        <w:rPr>
          <w:rFonts w:ascii="Times New Roman" w:eastAsia="宋体" w:hAnsi="Times New Roman" w:cs="Times New Roman"/>
          <w:sz w:val="24"/>
          <w:szCs w:val="20"/>
        </w:rPr>
        <w:t>www.osha.gov</w:t>
      </w:r>
      <w:r w:rsidRPr="00F708F6">
        <w:rPr>
          <w:rFonts w:ascii="Times New Roman" w:eastAsia="宋体" w:hAnsi="Times New Roman" w:cs="Times New Roman" w:hint="eastAsia"/>
          <w:sz w:val="24"/>
          <w:szCs w:val="20"/>
        </w:rPr>
        <w:t>）。</w:t>
      </w:r>
      <w:r w:rsidRPr="00F708F6">
        <w:rPr>
          <w:rFonts w:ascii="Times New Roman" w:eastAsia="宋体" w:hAnsi="Times New Roman" w:cs="Times New Roman"/>
          <w:sz w:val="24"/>
          <w:szCs w:val="20"/>
        </w:rPr>
        <w:t>参与者应了解每种所需材料的安全数据表</w:t>
      </w:r>
      <w:r w:rsidRPr="00F708F6">
        <w:rPr>
          <w:rFonts w:ascii="Times New Roman" w:eastAsia="宋体" w:hAnsi="Times New Roman" w:cs="Times New Roman" w:hint="eastAsia"/>
          <w:sz w:val="24"/>
          <w:szCs w:val="20"/>
        </w:rPr>
        <w:t>，</w:t>
      </w:r>
      <w:r w:rsidRPr="00F708F6">
        <w:rPr>
          <w:rFonts w:ascii="Times New Roman" w:eastAsia="宋体" w:hAnsi="Times New Roman" w:cs="Times New Roman"/>
          <w:sz w:val="24"/>
          <w:szCs w:val="20"/>
        </w:rPr>
        <w:t>以安全的方式在安全的环境下工作</w:t>
      </w:r>
      <w:r w:rsidRPr="00F708F6">
        <w:rPr>
          <w:rFonts w:ascii="Times New Roman" w:eastAsia="宋体" w:hAnsi="Times New Roman" w:cs="Times New Roman" w:hint="eastAsia"/>
          <w:sz w:val="24"/>
          <w:szCs w:val="20"/>
        </w:rPr>
        <w:t>。（参看“建造：混凝土和石工工程”、“个人防护设备”和“通风设备”“建筑工人矽肺情况表”的安全与健康话题</w:t>
      </w:r>
      <w:hyperlink r:id="rId10" w:history="1">
        <w:r w:rsidRPr="00F708F6">
          <w:rPr>
            <w:rFonts w:ascii="Times New Roman" w:eastAsia="宋体" w:hAnsi="Times New Roman" w:cs="Times New Roman"/>
            <w:color w:val="0563C1"/>
            <w:sz w:val="24"/>
            <w:szCs w:val="20"/>
            <w:u w:val="single"/>
          </w:rPr>
          <w:t>www.osha.gov</w:t>
        </w:r>
      </w:hyperlink>
      <w:r w:rsidRPr="00F708F6">
        <w:rPr>
          <w:rFonts w:ascii="Times New Roman" w:eastAsia="宋体" w:hAnsi="Times New Roman" w:cs="Times New Roman" w:hint="eastAsia"/>
          <w:sz w:val="24"/>
          <w:szCs w:val="20"/>
        </w:rPr>
        <w:t>）</w:t>
      </w: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sz w:val="24"/>
          <w:szCs w:val="20"/>
        </w:rPr>
        <w:t>水上安全参看</w:t>
      </w:r>
      <w:r w:rsidRPr="00F708F6">
        <w:rPr>
          <w:rFonts w:ascii="Times New Roman" w:eastAsia="宋体" w:hAnsi="Times New Roman" w:cs="Times New Roman"/>
          <w:sz w:val="24"/>
          <w:szCs w:val="20"/>
        </w:rPr>
        <w:t>section11.</w:t>
      </w:r>
      <w:r w:rsidRPr="00F708F6">
        <w:rPr>
          <w:rFonts w:ascii="Times New Roman" w:eastAsia="宋体" w:hAnsi="Times New Roman" w:cs="Times New Roman"/>
          <w:sz w:val="24"/>
          <w:szCs w:val="20"/>
        </w:rPr>
        <w:t>竞速规章制度</w:t>
      </w:r>
      <w:r w:rsidRPr="00F708F6">
        <w:rPr>
          <w:rFonts w:ascii="Times New Roman" w:eastAsia="宋体" w:hAnsi="Times New Roman" w:cs="Times New Roman" w:hint="eastAsia"/>
          <w:sz w:val="24"/>
          <w:szCs w:val="20"/>
        </w:rPr>
        <w:t>，</w:t>
      </w:r>
      <w:r w:rsidRPr="00F708F6">
        <w:rPr>
          <w:rFonts w:ascii="Times New Roman" w:eastAsia="宋体" w:hAnsi="Times New Roman" w:cs="Times New Roman"/>
          <w:sz w:val="24"/>
          <w:szCs w:val="20"/>
        </w:rPr>
        <w:t>特别是</w:t>
      </w:r>
      <w:r w:rsidRPr="00F708F6">
        <w:rPr>
          <w:rFonts w:ascii="Times New Roman" w:eastAsia="宋体" w:hAnsi="Times New Roman" w:cs="Times New Roman"/>
          <w:sz w:val="24"/>
          <w:szCs w:val="20"/>
        </w:rPr>
        <w:t>section</w:t>
      </w:r>
      <w:r w:rsidRPr="00F708F6">
        <w:rPr>
          <w:rFonts w:ascii="Times New Roman" w:eastAsia="宋体" w:hAnsi="Times New Roman" w:cs="Times New Roman" w:hint="eastAsia"/>
          <w:sz w:val="24"/>
          <w:szCs w:val="20"/>
        </w:rPr>
        <w:t>11.2</w:t>
      </w:r>
      <w:r w:rsidRPr="00F708F6">
        <w:rPr>
          <w:rFonts w:ascii="Times New Roman" w:eastAsia="宋体" w:hAnsi="Times New Roman" w:cs="Times New Roman" w:hint="eastAsia"/>
          <w:sz w:val="24"/>
          <w:szCs w:val="20"/>
        </w:rPr>
        <w:t>。</w:t>
      </w:r>
    </w:p>
    <w:p w:rsidR="00F708F6" w:rsidRPr="00F708F6" w:rsidRDefault="00F708F6" w:rsidP="00F708F6">
      <w:pPr>
        <w:keepNext/>
        <w:keepLines/>
        <w:wordWrap w:val="0"/>
        <w:adjustRightInd w:val="0"/>
        <w:snapToGrid w:val="0"/>
        <w:spacing w:before="360" w:after="360" w:line="400" w:lineRule="exact"/>
        <w:jc w:val="left"/>
        <w:outlineLvl w:val="1"/>
        <w:rPr>
          <w:rFonts w:ascii="Times New Roman" w:eastAsia="黑体" w:hAnsi="Times New Roman" w:cs="Times New Roman"/>
          <w:bCs/>
          <w:kern w:val="44"/>
          <w:sz w:val="28"/>
          <w:szCs w:val="32"/>
        </w:rPr>
      </w:pPr>
      <w:bookmarkStart w:id="21" w:name="_Toc495349964"/>
      <w:r w:rsidRPr="00F708F6">
        <w:rPr>
          <w:rFonts w:ascii="Times New Roman" w:eastAsia="黑体" w:hAnsi="Times New Roman" w:cs="Times New Roman" w:hint="eastAsia"/>
          <w:bCs/>
          <w:kern w:val="44"/>
          <w:sz w:val="28"/>
          <w:szCs w:val="32"/>
        </w:rPr>
        <w:t xml:space="preserve">1.12 </w:t>
      </w:r>
      <w:r w:rsidRPr="00F708F6">
        <w:rPr>
          <w:rFonts w:ascii="Times New Roman" w:eastAsia="黑体" w:hAnsi="Times New Roman" w:cs="Times New Roman" w:hint="eastAsia"/>
          <w:bCs/>
          <w:kern w:val="44"/>
          <w:sz w:val="28"/>
          <w:szCs w:val="32"/>
        </w:rPr>
        <w:t>时间表，期限和提交（重要）</w:t>
      </w:r>
      <w:bookmarkEnd w:id="21"/>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以下是与整体竞赛时间表相关的重要日期列表，包括适用提交的截止日期。团队应该将其视为部分日期列表（特别是因为学生大会期限不包括在此列表中）。</w:t>
      </w:r>
    </w:p>
    <w:tbl>
      <w:tblPr>
        <w:tblStyle w:val="10"/>
        <w:tblW w:w="0" w:type="auto"/>
        <w:tblBorders>
          <w:top w:val="single" w:sz="12" w:space="0" w:color="auto"/>
          <w:left w:val="none" w:sz="0" w:space="0" w:color="auto"/>
          <w:bottom w:val="single" w:sz="12" w:space="0" w:color="auto"/>
          <w:right w:val="none" w:sz="0" w:space="0" w:color="auto"/>
        </w:tblBorders>
        <w:tblLook w:val="04A0" w:firstRow="1" w:lastRow="0" w:firstColumn="1" w:lastColumn="0" w:noHBand="0" w:noVBand="1"/>
      </w:tblPr>
      <w:tblGrid>
        <w:gridCol w:w="4264"/>
        <w:gridCol w:w="4258"/>
      </w:tblGrid>
      <w:tr w:rsidR="00F708F6" w:rsidRPr="00F708F6" w:rsidTr="00F708F6">
        <w:trPr>
          <w:tblHeader/>
        </w:trPr>
        <w:tc>
          <w:tcPr>
            <w:tcW w:w="4530" w:type="dxa"/>
            <w:vAlign w:val="center"/>
          </w:tcPr>
          <w:p w:rsidR="00F708F6" w:rsidRPr="00F708F6" w:rsidRDefault="00F708F6" w:rsidP="00F708F6">
            <w:pPr>
              <w:jc w:val="center"/>
              <w:rPr>
                <w:rFonts w:ascii="Times New Roman" w:eastAsia="宋体" w:hAnsi="Times New Roman" w:cs="Times New Roman"/>
                <w:color w:val="FF0000"/>
                <w:szCs w:val="24"/>
              </w:rPr>
            </w:pPr>
            <w:r w:rsidRPr="00F708F6">
              <w:rPr>
                <w:rFonts w:ascii="Times New Roman" w:eastAsia="宋体" w:hAnsi="Times New Roman" w:cs="Times New Roman" w:hint="eastAsia"/>
                <w:color w:val="FF0000"/>
                <w:szCs w:val="24"/>
              </w:rPr>
              <w:t>项目</w:t>
            </w:r>
          </w:p>
        </w:tc>
        <w:tc>
          <w:tcPr>
            <w:tcW w:w="4530" w:type="dxa"/>
            <w:vAlign w:val="center"/>
          </w:tcPr>
          <w:p w:rsidR="00F708F6" w:rsidRPr="00F708F6" w:rsidRDefault="00F708F6" w:rsidP="00F708F6">
            <w:pPr>
              <w:jc w:val="center"/>
              <w:rPr>
                <w:rFonts w:ascii="Times New Roman" w:eastAsia="宋体" w:hAnsi="Times New Roman" w:cs="Times New Roman"/>
                <w:color w:val="FF0000"/>
                <w:szCs w:val="24"/>
              </w:rPr>
            </w:pPr>
            <w:r w:rsidRPr="00F708F6">
              <w:rPr>
                <w:rFonts w:ascii="Times New Roman" w:eastAsia="宋体" w:hAnsi="Times New Roman" w:cs="Times New Roman" w:hint="eastAsia"/>
                <w:color w:val="FF0000"/>
                <w:szCs w:val="24"/>
              </w:rPr>
              <w:t>日期</w:t>
            </w:r>
          </w:p>
        </w:tc>
      </w:tr>
      <w:tr w:rsidR="00F708F6" w:rsidRPr="00F708F6" w:rsidTr="00F708F6">
        <w:trPr>
          <w:tblHeader/>
        </w:trPr>
        <w:tc>
          <w:tcPr>
            <w:tcW w:w="4530" w:type="dxa"/>
            <w:vAlign w:val="center"/>
          </w:tcPr>
          <w:p w:rsidR="00F708F6" w:rsidRPr="00F708F6" w:rsidRDefault="00F708F6" w:rsidP="00F708F6">
            <w:pPr>
              <w:jc w:val="center"/>
              <w:rPr>
                <w:rFonts w:ascii="Times New Roman" w:eastAsia="宋体" w:hAnsi="Times New Roman" w:cs="Times New Roman"/>
                <w:color w:val="FF0000"/>
                <w:szCs w:val="24"/>
              </w:rPr>
            </w:pPr>
            <w:r w:rsidRPr="00F708F6">
              <w:rPr>
                <w:rFonts w:ascii="Times New Roman" w:eastAsia="宋体" w:hAnsi="Times New Roman" w:cs="Times New Roman" w:hint="eastAsia"/>
                <w:color w:val="FF0000"/>
                <w:szCs w:val="24"/>
              </w:rPr>
              <w:t>颁布</w:t>
            </w:r>
            <w:r w:rsidRPr="00F708F6">
              <w:rPr>
                <w:rFonts w:ascii="Times New Roman" w:eastAsia="宋体" w:hAnsi="Times New Roman" w:cs="Times New Roman" w:hint="eastAsia"/>
                <w:color w:val="FF0000"/>
                <w:szCs w:val="24"/>
              </w:rPr>
              <w:t>2019</w:t>
            </w:r>
            <w:r w:rsidRPr="00F708F6">
              <w:rPr>
                <w:rFonts w:ascii="Times New Roman" w:eastAsia="宋体" w:hAnsi="Times New Roman" w:cs="Times New Roman" w:hint="eastAsia"/>
                <w:color w:val="FF0000"/>
                <w:szCs w:val="24"/>
              </w:rPr>
              <w:t>年规则</w:t>
            </w:r>
          </w:p>
        </w:tc>
        <w:tc>
          <w:tcPr>
            <w:tcW w:w="4530" w:type="dxa"/>
            <w:vAlign w:val="center"/>
          </w:tcPr>
          <w:p w:rsidR="00F708F6" w:rsidRPr="00F708F6" w:rsidRDefault="00F708F6" w:rsidP="00F708F6">
            <w:pPr>
              <w:jc w:val="center"/>
              <w:rPr>
                <w:rFonts w:ascii="Times New Roman" w:eastAsia="宋体" w:hAnsi="Times New Roman" w:cs="Times New Roman"/>
                <w:color w:val="FF0000"/>
                <w:szCs w:val="24"/>
              </w:rPr>
            </w:pPr>
            <w:r w:rsidRPr="00F708F6">
              <w:rPr>
                <w:rFonts w:ascii="Times New Roman" w:eastAsia="宋体" w:hAnsi="Times New Roman" w:cs="Times New Roman" w:hint="eastAsia"/>
                <w:color w:val="FF0000"/>
                <w:szCs w:val="24"/>
              </w:rPr>
              <w:t>大约在</w:t>
            </w:r>
            <w:r w:rsidRPr="00F708F6">
              <w:rPr>
                <w:rFonts w:ascii="Times New Roman" w:eastAsia="宋体" w:hAnsi="Times New Roman" w:cs="Times New Roman" w:hint="eastAsia"/>
                <w:color w:val="FF0000"/>
                <w:szCs w:val="24"/>
              </w:rPr>
              <w:t>2018</w:t>
            </w:r>
            <w:r w:rsidRPr="00F708F6">
              <w:rPr>
                <w:rFonts w:ascii="Times New Roman" w:eastAsia="宋体" w:hAnsi="Times New Roman" w:cs="Times New Roman" w:hint="eastAsia"/>
                <w:color w:val="FF0000"/>
                <w:szCs w:val="24"/>
              </w:rPr>
              <w:t>年</w:t>
            </w:r>
            <w:r w:rsidRPr="00F708F6">
              <w:rPr>
                <w:rFonts w:ascii="Times New Roman" w:eastAsia="宋体" w:hAnsi="Times New Roman" w:cs="Times New Roman" w:hint="eastAsia"/>
                <w:color w:val="FF0000"/>
                <w:szCs w:val="24"/>
              </w:rPr>
              <w:t>9</w:t>
            </w:r>
            <w:r w:rsidRPr="00F708F6">
              <w:rPr>
                <w:rFonts w:ascii="Times New Roman" w:eastAsia="宋体" w:hAnsi="Times New Roman" w:cs="Times New Roman" w:hint="eastAsia"/>
                <w:color w:val="FF0000"/>
                <w:szCs w:val="24"/>
              </w:rPr>
              <w:t>月</w:t>
            </w:r>
            <w:r w:rsidRPr="00F708F6">
              <w:rPr>
                <w:rFonts w:ascii="Times New Roman" w:eastAsia="宋体" w:hAnsi="Times New Roman" w:cs="Times New Roman" w:hint="eastAsia"/>
                <w:color w:val="FF0000"/>
                <w:szCs w:val="24"/>
              </w:rPr>
              <w:t>10</w:t>
            </w:r>
            <w:r w:rsidRPr="00F708F6">
              <w:rPr>
                <w:rFonts w:ascii="Times New Roman" w:eastAsia="宋体" w:hAnsi="Times New Roman" w:cs="Times New Roman" w:hint="eastAsia"/>
                <w:color w:val="FF0000"/>
                <w:szCs w:val="24"/>
              </w:rPr>
              <w:t>日左右</w:t>
            </w:r>
          </w:p>
        </w:tc>
      </w:tr>
      <w:tr w:rsidR="00F708F6" w:rsidRPr="00F708F6" w:rsidTr="00F708F6">
        <w:trPr>
          <w:tblHeader/>
        </w:trPr>
        <w:tc>
          <w:tcPr>
            <w:tcW w:w="4530" w:type="dxa"/>
            <w:vAlign w:val="center"/>
          </w:tcPr>
          <w:p w:rsidR="00F708F6" w:rsidRPr="00F708F6" w:rsidRDefault="00F708F6" w:rsidP="00F708F6">
            <w:pPr>
              <w:jc w:val="center"/>
              <w:rPr>
                <w:rFonts w:ascii="Times New Roman" w:eastAsia="宋体" w:hAnsi="Times New Roman" w:cs="Times New Roman"/>
                <w:color w:val="FF0000"/>
                <w:szCs w:val="24"/>
              </w:rPr>
            </w:pPr>
            <w:r w:rsidRPr="00F708F6">
              <w:rPr>
                <w:rFonts w:ascii="Times New Roman" w:eastAsia="宋体" w:hAnsi="Times New Roman" w:cs="Times New Roman" w:hint="eastAsia"/>
                <w:color w:val="FF0000"/>
                <w:szCs w:val="24"/>
              </w:rPr>
              <w:lastRenderedPageBreak/>
              <w:t>“项目计划基础与关键路径方法”</w:t>
            </w:r>
            <w:r w:rsidRPr="00F708F6">
              <w:rPr>
                <w:rFonts w:ascii="Times New Roman" w:eastAsia="宋体" w:hAnsi="Times New Roman" w:cs="Times New Roman" w:hint="eastAsia"/>
                <w:color w:val="FF0000"/>
                <w:szCs w:val="24"/>
              </w:rPr>
              <w:t>ASCE</w:t>
            </w:r>
            <w:r w:rsidRPr="00F708F6">
              <w:rPr>
                <w:rFonts w:ascii="Times New Roman" w:eastAsia="宋体" w:hAnsi="Times New Roman" w:cs="Times New Roman" w:hint="eastAsia"/>
                <w:color w:val="FF0000"/>
                <w:szCs w:val="24"/>
              </w:rPr>
              <w:t>网络研讨会</w:t>
            </w:r>
          </w:p>
        </w:tc>
        <w:tc>
          <w:tcPr>
            <w:tcW w:w="4530" w:type="dxa"/>
            <w:vAlign w:val="center"/>
          </w:tcPr>
          <w:p w:rsidR="00F708F6" w:rsidRPr="00F708F6" w:rsidRDefault="00F708F6" w:rsidP="00F708F6">
            <w:pPr>
              <w:jc w:val="center"/>
              <w:rPr>
                <w:rFonts w:ascii="Times New Roman" w:eastAsia="宋体" w:hAnsi="Times New Roman" w:cs="Times New Roman"/>
                <w:color w:val="FF0000"/>
                <w:szCs w:val="24"/>
              </w:rPr>
            </w:pPr>
            <w:r w:rsidRPr="00F708F6">
              <w:rPr>
                <w:rFonts w:ascii="Times New Roman" w:eastAsia="宋体" w:hAnsi="Times New Roman" w:cs="Times New Roman" w:hint="eastAsia"/>
                <w:color w:val="FF0000"/>
                <w:szCs w:val="24"/>
              </w:rPr>
              <w:t>2018</w:t>
            </w:r>
            <w:r w:rsidRPr="00F708F6">
              <w:rPr>
                <w:rFonts w:ascii="Times New Roman" w:eastAsia="宋体" w:hAnsi="Times New Roman" w:cs="Times New Roman" w:hint="eastAsia"/>
                <w:color w:val="FF0000"/>
                <w:szCs w:val="24"/>
              </w:rPr>
              <w:t>年</w:t>
            </w:r>
            <w:r w:rsidRPr="00F708F6">
              <w:rPr>
                <w:rFonts w:ascii="Times New Roman" w:eastAsia="宋体" w:hAnsi="Times New Roman" w:cs="Times New Roman" w:hint="eastAsia"/>
                <w:color w:val="FF0000"/>
                <w:szCs w:val="24"/>
              </w:rPr>
              <w:t>10</w:t>
            </w:r>
            <w:r w:rsidRPr="00F708F6">
              <w:rPr>
                <w:rFonts w:ascii="Times New Roman" w:eastAsia="宋体" w:hAnsi="Times New Roman" w:cs="Times New Roman" w:hint="eastAsia"/>
                <w:color w:val="FF0000"/>
                <w:szCs w:val="24"/>
              </w:rPr>
              <w:t>月</w:t>
            </w:r>
            <w:r w:rsidRPr="00F708F6">
              <w:rPr>
                <w:rFonts w:ascii="Times New Roman" w:eastAsia="宋体" w:hAnsi="Times New Roman" w:cs="Times New Roman" w:hint="eastAsia"/>
                <w:color w:val="FF0000"/>
                <w:szCs w:val="24"/>
              </w:rPr>
              <w:t>3</w:t>
            </w:r>
            <w:r w:rsidRPr="00F708F6">
              <w:rPr>
                <w:rFonts w:ascii="Times New Roman" w:eastAsia="宋体" w:hAnsi="Times New Roman" w:cs="Times New Roman" w:hint="eastAsia"/>
                <w:color w:val="FF0000"/>
                <w:szCs w:val="24"/>
              </w:rPr>
              <w:t>日下午</w:t>
            </w:r>
            <w:r w:rsidRPr="00F708F6">
              <w:rPr>
                <w:rFonts w:ascii="Times New Roman" w:eastAsia="宋体" w:hAnsi="Times New Roman" w:cs="Times New Roman" w:hint="eastAsia"/>
                <w:color w:val="FF0000"/>
                <w:szCs w:val="24"/>
              </w:rPr>
              <w:t>2</w:t>
            </w:r>
            <w:r w:rsidRPr="00F708F6">
              <w:rPr>
                <w:rFonts w:ascii="Times New Roman" w:eastAsia="宋体" w:hAnsi="Times New Roman" w:cs="Times New Roman" w:hint="eastAsia"/>
                <w:color w:val="FF0000"/>
                <w:szCs w:val="24"/>
              </w:rPr>
              <w:t>点东</w:t>
            </w:r>
          </w:p>
        </w:tc>
      </w:tr>
      <w:tr w:rsidR="00F708F6" w:rsidRPr="00F708F6" w:rsidTr="00F708F6">
        <w:trPr>
          <w:tblHeader/>
        </w:trPr>
        <w:tc>
          <w:tcPr>
            <w:tcW w:w="4530" w:type="dxa"/>
            <w:vAlign w:val="center"/>
          </w:tcPr>
          <w:p w:rsidR="00F708F6" w:rsidRPr="00F708F6" w:rsidRDefault="00F708F6" w:rsidP="00F708F6">
            <w:pPr>
              <w:jc w:val="center"/>
              <w:rPr>
                <w:rFonts w:ascii="Times New Roman" w:eastAsia="宋体" w:hAnsi="Times New Roman" w:cs="Times New Roman"/>
                <w:color w:val="FF0000"/>
                <w:szCs w:val="24"/>
              </w:rPr>
            </w:pPr>
            <w:r w:rsidRPr="00F708F6">
              <w:rPr>
                <w:rFonts w:ascii="Times New Roman" w:eastAsia="宋体" w:hAnsi="Times New Roman" w:cs="Times New Roman" w:hint="eastAsia"/>
                <w:color w:val="FF0000"/>
                <w:szCs w:val="24"/>
              </w:rPr>
              <w:t>提交</w:t>
            </w:r>
            <w:proofErr w:type="gramStart"/>
            <w:r w:rsidRPr="00F708F6">
              <w:rPr>
                <w:rFonts w:ascii="Times New Roman" w:eastAsia="宋体" w:hAnsi="Times New Roman" w:cs="Times New Roman" w:hint="eastAsia"/>
                <w:color w:val="FF0000"/>
                <w:szCs w:val="24"/>
              </w:rPr>
              <w:t>初步项目</w:t>
            </w:r>
            <w:proofErr w:type="gramEnd"/>
            <w:r w:rsidRPr="00F708F6">
              <w:rPr>
                <w:rFonts w:ascii="Times New Roman" w:eastAsia="宋体" w:hAnsi="Times New Roman" w:cs="Times New Roman" w:hint="eastAsia"/>
                <w:color w:val="FF0000"/>
                <w:szCs w:val="24"/>
              </w:rPr>
              <w:t>进度和确认表的截止日期（上传到</w:t>
            </w:r>
            <w:r w:rsidRPr="00F708F6">
              <w:rPr>
                <w:rFonts w:ascii="Times New Roman" w:eastAsia="宋体" w:hAnsi="Times New Roman" w:cs="Times New Roman" w:hint="eastAsia"/>
                <w:color w:val="FF0000"/>
                <w:szCs w:val="24"/>
              </w:rPr>
              <w:t>ASCE</w:t>
            </w:r>
            <w:r w:rsidRPr="00F708F6">
              <w:rPr>
                <w:rFonts w:ascii="Times New Roman" w:eastAsia="宋体" w:hAnsi="Times New Roman" w:cs="Times New Roman" w:hint="eastAsia"/>
                <w:color w:val="FF0000"/>
                <w:szCs w:val="24"/>
              </w:rPr>
              <w:t>服务器）</w:t>
            </w:r>
          </w:p>
        </w:tc>
        <w:tc>
          <w:tcPr>
            <w:tcW w:w="4530" w:type="dxa"/>
            <w:vAlign w:val="center"/>
          </w:tcPr>
          <w:p w:rsidR="00F708F6" w:rsidRPr="00F708F6" w:rsidRDefault="00F708F6" w:rsidP="00F708F6">
            <w:pPr>
              <w:jc w:val="center"/>
              <w:rPr>
                <w:rFonts w:ascii="Times New Roman" w:eastAsia="宋体" w:hAnsi="Times New Roman" w:cs="Times New Roman"/>
                <w:color w:val="FF0000"/>
                <w:szCs w:val="24"/>
              </w:rPr>
            </w:pPr>
            <w:r w:rsidRPr="00F708F6">
              <w:rPr>
                <w:rFonts w:ascii="Times New Roman" w:eastAsia="宋体" w:hAnsi="Times New Roman" w:cs="Times New Roman" w:hint="eastAsia"/>
                <w:color w:val="FF0000"/>
                <w:szCs w:val="24"/>
              </w:rPr>
              <w:t>2018</w:t>
            </w:r>
            <w:r w:rsidRPr="00F708F6">
              <w:rPr>
                <w:rFonts w:ascii="Times New Roman" w:eastAsia="宋体" w:hAnsi="Times New Roman" w:cs="Times New Roman" w:hint="eastAsia"/>
                <w:color w:val="FF0000"/>
                <w:szCs w:val="24"/>
              </w:rPr>
              <w:t>年</w:t>
            </w:r>
            <w:r w:rsidRPr="00F708F6">
              <w:rPr>
                <w:rFonts w:ascii="Times New Roman" w:eastAsia="宋体" w:hAnsi="Times New Roman" w:cs="Times New Roman" w:hint="eastAsia"/>
                <w:color w:val="FF0000"/>
                <w:szCs w:val="24"/>
              </w:rPr>
              <w:t>11</w:t>
            </w:r>
            <w:r w:rsidRPr="00F708F6">
              <w:rPr>
                <w:rFonts w:ascii="Times New Roman" w:eastAsia="宋体" w:hAnsi="Times New Roman" w:cs="Times New Roman" w:hint="eastAsia"/>
                <w:color w:val="FF0000"/>
                <w:szCs w:val="24"/>
              </w:rPr>
              <w:t>月</w:t>
            </w:r>
            <w:r w:rsidRPr="00F708F6">
              <w:rPr>
                <w:rFonts w:ascii="Times New Roman" w:eastAsia="宋体" w:hAnsi="Times New Roman" w:cs="Times New Roman" w:hint="eastAsia"/>
                <w:color w:val="FF0000"/>
                <w:szCs w:val="24"/>
              </w:rPr>
              <w:t>1</w:t>
            </w:r>
            <w:r w:rsidRPr="00F708F6">
              <w:rPr>
                <w:rFonts w:ascii="Times New Roman" w:eastAsia="宋体" w:hAnsi="Times New Roman" w:cs="Times New Roman" w:hint="eastAsia"/>
                <w:color w:val="FF0000"/>
                <w:szCs w:val="24"/>
              </w:rPr>
              <w:t>日下午</w:t>
            </w:r>
            <w:r w:rsidRPr="00F708F6">
              <w:rPr>
                <w:rFonts w:ascii="Times New Roman" w:eastAsia="宋体" w:hAnsi="Times New Roman" w:cs="Times New Roman" w:hint="eastAsia"/>
                <w:color w:val="FF0000"/>
                <w:szCs w:val="24"/>
              </w:rPr>
              <w:t xml:space="preserve">11:59 </w:t>
            </w:r>
            <w:r w:rsidRPr="00F708F6">
              <w:rPr>
                <w:rFonts w:ascii="Times New Roman" w:eastAsia="宋体" w:hAnsi="Times New Roman" w:cs="Times New Roman" w:hint="eastAsia"/>
                <w:color w:val="FF0000"/>
                <w:szCs w:val="24"/>
              </w:rPr>
              <w:t>东</w:t>
            </w:r>
          </w:p>
        </w:tc>
      </w:tr>
      <w:tr w:rsidR="00F708F6" w:rsidRPr="00F708F6" w:rsidTr="00F708F6">
        <w:trPr>
          <w:tblHeader/>
        </w:trPr>
        <w:tc>
          <w:tcPr>
            <w:tcW w:w="4530" w:type="dxa"/>
            <w:vAlign w:val="center"/>
          </w:tcPr>
          <w:p w:rsidR="00F708F6" w:rsidRPr="00F708F6" w:rsidRDefault="00F708F6" w:rsidP="00F708F6">
            <w:pPr>
              <w:jc w:val="center"/>
              <w:rPr>
                <w:rFonts w:ascii="Times New Roman" w:eastAsia="宋体" w:hAnsi="Times New Roman" w:cs="Times New Roman"/>
                <w:color w:val="FF0000"/>
                <w:szCs w:val="24"/>
              </w:rPr>
            </w:pPr>
            <w:r w:rsidRPr="00F708F6">
              <w:rPr>
                <w:rFonts w:ascii="Times New Roman" w:eastAsia="宋体" w:hAnsi="Times New Roman" w:cs="Times New Roman" w:hint="eastAsia"/>
                <w:color w:val="FF0000"/>
                <w:szCs w:val="24"/>
              </w:rPr>
              <w:t>最后一天向</w:t>
            </w:r>
            <w:r w:rsidRPr="00F708F6">
              <w:rPr>
                <w:rFonts w:ascii="Times New Roman" w:eastAsia="宋体" w:hAnsi="Times New Roman" w:cs="Times New Roman" w:hint="eastAsia"/>
                <w:color w:val="FF0000"/>
                <w:szCs w:val="24"/>
              </w:rPr>
              <w:t>CNCCC</w:t>
            </w:r>
            <w:r w:rsidRPr="00F708F6">
              <w:rPr>
                <w:rFonts w:ascii="Times New Roman" w:eastAsia="宋体" w:hAnsi="Times New Roman" w:cs="Times New Roman" w:hint="eastAsia"/>
                <w:color w:val="FF0000"/>
                <w:szCs w:val="24"/>
              </w:rPr>
              <w:t>提交</w:t>
            </w:r>
            <w:r w:rsidRPr="00F708F6">
              <w:rPr>
                <w:rFonts w:ascii="Times New Roman" w:eastAsia="宋体" w:hAnsi="Times New Roman" w:cs="Times New Roman" w:hint="eastAsia"/>
                <w:color w:val="FF0000"/>
                <w:szCs w:val="24"/>
              </w:rPr>
              <w:t>RFI</w:t>
            </w:r>
          </w:p>
        </w:tc>
        <w:tc>
          <w:tcPr>
            <w:tcW w:w="4530" w:type="dxa"/>
            <w:vAlign w:val="center"/>
          </w:tcPr>
          <w:p w:rsidR="00F708F6" w:rsidRPr="00F708F6" w:rsidRDefault="00F708F6" w:rsidP="00F708F6">
            <w:pPr>
              <w:jc w:val="center"/>
              <w:rPr>
                <w:rFonts w:ascii="Times New Roman" w:eastAsia="宋体" w:hAnsi="Times New Roman" w:cs="Times New Roman"/>
                <w:color w:val="FF0000"/>
                <w:szCs w:val="24"/>
              </w:rPr>
            </w:pPr>
            <w:r w:rsidRPr="00F708F6">
              <w:rPr>
                <w:rFonts w:ascii="Times New Roman" w:eastAsia="宋体" w:hAnsi="Times New Roman" w:cs="Times New Roman" w:hint="eastAsia"/>
                <w:color w:val="FF0000"/>
                <w:szCs w:val="24"/>
              </w:rPr>
              <w:t>2019</w:t>
            </w:r>
            <w:r w:rsidRPr="00F708F6">
              <w:rPr>
                <w:rFonts w:ascii="Times New Roman" w:eastAsia="宋体" w:hAnsi="Times New Roman" w:cs="Times New Roman" w:hint="eastAsia"/>
                <w:color w:val="FF0000"/>
                <w:szCs w:val="24"/>
              </w:rPr>
              <w:t>年</w:t>
            </w:r>
            <w:r w:rsidRPr="00F708F6">
              <w:rPr>
                <w:rFonts w:ascii="Times New Roman" w:eastAsia="宋体" w:hAnsi="Times New Roman" w:cs="Times New Roman" w:hint="eastAsia"/>
                <w:color w:val="FF0000"/>
                <w:szCs w:val="24"/>
              </w:rPr>
              <w:t>1</w:t>
            </w:r>
            <w:r w:rsidRPr="00F708F6">
              <w:rPr>
                <w:rFonts w:ascii="Times New Roman" w:eastAsia="宋体" w:hAnsi="Times New Roman" w:cs="Times New Roman" w:hint="eastAsia"/>
                <w:color w:val="FF0000"/>
                <w:szCs w:val="24"/>
              </w:rPr>
              <w:t>月</w:t>
            </w:r>
            <w:r w:rsidRPr="00F708F6">
              <w:rPr>
                <w:rFonts w:ascii="Times New Roman" w:eastAsia="宋体" w:hAnsi="Times New Roman" w:cs="Times New Roman" w:hint="eastAsia"/>
                <w:color w:val="FF0000"/>
                <w:szCs w:val="24"/>
              </w:rPr>
              <w:t>18</w:t>
            </w:r>
            <w:r w:rsidRPr="00F708F6">
              <w:rPr>
                <w:rFonts w:ascii="Times New Roman" w:eastAsia="宋体" w:hAnsi="Times New Roman" w:cs="Times New Roman" w:hint="eastAsia"/>
                <w:color w:val="FF0000"/>
                <w:szCs w:val="24"/>
              </w:rPr>
              <w:t>日</w:t>
            </w:r>
          </w:p>
        </w:tc>
      </w:tr>
      <w:tr w:rsidR="00F708F6" w:rsidRPr="00F708F6" w:rsidTr="00F708F6">
        <w:trPr>
          <w:tblHeader/>
        </w:trPr>
        <w:tc>
          <w:tcPr>
            <w:tcW w:w="4530" w:type="dxa"/>
            <w:vAlign w:val="center"/>
          </w:tcPr>
          <w:p w:rsidR="00F708F6" w:rsidRPr="00F708F6" w:rsidRDefault="00F708F6" w:rsidP="00F708F6">
            <w:pPr>
              <w:jc w:val="center"/>
              <w:rPr>
                <w:rFonts w:ascii="Times New Roman" w:eastAsia="宋体" w:hAnsi="Times New Roman" w:cs="Times New Roman"/>
                <w:color w:val="FF0000"/>
                <w:szCs w:val="24"/>
              </w:rPr>
            </w:pPr>
            <w:r w:rsidRPr="00F708F6">
              <w:rPr>
                <w:rFonts w:ascii="Times New Roman" w:eastAsia="宋体" w:hAnsi="Times New Roman" w:cs="Times New Roman" w:hint="eastAsia"/>
                <w:color w:val="FF0000"/>
                <w:szCs w:val="24"/>
              </w:rPr>
              <w:t>提交</w:t>
            </w:r>
            <w:r w:rsidRPr="00F708F6">
              <w:rPr>
                <w:rFonts w:ascii="Times New Roman" w:eastAsia="宋体" w:hAnsi="Times New Roman" w:cs="Times New Roman" w:hint="eastAsia"/>
                <w:color w:val="FF0000"/>
                <w:szCs w:val="24"/>
              </w:rPr>
              <w:t>ASCE</w:t>
            </w:r>
            <w:r w:rsidRPr="00F708F6">
              <w:rPr>
                <w:rFonts w:ascii="Times New Roman" w:eastAsia="宋体" w:hAnsi="Times New Roman" w:cs="Times New Roman" w:hint="eastAsia"/>
                <w:color w:val="FF0000"/>
                <w:szCs w:val="24"/>
              </w:rPr>
              <w:t>学生分会年度报告截止日期</w:t>
            </w:r>
          </w:p>
        </w:tc>
        <w:tc>
          <w:tcPr>
            <w:tcW w:w="4530" w:type="dxa"/>
            <w:vAlign w:val="center"/>
          </w:tcPr>
          <w:p w:rsidR="00F708F6" w:rsidRPr="00F708F6" w:rsidRDefault="00F708F6" w:rsidP="00F708F6">
            <w:pPr>
              <w:jc w:val="center"/>
              <w:rPr>
                <w:rFonts w:ascii="Times New Roman" w:eastAsia="宋体" w:hAnsi="Times New Roman" w:cs="Times New Roman"/>
                <w:color w:val="FF0000"/>
                <w:szCs w:val="24"/>
              </w:rPr>
            </w:pPr>
            <w:r w:rsidRPr="00F708F6">
              <w:rPr>
                <w:rFonts w:ascii="Times New Roman" w:eastAsia="宋体" w:hAnsi="Times New Roman" w:cs="Times New Roman" w:hint="eastAsia"/>
                <w:color w:val="FF0000"/>
                <w:szCs w:val="24"/>
              </w:rPr>
              <w:t>2019</w:t>
            </w:r>
            <w:r w:rsidRPr="00F708F6">
              <w:rPr>
                <w:rFonts w:ascii="Times New Roman" w:eastAsia="宋体" w:hAnsi="Times New Roman" w:cs="Times New Roman" w:hint="eastAsia"/>
                <w:color w:val="FF0000"/>
                <w:szCs w:val="24"/>
              </w:rPr>
              <w:t>年</w:t>
            </w:r>
            <w:r w:rsidRPr="00F708F6">
              <w:rPr>
                <w:rFonts w:ascii="Times New Roman" w:eastAsia="宋体" w:hAnsi="Times New Roman" w:cs="Times New Roman" w:hint="eastAsia"/>
                <w:color w:val="FF0000"/>
                <w:szCs w:val="24"/>
              </w:rPr>
              <w:t>2</w:t>
            </w:r>
            <w:r w:rsidRPr="00F708F6">
              <w:rPr>
                <w:rFonts w:ascii="Times New Roman" w:eastAsia="宋体" w:hAnsi="Times New Roman" w:cs="Times New Roman" w:hint="eastAsia"/>
                <w:color w:val="FF0000"/>
                <w:szCs w:val="24"/>
              </w:rPr>
              <w:t>月</w:t>
            </w:r>
            <w:r w:rsidRPr="00F708F6">
              <w:rPr>
                <w:rFonts w:ascii="Times New Roman" w:eastAsia="宋体" w:hAnsi="Times New Roman" w:cs="Times New Roman" w:hint="eastAsia"/>
                <w:color w:val="FF0000"/>
                <w:szCs w:val="24"/>
              </w:rPr>
              <w:t>1</w:t>
            </w:r>
            <w:r w:rsidRPr="00F708F6">
              <w:rPr>
                <w:rFonts w:ascii="Times New Roman" w:eastAsia="宋体" w:hAnsi="Times New Roman" w:cs="Times New Roman" w:hint="eastAsia"/>
                <w:color w:val="FF0000"/>
                <w:szCs w:val="24"/>
              </w:rPr>
              <w:t>日</w:t>
            </w:r>
          </w:p>
        </w:tc>
      </w:tr>
      <w:tr w:rsidR="00F708F6" w:rsidRPr="00F708F6" w:rsidTr="00F708F6">
        <w:trPr>
          <w:tblHeader/>
        </w:trPr>
        <w:tc>
          <w:tcPr>
            <w:tcW w:w="4530" w:type="dxa"/>
            <w:vAlign w:val="center"/>
          </w:tcPr>
          <w:p w:rsidR="00F708F6" w:rsidRPr="00F708F6" w:rsidRDefault="00F708F6" w:rsidP="00F708F6">
            <w:pPr>
              <w:jc w:val="center"/>
              <w:rPr>
                <w:rFonts w:ascii="Times New Roman" w:eastAsia="宋体" w:hAnsi="Times New Roman" w:cs="Times New Roman"/>
                <w:color w:val="FF0000"/>
                <w:szCs w:val="24"/>
              </w:rPr>
            </w:pPr>
            <w:r w:rsidRPr="00F708F6">
              <w:rPr>
                <w:rFonts w:ascii="Times New Roman" w:eastAsia="宋体" w:hAnsi="Times New Roman" w:cs="Times New Roman" w:hint="eastAsia"/>
                <w:color w:val="FF0000"/>
                <w:szCs w:val="24"/>
              </w:rPr>
              <w:t>发布</w:t>
            </w:r>
            <w:r w:rsidRPr="00F708F6">
              <w:rPr>
                <w:rFonts w:ascii="Times New Roman" w:eastAsia="宋体" w:hAnsi="Times New Roman" w:cs="Times New Roman" w:hint="eastAsia"/>
                <w:color w:val="FF0000"/>
                <w:szCs w:val="24"/>
              </w:rPr>
              <w:t>RFI</w:t>
            </w:r>
            <w:r w:rsidRPr="00F708F6">
              <w:rPr>
                <w:rFonts w:ascii="Times New Roman" w:eastAsia="宋体" w:hAnsi="Times New Roman" w:cs="Times New Roman" w:hint="eastAsia"/>
                <w:color w:val="FF0000"/>
                <w:szCs w:val="24"/>
              </w:rPr>
              <w:t>概要</w:t>
            </w:r>
          </w:p>
        </w:tc>
        <w:tc>
          <w:tcPr>
            <w:tcW w:w="4530" w:type="dxa"/>
            <w:vAlign w:val="center"/>
          </w:tcPr>
          <w:p w:rsidR="00F708F6" w:rsidRPr="00F708F6" w:rsidRDefault="00F708F6" w:rsidP="00F708F6">
            <w:pPr>
              <w:jc w:val="center"/>
              <w:rPr>
                <w:rFonts w:ascii="Times New Roman" w:eastAsia="宋体" w:hAnsi="Times New Roman" w:cs="Times New Roman"/>
                <w:color w:val="FF0000"/>
                <w:szCs w:val="24"/>
              </w:rPr>
            </w:pPr>
            <w:r w:rsidRPr="00F708F6">
              <w:rPr>
                <w:rFonts w:ascii="Times New Roman" w:eastAsia="宋体" w:hAnsi="Times New Roman" w:cs="Times New Roman" w:hint="eastAsia"/>
                <w:color w:val="FF0000"/>
                <w:szCs w:val="24"/>
              </w:rPr>
              <w:t>大约在</w:t>
            </w:r>
            <w:r w:rsidRPr="00F708F6">
              <w:rPr>
                <w:rFonts w:ascii="Times New Roman" w:eastAsia="宋体" w:hAnsi="Times New Roman" w:cs="Times New Roman" w:hint="eastAsia"/>
                <w:color w:val="FF0000"/>
                <w:szCs w:val="24"/>
              </w:rPr>
              <w:t>2018</w:t>
            </w:r>
            <w:r w:rsidRPr="00F708F6">
              <w:rPr>
                <w:rFonts w:ascii="Times New Roman" w:eastAsia="宋体" w:hAnsi="Times New Roman" w:cs="Times New Roman" w:hint="eastAsia"/>
                <w:color w:val="FF0000"/>
                <w:szCs w:val="24"/>
              </w:rPr>
              <w:t>年</w:t>
            </w:r>
            <w:r w:rsidRPr="00F708F6">
              <w:rPr>
                <w:rFonts w:ascii="Times New Roman" w:eastAsia="宋体" w:hAnsi="Times New Roman" w:cs="Times New Roman" w:hint="eastAsia"/>
                <w:color w:val="FF0000"/>
                <w:szCs w:val="24"/>
              </w:rPr>
              <w:t>2</w:t>
            </w:r>
            <w:r w:rsidRPr="00F708F6">
              <w:rPr>
                <w:rFonts w:ascii="Times New Roman" w:eastAsia="宋体" w:hAnsi="Times New Roman" w:cs="Times New Roman" w:hint="eastAsia"/>
                <w:color w:val="FF0000"/>
                <w:szCs w:val="24"/>
              </w:rPr>
              <w:t>月</w:t>
            </w:r>
            <w:r w:rsidRPr="00F708F6">
              <w:rPr>
                <w:rFonts w:ascii="Times New Roman" w:eastAsia="宋体" w:hAnsi="Times New Roman" w:cs="Times New Roman" w:hint="eastAsia"/>
                <w:color w:val="FF0000"/>
                <w:szCs w:val="24"/>
              </w:rPr>
              <w:t>1</w:t>
            </w:r>
            <w:r w:rsidRPr="00F708F6">
              <w:rPr>
                <w:rFonts w:ascii="Times New Roman" w:eastAsia="宋体" w:hAnsi="Times New Roman" w:cs="Times New Roman" w:hint="eastAsia"/>
                <w:color w:val="FF0000"/>
                <w:szCs w:val="24"/>
              </w:rPr>
              <w:t>日左右</w:t>
            </w:r>
          </w:p>
        </w:tc>
      </w:tr>
      <w:tr w:rsidR="00F708F6" w:rsidRPr="00F708F6" w:rsidTr="00F708F6">
        <w:trPr>
          <w:tblHeader/>
        </w:trPr>
        <w:tc>
          <w:tcPr>
            <w:tcW w:w="4530" w:type="dxa"/>
            <w:vAlign w:val="center"/>
          </w:tcPr>
          <w:p w:rsidR="00F708F6" w:rsidRPr="00F708F6" w:rsidRDefault="00F708F6" w:rsidP="00F708F6">
            <w:pPr>
              <w:jc w:val="center"/>
              <w:rPr>
                <w:rFonts w:ascii="Times New Roman" w:eastAsia="宋体" w:hAnsi="Times New Roman" w:cs="Times New Roman"/>
                <w:color w:val="FF0000"/>
                <w:szCs w:val="24"/>
              </w:rPr>
            </w:pPr>
            <w:r w:rsidRPr="00F708F6">
              <w:rPr>
                <w:rFonts w:ascii="Times New Roman" w:eastAsia="宋体" w:hAnsi="Times New Roman" w:cs="Times New Roman" w:hint="eastAsia"/>
                <w:color w:val="FF0000"/>
                <w:szCs w:val="24"/>
              </w:rPr>
              <w:t>ASCE</w:t>
            </w:r>
            <w:r w:rsidRPr="00F708F6">
              <w:rPr>
                <w:rFonts w:ascii="Times New Roman" w:eastAsia="宋体" w:hAnsi="Times New Roman" w:cs="Times New Roman" w:hint="eastAsia"/>
                <w:color w:val="FF0000"/>
                <w:szCs w:val="24"/>
              </w:rPr>
              <w:t>学生会议比赛（由会议主办学校决定提交截止日期；设计论文、项目概况、技术附录的电子版在该期限内提交至</w:t>
            </w:r>
            <w:r w:rsidRPr="00F708F6">
              <w:rPr>
                <w:rFonts w:ascii="Times New Roman" w:eastAsia="宋体" w:hAnsi="Times New Roman" w:cs="Times New Roman" w:hint="eastAsia"/>
                <w:color w:val="FF0000"/>
                <w:szCs w:val="24"/>
              </w:rPr>
              <w:t>ASCE</w:t>
            </w:r>
            <w:r w:rsidRPr="00F708F6">
              <w:rPr>
                <w:rFonts w:ascii="Times New Roman" w:eastAsia="宋体" w:hAnsi="Times New Roman" w:cs="Times New Roman" w:hint="eastAsia"/>
                <w:color w:val="FF0000"/>
                <w:szCs w:val="24"/>
              </w:rPr>
              <w:t>服务器）</w:t>
            </w:r>
          </w:p>
        </w:tc>
        <w:tc>
          <w:tcPr>
            <w:tcW w:w="4530" w:type="dxa"/>
            <w:vAlign w:val="center"/>
          </w:tcPr>
          <w:p w:rsidR="00F708F6" w:rsidRPr="00F708F6" w:rsidRDefault="00F708F6" w:rsidP="00F708F6">
            <w:pPr>
              <w:jc w:val="center"/>
              <w:rPr>
                <w:rFonts w:ascii="Times New Roman" w:eastAsia="宋体" w:hAnsi="Times New Roman" w:cs="Times New Roman"/>
                <w:color w:val="FF0000"/>
                <w:szCs w:val="24"/>
              </w:rPr>
            </w:pPr>
            <w:r w:rsidRPr="00F708F6">
              <w:rPr>
                <w:rFonts w:ascii="Times New Roman" w:eastAsia="宋体" w:hAnsi="Times New Roman" w:cs="Times New Roman" w:hint="eastAsia"/>
                <w:color w:val="FF0000"/>
                <w:szCs w:val="24"/>
              </w:rPr>
              <w:t>2018</w:t>
            </w:r>
            <w:r w:rsidRPr="00F708F6">
              <w:rPr>
                <w:rFonts w:ascii="Times New Roman" w:eastAsia="宋体" w:hAnsi="Times New Roman" w:cs="Times New Roman" w:hint="eastAsia"/>
                <w:color w:val="FF0000"/>
                <w:szCs w:val="24"/>
              </w:rPr>
              <w:t>年</w:t>
            </w:r>
            <w:r w:rsidRPr="00F708F6">
              <w:rPr>
                <w:rFonts w:ascii="Times New Roman" w:eastAsia="宋体" w:hAnsi="Times New Roman" w:cs="Times New Roman" w:hint="eastAsia"/>
                <w:color w:val="FF0000"/>
                <w:szCs w:val="24"/>
              </w:rPr>
              <w:t>3</w:t>
            </w:r>
            <w:r w:rsidRPr="00F708F6">
              <w:rPr>
                <w:rFonts w:ascii="Times New Roman" w:eastAsia="宋体" w:hAnsi="Times New Roman" w:cs="Times New Roman" w:hint="eastAsia"/>
                <w:color w:val="FF0000"/>
                <w:szCs w:val="24"/>
              </w:rPr>
              <w:t>月初至</w:t>
            </w:r>
            <w:r w:rsidRPr="00F708F6">
              <w:rPr>
                <w:rFonts w:ascii="Times New Roman" w:eastAsia="宋体" w:hAnsi="Times New Roman" w:cs="Times New Roman" w:hint="eastAsia"/>
                <w:color w:val="FF0000"/>
                <w:szCs w:val="24"/>
              </w:rPr>
              <w:t>5</w:t>
            </w:r>
            <w:r w:rsidRPr="00F708F6">
              <w:rPr>
                <w:rFonts w:ascii="Times New Roman" w:eastAsia="宋体" w:hAnsi="Times New Roman" w:cs="Times New Roman" w:hint="eastAsia"/>
                <w:color w:val="FF0000"/>
                <w:szCs w:val="24"/>
              </w:rPr>
              <w:t>月初</w:t>
            </w:r>
          </w:p>
        </w:tc>
      </w:tr>
      <w:tr w:rsidR="00F708F6" w:rsidRPr="00F708F6" w:rsidTr="00F708F6">
        <w:trPr>
          <w:tblHeader/>
        </w:trPr>
        <w:tc>
          <w:tcPr>
            <w:tcW w:w="4530" w:type="dxa"/>
            <w:vAlign w:val="center"/>
          </w:tcPr>
          <w:p w:rsidR="00F708F6" w:rsidRPr="00F708F6" w:rsidRDefault="00F708F6" w:rsidP="00F708F6">
            <w:pPr>
              <w:jc w:val="center"/>
              <w:rPr>
                <w:rFonts w:ascii="Times New Roman" w:eastAsia="宋体" w:hAnsi="Times New Roman" w:cs="Times New Roman"/>
                <w:color w:val="FF0000"/>
                <w:szCs w:val="24"/>
              </w:rPr>
            </w:pPr>
            <w:r w:rsidRPr="00F708F6">
              <w:rPr>
                <w:rFonts w:ascii="Times New Roman" w:eastAsia="宋体" w:hAnsi="Times New Roman" w:cs="Times New Roman" w:hint="eastAsia"/>
                <w:color w:val="FF0000"/>
                <w:szCs w:val="24"/>
              </w:rPr>
              <w:t>提交国家比赛设计论文（</w:t>
            </w:r>
            <w:r w:rsidRPr="00F708F6">
              <w:rPr>
                <w:rFonts w:ascii="Times New Roman" w:eastAsia="宋体" w:hAnsi="Times New Roman" w:cs="Times New Roman" w:hint="eastAsia"/>
                <w:color w:val="FF0000"/>
                <w:szCs w:val="24"/>
              </w:rPr>
              <w:t>ASCE</w:t>
            </w:r>
            <w:r w:rsidRPr="00F708F6">
              <w:rPr>
                <w:rFonts w:ascii="Times New Roman" w:eastAsia="宋体" w:hAnsi="Times New Roman" w:cs="Times New Roman" w:hint="eastAsia"/>
                <w:color w:val="FF0000"/>
                <w:szCs w:val="24"/>
              </w:rPr>
              <w:t>的复印件、设计论文、项目概述和技术附录上传到</w:t>
            </w:r>
            <w:r w:rsidRPr="00F708F6">
              <w:rPr>
                <w:rFonts w:ascii="Times New Roman" w:eastAsia="宋体" w:hAnsi="Times New Roman" w:cs="Times New Roman" w:hint="eastAsia"/>
                <w:color w:val="FF0000"/>
                <w:szCs w:val="24"/>
              </w:rPr>
              <w:t>ASCE</w:t>
            </w:r>
            <w:r w:rsidRPr="00F708F6">
              <w:rPr>
                <w:rFonts w:ascii="Times New Roman" w:eastAsia="宋体" w:hAnsi="Times New Roman" w:cs="Times New Roman" w:hint="eastAsia"/>
                <w:color w:val="FF0000"/>
                <w:szCs w:val="24"/>
              </w:rPr>
              <w:t>服务器）</w:t>
            </w:r>
          </w:p>
        </w:tc>
        <w:tc>
          <w:tcPr>
            <w:tcW w:w="4530" w:type="dxa"/>
            <w:vAlign w:val="center"/>
          </w:tcPr>
          <w:p w:rsidR="00F708F6" w:rsidRPr="00F708F6" w:rsidRDefault="00F708F6" w:rsidP="00F708F6">
            <w:pPr>
              <w:jc w:val="center"/>
              <w:rPr>
                <w:rFonts w:ascii="Times New Roman" w:eastAsia="宋体" w:hAnsi="Times New Roman" w:cs="Times New Roman"/>
                <w:color w:val="FF0000"/>
                <w:szCs w:val="24"/>
              </w:rPr>
            </w:pPr>
            <w:r w:rsidRPr="00F708F6">
              <w:rPr>
                <w:rFonts w:ascii="Times New Roman" w:eastAsia="宋体" w:hAnsi="Times New Roman" w:cs="Times New Roman" w:hint="eastAsia"/>
                <w:color w:val="FF0000"/>
                <w:szCs w:val="24"/>
              </w:rPr>
              <w:t>2019</w:t>
            </w:r>
            <w:r w:rsidRPr="00F708F6">
              <w:rPr>
                <w:rFonts w:ascii="Times New Roman" w:eastAsia="宋体" w:hAnsi="Times New Roman" w:cs="Times New Roman" w:hint="eastAsia"/>
                <w:color w:val="FF0000"/>
                <w:szCs w:val="24"/>
              </w:rPr>
              <w:t>年</w:t>
            </w:r>
            <w:r w:rsidRPr="00F708F6">
              <w:rPr>
                <w:rFonts w:ascii="Times New Roman" w:eastAsia="宋体" w:hAnsi="Times New Roman" w:cs="Times New Roman" w:hint="eastAsia"/>
                <w:color w:val="FF0000"/>
                <w:szCs w:val="24"/>
              </w:rPr>
              <w:t>5</w:t>
            </w:r>
            <w:r w:rsidRPr="00F708F6">
              <w:rPr>
                <w:rFonts w:ascii="Times New Roman" w:eastAsia="宋体" w:hAnsi="Times New Roman" w:cs="Times New Roman" w:hint="eastAsia"/>
                <w:color w:val="FF0000"/>
                <w:szCs w:val="24"/>
              </w:rPr>
              <w:t>月</w:t>
            </w:r>
            <w:r w:rsidRPr="00F708F6">
              <w:rPr>
                <w:rFonts w:ascii="Times New Roman" w:eastAsia="宋体" w:hAnsi="Times New Roman" w:cs="Times New Roman" w:hint="eastAsia"/>
                <w:color w:val="FF0000"/>
                <w:szCs w:val="24"/>
              </w:rPr>
              <w:t>26</w:t>
            </w:r>
            <w:r w:rsidRPr="00F708F6">
              <w:rPr>
                <w:rFonts w:ascii="Times New Roman" w:eastAsia="宋体" w:hAnsi="Times New Roman" w:cs="Times New Roman" w:hint="eastAsia"/>
                <w:color w:val="FF0000"/>
                <w:szCs w:val="24"/>
              </w:rPr>
              <w:t>日；</w:t>
            </w:r>
            <w:r w:rsidRPr="00F708F6">
              <w:rPr>
                <w:rFonts w:ascii="Times New Roman" w:eastAsia="宋体" w:hAnsi="Times New Roman" w:cs="Times New Roman" w:hint="eastAsia"/>
                <w:color w:val="FF0000"/>
                <w:szCs w:val="24"/>
              </w:rPr>
              <w:t xml:space="preserve">5:00PM </w:t>
            </w:r>
            <w:r w:rsidRPr="00F708F6">
              <w:rPr>
                <w:rFonts w:ascii="Times New Roman" w:eastAsia="宋体" w:hAnsi="Times New Roman" w:cs="Times New Roman" w:hint="eastAsia"/>
                <w:color w:val="FF0000"/>
                <w:szCs w:val="24"/>
              </w:rPr>
              <w:t>东</w:t>
            </w:r>
          </w:p>
        </w:tc>
      </w:tr>
      <w:tr w:rsidR="00F708F6" w:rsidRPr="00F708F6" w:rsidTr="00F708F6">
        <w:trPr>
          <w:tblHeader/>
        </w:trPr>
        <w:tc>
          <w:tcPr>
            <w:tcW w:w="4530" w:type="dxa"/>
            <w:vAlign w:val="center"/>
          </w:tcPr>
          <w:p w:rsidR="00F708F6" w:rsidRPr="00F708F6" w:rsidRDefault="00F708F6" w:rsidP="00F708F6">
            <w:pPr>
              <w:jc w:val="center"/>
              <w:rPr>
                <w:rFonts w:ascii="Times New Roman" w:eastAsia="宋体" w:hAnsi="Times New Roman" w:cs="Times New Roman"/>
                <w:color w:val="FF0000"/>
                <w:szCs w:val="24"/>
              </w:rPr>
            </w:pPr>
            <w:r w:rsidRPr="00F708F6">
              <w:rPr>
                <w:rFonts w:ascii="Times New Roman" w:eastAsia="宋体" w:hAnsi="Times New Roman" w:cs="Times New Roman" w:hint="eastAsia"/>
                <w:color w:val="FF0000"/>
                <w:szCs w:val="24"/>
              </w:rPr>
              <w:t>2018 ASCE</w:t>
            </w:r>
            <w:r w:rsidRPr="00F708F6">
              <w:rPr>
                <w:rFonts w:ascii="Times New Roman" w:eastAsia="宋体" w:hAnsi="Times New Roman" w:cs="Times New Roman" w:hint="eastAsia"/>
                <w:color w:val="FF0000"/>
                <w:szCs w:val="24"/>
              </w:rPr>
              <w:t>全国混凝土独木舟比赛，由佛罗里达理工大学，在佛罗里达州墨尔本举办</w:t>
            </w:r>
          </w:p>
        </w:tc>
        <w:tc>
          <w:tcPr>
            <w:tcW w:w="4530" w:type="dxa"/>
            <w:vAlign w:val="center"/>
          </w:tcPr>
          <w:p w:rsidR="00F708F6" w:rsidRPr="00F708F6" w:rsidRDefault="00F708F6" w:rsidP="00F708F6">
            <w:pPr>
              <w:jc w:val="center"/>
              <w:rPr>
                <w:rFonts w:ascii="Times New Roman" w:eastAsia="宋体" w:hAnsi="Times New Roman" w:cs="Times New Roman"/>
                <w:color w:val="FF0000"/>
                <w:szCs w:val="24"/>
              </w:rPr>
            </w:pPr>
            <w:r w:rsidRPr="00F708F6">
              <w:rPr>
                <w:rFonts w:ascii="Times New Roman" w:eastAsia="宋体" w:hAnsi="Times New Roman" w:cs="Times New Roman" w:hint="eastAsia"/>
                <w:color w:val="FF0000"/>
                <w:szCs w:val="24"/>
              </w:rPr>
              <w:t>2019</w:t>
            </w:r>
            <w:r w:rsidRPr="00F708F6">
              <w:rPr>
                <w:rFonts w:ascii="Times New Roman" w:eastAsia="宋体" w:hAnsi="Times New Roman" w:cs="Times New Roman" w:hint="eastAsia"/>
                <w:color w:val="FF0000"/>
                <w:szCs w:val="24"/>
              </w:rPr>
              <w:t>年</w:t>
            </w:r>
            <w:r w:rsidRPr="00F708F6">
              <w:rPr>
                <w:rFonts w:ascii="Times New Roman" w:eastAsia="宋体" w:hAnsi="Times New Roman" w:cs="Times New Roman" w:hint="eastAsia"/>
                <w:color w:val="FF0000"/>
                <w:szCs w:val="24"/>
              </w:rPr>
              <w:t>6</w:t>
            </w:r>
            <w:r w:rsidRPr="00F708F6">
              <w:rPr>
                <w:rFonts w:ascii="Times New Roman" w:eastAsia="宋体" w:hAnsi="Times New Roman" w:cs="Times New Roman" w:hint="eastAsia"/>
                <w:color w:val="FF0000"/>
                <w:szCs w:val="24"/>
              </w:rPr>
              <w:t>月</w:t>
            </w:r>
            <w:r w:rsidRPr="00F708F6">
              <w:rPr>
                <w:rFonts w:ascii="Times New Roman" w:eastAsia="宋体" w:hAnsi="Times New Roman" w:cs="Times New Roman" w:hint="eastAsia"/>
                <w:color w:val="FF0000"/>
                <w:szCs w:val="24"/>
              </w:rPr>
              <w:t>7-</w:t>
            </w:r>
            <w:r w:rsidRPr="00F708F6">
              <w:rPr>
                <w:rFonts w:ascii="Times New Roman" w:eastAsia="宋体" w:hAnsi="Times New Roman" w:cs="Times New Roman"/>
                <w:color w:val="FF0000"/>
                <w:szCs w:val="24"/>
              </w:rPr>
              <w:t>9</w:t>
            </w:r>
            <w:r w:rsidRPr="00F708F6">
              <w:rPr>
                <w:rFonts w:ascii="Times New Roman" w:eastAsia="宋体" w:hAnsi="Times New Roman" w:cs="Times New Roman"/>
                <w:color w:val="FF0000"/>
                <w:szCs w:val="24"/>
              </w:rPr>
              <w:t>日</w:t>
            </w:r>
          </w:p>
        </w:tc>
      </w:tr>
    </w:tbl>
    <w:p w:rsidR="00F708F6" w:rsidRDefault="00F708F6" w:rsidP="00F708F6">
      <w:pPr>
        <w:pStyle w:val="a6"/>
        <w:rPr>
          <w:rFonts w:cs="Times New Roman"/>
          <w:kern w:val="44"/>
          <w:sz w:val="30"/>
          <w:szCs w:val="44"/>
        </w:rPr>
      </w:pPr>
      <w:r>
        <w:rPr>
          <w:rFonts w:cs="Times New Roman"/>
          <w:kern w:val="44"/>
          <w:sz w:val="30"/>
          <w:szCs w:val="44"/>
        </w:rPr>
        <w:br w:type="page"/>
      </w:r>
    </w:p>
    <w:p w:rsidR="00F708F6" w:rsidRPr="00F708F6" w:rsidRDefault="00F708F6" w:rsidP="00F708F6">
      <w:pPr>
        <w:pStyle w:val="a6"/>
        <w:ind w:firstLineChars="100" w:firstLine="300"/>
        <w:jc w:val="center"/>
        <w:rPr>
          <w:rFonts w:cs="Times New Roman"/>
          <w:kern w:val="44"/>
          <w:sz w:val="30"/>
          <w:szCs w:val="44"/>
        </w:rPr>
      </w:pPr>
      <w:r w:rsidRPr="00F708F6">
        <w:rPr>
          <w:rFonts w:cs="Times New Roman"/>
          <w:kern w:val="44"/>
          <w:sz w:val="30"/>
          <w:szCs w:val="44"/>
        </w:rPr>
        <w:lastRenderedPageBreak/>
        <w:t>第</w:t>
      </w:r>
      <w:r>
        <w:rPr>
          <w:rFonts w:cs="Times New Roman" w:hint="eastAsia"/>
          <w:bCs w:val="0"/>
          <w:kern w:val="44"/>
          <w:sz w:val="30"/>
          <w:szCs w:val="44"/>
        </w:rPr>
        <w:t>二</w:t>
      </w:r>
      <w:r w:rsidRPr="00F708F6">
        <w:rPr>
          <w:rFonts w:cs="Times New Roman"/>
          <w:kern w:val="44"/>
          <w:sz w:val="30"/>
          <w:szCs w:val="44"/>
        </w:rPr>
        <w:t>章</w:t>
      </w:r>
      <w:r>
        <w:rPr>
          <w:rFonts w:cs="Times New Roman" w:hint="eastAsia"/>
          <w:bCs w:val="0"/>
          <w:kern w:val="44"/>
          <w:sz w:val="30"/>
          <w:szCs w:val="44"/>
        </w:rPr>
        <w:t xml:space="preserve"> </w:t>
      </w:r>
      <w:r>
        <w:rPr>
          <w:rFonts w:cs="Times New Roman" w:hint="eastAsia"/>
          <w:bCs w:val="0"/>
          <w:kern w:val="44"/>
          <w:sz w:val="30"/>
          <w:szCs w:val="44"/>
        </w:rPr>
        <w:t>轻舟</w:t>
      </w:r>
      <w:bookmarkStart w:id="22" w:name="_Toc495349967"/>
    </w:p>
    <w:p w:rsidR="00F708F6" w:rsidRPr="00F708F6" w:rsidRDefault="00F708F6" w:rsidP="00F708F6">
      <w:pPr>
        <w:pStyle w:val="a6"/>
      </w:pPr>
      <w:r w:rsidRPr="00F708F6">
        <w:t xml:space="preserve">2.0 </w:t>
      </w:r>
      <w:r w:rsidRPr="00F708F6">
        <w:rPr>
          <w:rFonts w:hint="eastAsia"/>
        </w:rPr>
        <w:t>常规</w:t>
      </w:r>
      <w:bookmarkEnd w:id="22"/>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轻舟为由指定桨手用单叶</w:t>
      </w:r>
      <w:proofErr w:type="gramStart"/>
      <w:r w:rsidRPr="00F708F6">
        <w:rPr>
          <w:rFonts w:ascii="Times New Roman" w:eastAsia="宋体" w:hAnsi="Times New Roman" w:cs="Times New Roman" w:hint="eastAsia"/>
          <w:sz w:val="24"/>
          <w:szCs w:val="20"/>
        </w:rPr>
        <w:t>桨</w:t>
      </w:r>
      <w:proofErr w:type="gramEnd"/>
      <w:r w:rsidRPr="00F708F6">
        <w:rPr>
          <w:rFonts w:ascii="Times New Roman" w:eastAsia="宋体" w:hAnsi="Times New Roman" w:cs="Times New Roman" w:hint="eastAsia"/>
          <w:sz w:val="24"/>
          <w:szCs w:val="20"/>
        </w:rPr>
        <w:t>滑行的任意船只。在分赛区和全国赛应使用同一轻舟。轻舟应在现学年有学生以混凝土、加强材料和浮力材料建造，并完成打磨、密封和字母印刷。模具的建造和字母印刷可寻求外界资源完成。</w:t>
      </w: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轻舟只会在全国赛中才需要赛前称重与证书上的数据进行比较。</w:t>
      </w:r>
    </w:p>
    <w:p w:rsidR="00F708F6" w:rsidRPr="00F708F6" w:rsidRDefault="00F708F6" w:rsidP="00F708F6">
      <w:pPr>
        <w:keepNext/>
        <w:keepLines/>
        <w:wordWrap w:val="0"/>
        <w:adjustRightInd w:val="0"/>
        <w:snapToGrid w:val="0"/>
        <w:spacing w:before="360" w:after="360" w:line="400" w:lineRule="exact"/>
        <w:jc w:val="left"/>
        <w:outlineLvl w:val="1"/>
        <w:rPr>
          <w:rFonts w:ascii="Times New Roman" w:eastAsia="黑体" w:hAnsi="Times New Roman" w:cstheme="majorBidi"/>
          <w:bCs/>
          <w:sz w:val="28"/>
          <w:szCs w:val="32"/>
        </w:rPr>
      </w:pPr>
      <w:bookmarkStart w:id="23" w:name="_Toc495349968"/>
      <w:r w:rsidRPr="00F708F6">
        <w:rPr>
          <w:rFonts w:ascii="Times New Roman" w:eastAsia="黑体" w:hAnsi="Times New Roman" w:cstheme="majorBidi"/>
          <w:bCs/>
          <w:sz w:val="28"/>
          <w:szCs w:val="32"/>
        </w:rPr>
        <w:t xml:space="preserve">2.1 </w:t>
      </w:r>
      <w:r w:rsidRPr="00F708F6">
        <w:rPr>
          <w:rFonts w:ascii="Times New Roman" w:eastAsia="黑体" w:hAnsi="Times New Roman" w:cstheme="majorBidi" w:hint="eastAsia"/>
          <w:bCs/>
          <w:sz w:val="28"/>
          <w:szCs w:val="32"/>
        </w:rPr>
        <w:t>尺寸限制</w:t>
      </w:r>
      <w:bookmarkEnd w:id="23"/>
    </w:p>
    <w:p w:rsidR="00F708F6" w:rsidRPr="00F708F6" w:rsidRDefault="00F708F6" w:rsidP="00F708F6">
      <w:pPr>
        <w:keepNext/>
        <w:keepLines/>
        <w:wordWrap w:val="0"/>
        <w:adjustRightInd w:val="0"/>
        <w:snapToGrid w:val="0"/>
        <w:spacing w:before="240" w:after="240" w:line="400" w:lineRule="exact"/>
        <w:outlineLvl w:val="2"/>
        <w:rPr>
          <w:rFonts w:ascii="Times New Roman" w:eastAsia="黑体" w:hAnsi="Times New Roman" w:cs="Times New Roman"/>
          <w:bCs/>
          <w:sz w:val="24"/>
          <w:szCs w:val="32"/>
        </w:rPr>
      </w:pPr>
      <w:bookmarkStart w:id="24" w:name="_Toc495349969"/>
      <w:r w:rsidRPr="00F708F6">
        <w:rPr>
          <w:rFonts w:ascii="Times New Roman" w:eastAsia="黑体" w:hAnsi="Times New Roman" w:cs="Times New Roman"/>
          <w:bCs/>
          <w:sz w:val="24"/>
          <w:szCs w:val="32"/>
        </w:rPr>
        <w:t xml:space="preserve">2.1.1 </w:t>
      </w:r>
      <w:r w:rsidRPr="00F708F6">
        <w:rPr>
          <w:rFonts w:ascii="Times New Roman" w:eastAsia="黑体" w:hAnsi="Times New Roman" w:cs="Times New Roman" w:hint="eastAsia"/>
          <w:bCs/>
          <w:sz w:val="24"/>
          <w:szCs w:val="32"/>
        </w:rPr>
        <w:t>长度</w:t>
      </w:r>
      <w:bookmarkEnd w:id="24"/>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color w:val="000000" w:themeColor="text1"/>
          <w:sz w:val="24"/>
          <w:szCs w:val="20"/>
        </w:rPr>
      </w:pPr>
      <w:r w:rsidRPr="00F708F6">
        <w:rPr>
          <w:rFonts w:ascii="Times New Roman" w:eastAsia="宋体" w:hAnsi="Times New Roman" w:cs="Times New Roman" w:hint="eastAsia"/>
          <w:color w:val="000000" w:themeColor="text1"/>
          <w:sz w:val="24"/>
          <w:szCs w:val="20"/>
        </w:rPr>
        <w:t>船首至船尾最大纵向长度限制为</w:t>
      </w:r>
      <w:r w:rsidRPr="00F708F6">
        <w:rPr>
          <w:rFonts w:ascii="Times New Roman" w:eastAsia="宋体" w:hAnsi="Times New Roman" w:cs="Times New Roman"/>
          <w:color w:val="000000" w:themeColor="text1"/>
          <w:sz w:val="24"/>
          <w:szCs w:val="20"/>
        </w:rPr>
        <w:t>6.7056m</w:t>
      </w:r>
      <w:r w:rsidRPr="00F708F6">
        <w:rPr>
          <w:rFonts w:ascii="Times New Roman" w:eastAsia="宋体" w:hAnsi="Times New Roman" w:cs="Times New Roman" w:hint="eastAsia"/>
          <w:color w:val="000000" w:themeColor="text1"/>
          <w:sz w:val="24"/>
          <w:szCs w:val="20"/>
        </w:rPr>
        <w:t>（</w:t>
      </w:r>
      <w:r w:rsidRPr="00F708F6">
        <w:rPr>
          <w:rFonts w:ascii="Times New Roman" w:eastAsia="宋体" w:hAnsi="Times New Roman" w:cs="Times New Roman"/>
          <w:color w:val="000000" w:themeColor="text1"/>
          <w:sz w:val="24"/>
          <w:szCs w:val="20"/>
        </w:rPr>
        <w:t>22</w:t>
      </w:r>
      <w:r w:rsidRPr="00F708F6">
        <w:rPr>
          <w:rFonts w:ascii="Times New Roman" w:eastAsia="宋体" w:hAnsi="Times New Roman" w:cs="Times New Roman" w:hint="eastAsia"/>
          <w:color w:val="000000" w:themeColor="text1"/>
          <w:sz w:val="24"/>
          <w:szCs w:val="20"/>
        </w:rPr>
        <w:t>英尺）（取最外侧距离）。</w:t>
      </w:r>
    </w:p>
    <w:p w:rsidR="00F708F6" w:rsidRPr="00F708F6" w:rsidRDefault="00F708F6" w:rsidP="00F708F6">
      <w:pPr>
        <w:keepNext/>
        <w:keepLines/>
        <w:wordWrap w:val="0"/>
        <w:adjustRightInd w:val="0"/>
        <w:snapToGrid w:val="0"/>
        <w:spacing w:before="240" w:after="240" w:line="400" w:lineRule="exact"/>
        <w:outlineLvl w:val="2"/>
        <w:rPr>
          <w:rFonts w:ascii="Times New Roman" w:eastAsia="黑体" w:hAnsi="Times New Roman" w:cs="Times New Roman"/>
          <w:bCs/>
          <w:sz w:val="24"/>
          <w:szCs w:val="32"/>
        </w:rPr>
      </w:pPr>
      <w:bookmarkStart w:id="25" w:name="_Toc495349970"/>
      <w:r w:rsidRPr="00F708F6">
        <w:rPr>
          <w:rFonts w:ascii="Times New Roman" w:eastAsia="黑体" w:hAnsi="Times New Roman" w:cs="Times New Roman"/>
          <w:bCs/>
          <w:sz w:val="24"/>
          <w:szCs w:val="32"/>
        </w:rPr>
        <w:t xml:space="preserve">2.1.2 </w:t>
      </w:r>
      <w:r w:rsidRPr="00F708F6">
        <w:rPr>
          <w:rFonts w:ascii="Times New Roman" w:eastAsia="黑体" w:hAnsi="Times New Roman" w:cs="Times New Roman" w:hint="eastAsia"/>
          <w:bCs/>
          <w:sz w:val="24"/>
          <w:szCs w:val="32"/>
        </w:rPr>
        <w:t>宽度</w:t>
      </w:r>
      <w:bookmarkEnd w:id="25"/>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color w:val="FF0000"/>
          <w:sz w:val="24"/>
          <w:szCs w:val="20"/>
        </w:rPr>
      </w:pPr>
      <w:r w:rsidRPr="00F708F6">
        <w:rPr>
          <w:rFonts w:ascii="Times New Roman" w:eastAsia="宋体" w:hAnsi="Times New Roman" w:cs="Times New Roman" w:hint="eastAsia"/>
          <w:color w:val="FF0000"/>
          <w:sz w:val="24"/>
          <w:szCs w:val="20"/>
        </w:rPr>
        <w:t>19</w:t>
      </w:r>
      <w:r w:rsidRPr="00F708F6">
        <w:rPr>
          <w:rFonts w:ascii="Times New Roman" w:eastAsia="宋体" w:hAnsi="Times New Roman" w:cs="Times New Roman" w:hint="eastAsia"/>
          <w:color w:val="FF0000"/>
          <w:sz w:val="24"/>
          <w:szCs w:val="20"/>
        </w:rPr>
        <w:t>年未限定宽度</w:t>
      </w:r>
    </w:p>
    <w:p w:rsidR="00F708F6" w:rsidRPr="00F708F6" w:rsidRDefault="00F708F6" w:rsidP="00F708F6">
      <w:pPr>
        <w:keepNext/>
        <w:keepLines/>
        <w:wordWrap w:val="0"/>
        <w:adjustRightInd w:val="0"/>
        <w:snapToGrid w:val="0"/>
        <w:spacing w:before="240" w:after="240" w:line="400" w:lineRule="exact"/>
        <w:outlineLvl w:val="2"/>
        <w:rPr>
          <w:rFonts w:ascii="Times New Roman" w:eastAsia="黑体" w:hAnsi="Times New Roman" w:cs="Times New Roman"/>
          <w:bCs/>
          <w:sz w:val="24"/>
          <w:szCs w:val="32"/>
        </w:rPr>
      </w:pPr>
      <w:bookmarkStart w:id="26" w:name="_Toc495349971"/>
      <w:r w:rsidRPr="00F708F6">
        <w:rPr>
          <w:rFonts w:ascii="Times New Roman" w:eastAsia="黑体" w:hAnsi="Times New Roman" w:cs="Times New Roman"/>
          <w:bCs/>
          <w:sz w:val="24"/>
          <w:szCs w:val="32"/>
        </w:rPr>
        <w:t xml:space="preserve">2.1.3 </w:t>
      </w:r>
      <w:r w:rsidRPr="00F708F6">
        <w:rPr>
          <w:rFonts w:ascii="Times New Roman" w:eastAsia="黑体" w:hAnsi="Times New Roman" w:cs="Times New Roman" w:hint="eastAsia"/>
          <w:bCs/>
          <w:sz w:val="24"/>
          <w:szCs w:val="32"/>
        </w:rPr>
        <w:t>其他尺寸</w:t>
      </w:r>
      <w:bookmarkEnd w:id="26"/>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其他尺寸，</w:t>
      </w:r>
      <w:r w:rsidRPr="00F708F6">
        <w:rPr>
          <w:rFonts w:ascii="Times New Roman" w:eastAsia="宋体" w:hAnsi="Times New Roman" w:cs="Times New Roman" w:hint="eastAsia"/>
          <w:color w:val="FF0000"/>
          <w:sz w:val="24"/>
          <w:szCs w:val="20"/>
        </w:rPr>
        <w:t>宽度</w:t>
      </w:r>
      <w:r w:rsidRPr="00F708F6">
        <w:rPr>
          <w:rFonts w:ascii="Times New Roman" w:eastAsia="宋体" w:hAnsi="Times New Roman" w:cs="Times New Roman" w:hint="eastAsia"/>
          <w:sz w:val="24"/>
          <w:szCs w:val="20"/>
        </w:rPr>
        <w:t>，船深、船厚、船脊半径等可任意设计。</w:t>
      </w:r>
    </w:p>
    <w:p w:rsidR="00F708F6" w:rsidRPr="00F708F6" w:rsidRDefault="00F708F6" w:rsidP="00F708F6">
      <w:pPr>
        <w:keepNext/>
        <w:keepLines/>
        <w:wordWrap w:val="0"/>
        <w:adjustRightInd w:val="0"/>
        <w:snapToGrid w:val="0"/>
        <w:spacing w:before="360" w:after="360" w:line="400" w:lineRule="exact"/>
        <w:jc w:val="left"/>
        <w:outlineLvl w:val="1"/>
        <w:rPr>
          <w:rFonts w:ascii="Times New Roman" w:eastAsia="黑体" w:hAnsi="Times New Roman" w:cstheme="majorBidi"/>
          <w:bCs/>
          <w:sz w:val="28"/>
          <w:szCs w:val="32"/>
        </w:rPr>
      </w:pPr>
      <w:bookmarkStart w:id="27" w:name="_Toc495349972"/>
      <w:r w:rsidRPr="00F708F6">
        <w:rPr>
          <w:rFonts w:ascii="Times New Roman" w:eastAsia="黑体" w:hAnsi="Times New Roman" w:cstheme="majorBidi"/>
          <w:bCs/>
          <w:sz w:val="28"/>
          <w:szCs w:val="32"/>
        </w:rPr>
        <w:t xml:space="preserve">2.2 </w:t>
      </w:r>
      <w:r w:rsidRPr="00F708F6">
        <w:rPr>
          <w:rFonts w:ascii="Times New Roman" w:eastAsia="黑体" w:hAnsi="Times New Roman" w:cstheme="majorBidi" w:hint="eastAsia"/>
          <w:bCs/>
          <w:sz w:val="28"/>
          <w:szCs w:val="32"/>
        </w:rPr>
        <w:t>混凝土以及加固</w:t>
      </w:r>
      <w:bookmarkEnd w:id="27"/>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所有的混凝土混合材料必须满足</w:t>
      </w:r>
      <w:r w:rsidRPr="00F708F6">
        <w:rPr>
          <w:rFonts w:ascii="Times New Roman" w:eastAsia="宋体" w:hAnsi="Times New Roman" w:cs="Times New Roman"/>
          <w:sz w:val="24"/>
          <w:szCs w:val="20"/>
        </w:rPr>
        <w:t>section3——</w:t>
      </w:r>
      <w:r w:rsidRPr="00F708F6">
        <w:rPr>
          <w:rFonts w:ascii="Times New Roman" w:eastAsia="宋体" w:hAnsi="Times New Roman" w:cs="Times New Roman" w:hint="eastAsia"/>
          <w:sz w:val="24"/>
          <w:szCs w:val="20"/>
        </w:rPr>
        <w:t>混凝土中的规定要求。除了用于使轻舟漂浮的材料之外，所有非混凝土混合材料都属于加固材料，这些加固材料都要满足</w:t>
      </w:r>
      <w:r w:rsidRPr="00F708F6">
        <w:rPr>
          <w:rFonts w:ascii="Times New Roman" w:eastAsia="宋体" w:hAnsi="Times New Roman" w:cs="Times New Roman"/>
          <w:sz w:val="24"/>
          <w:szCs w:val="20"/>
        </w:rPr>
        <w:t>section4——</w:t>
      </w:r>
      <w:r w:rsidRPr="00F708F6">
        <w:rPr>
          <w:rFonts w:ascii="Times New Roman" w:eastAsia="宋体" w:hAnsi="Times New Roman" w:cs="Times New Roman" w:hint="eastAsia"/>
          <w:sz w:val="24"/>
          <w:szCs w:val="20"/>
        </w:rPr>
        <w:t>加固材料中的规定要求。</w:t>
      </w:r>
    </w:p>
    <w:p w:rsidR="00F708F6" w:rsidRPr="00F708F6" w:rsidRDefault="00F708F6" w:rsidP="00F708F6">
      <w:pPr>
        <w:keepNext/>
        <w:keepLines/>
        <w:wordWrap w:val="0"/>
        <w:adjustRightInd w:val="0"/>
        <w:snapToGrid w:val="0"/>
        <w:spacing w:before="360" w:after="360" w:line="400" w:lineRule="exact"/>
        <w:jc w:val="left"/>
        <w:outlineLvl w:val="1"/>
        <w:rPr>
          <w:rFonts w:ascii="Times New Roman" w:eastAsia="黑体" w:hAnsi="Times New Roman" w:cstheme="majorBidi"/>
          <w:bCs/>
          <w:color w:val="000000" w:themeColor="text1"/>
          <w:sz w:val="28"/>
          <w:szCs w:val="32"/>
        </w:rPr>
      </w:pPr>
      <w:bookmarkStart w:id="28" w:name="_Toc495349973"/>
      <w:r w:rsidRPr="00F708F6">
        <w:rPr>
          <w:rFonts w:ascii="Times New Roman" w:eastAsia="黑体" w:hAnsi="Times New Roman" w:cstheme="majorBidi"/>
          <w:bCs/>
          <w:sz w:val="28"/>
          <w:szCs w:val="32"/>
        </w:rPr>
        <w:t>2.</w:t>
      </w:r>
      <w:r w:rsidRPr="00F708F6">
        <w:rPr>
          <w:rFonts w:ascii="Times New Roman" w:eastAsia="黑体" w:hAnsi="Times New Roman" w:cstheme="majorBidi"/>
          <w:bCs/>
          <w:color w:val="000000" w:themeColor="text1"/>
          <w:sz w:val="28"/>
          <w:szCs w:val="32"/>
        </w:rPr>
        <w:t xml:space="preserve">3 </w:t>
      </w:r>
      <w:r w:rsidRPr="00F708F6">
        <w:rPr>
          <w:rFonts w:ascii="Times New Roman" w:eastAsia="黑体" w:hAnsi="Times New Roman" w:cstheme="majorBidi" w:hint="eastAsia"/>
          <w:bCs/>
          <w:color w:val="000000" w:themeColor="text1"/>
          <w:sz w:val="28"/>
          <w:szCs w:val="32"/>
        </w:rPr>
        <w:t>构件</w:t>
      </w:r>
      <w:bookmarkEnd w:id="28"/>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b/>
          <w:bCs/>
          <w:color w:val="000000" w:themeColor="text1"/>
          <w:sz w:val="24"/>
          <w:szCs w:val="20"/>
        </w:rPr>
      </w:pPr>
      <w:r w:rsidRPr="00F708F6">
        <w:rPr>
          <w:rFonts w:ascii="Times New Roman" w:eastAsia="宋体" w:hAnsi="Times New Roman" w:cs="Times New Roman" w:hint="eastAsia"/>
          <w:color w:val="000000" w:themeColor="text1"/>
          <w:sz w:val="24"/>
          <w:szCs w:val="20"/>
        </w:rPr>
        <w:t>构件包括（但不限于）肋拱、舷边、横梁、和船壁的使用都将被允许，只要以上构件不阻碍划桨选手安全撤离轻舟。所有轻舟部件，外部突出物和构件应该完全满足</w:t>
      </w:r>
      <w:r w:rsidRPr="00F708F6">
        <w:rPr>
          <w:rFonts w:ascii="Times New Roman" w:eastAsia="宋体" w:hAnsi="Times New Roman" w:cs="Times New Roman"/>
          <w:color w:val="000000" w:themeColor="text1"/>
          <w:sz w:val="24"/>
          <w:szCs w:val="20"/>
        </w:rPr>
        <w:t>section3</w:t>
      </w:r>
      <w:r w:rsidRPr="00F708F6">
        <w:rPr>
          <w:rFonts w:ascii="Times New Roman" w:eastAsia="宋体" w:hAnsi="Times New Roman" w:cs="Times New Roman" w:hint="eastAsia"/>
          <w:color w:val="000000" w:themeColor="text1"/>
          <w:sz w:val="24"/>
          <w:szCs w:val="20"/>
        </w:rPr>
        <w:t>混凝土和</w:t>
      </w:r>
      <w:r w:rsidRPr="00F708F6">
        <w:rPr>
          <w:rFonts w:ascii="Times New Roman" w:eastAsia="宋体" w:hAnsi="Times New Roman" w:cs="Times New Roman"/>
          <w:color w:val="000000" w:themeColor="text1"/>
          <w:sz w:val="24"/>
          <w:szCs w:val="20"/>
        </w:rPr>
        <w:t>section4</w:t>
      </w:r>
      <w:r w:rsidRPr="00F708F6">
        <w:rPr>
          <w:rFonts w:ascii="Times New Roman" w:eastAsia="宋体" w:hAnsi="Times New Roman" w:cs="Times New Roman" w:hint="eastAsia"/>
          <w:color w:val="000000" w:themeColor="text1"/>
          <w:sz w:val="24"/>
          <w:szCs w:val="20"/>
        </w:rPr>
        <w:t>加固材料要求的材料制成。</w:t>
      </w:r>
    </w:p>
    <w:p w:rsidR="00F708F6" w:rsidRPr="00F708F6" w:rsidRDefault="00F708F6" w:rsidP="00F708F6">
      <w:pPr>
        <w:keepNext/>
        <w:keepLines/>
        <w:wordWrap w:val="0"/>
        <w:adjustRightInd w:val="0"/>
        <w:snapToGrid w:val="0"/>
        <w:spacing w:before="360" w:after="360" w:line="400" w:lineRule="exact"/>
        <w:jc w:val="left"/>
        <w:outlineLvl w:val="1"/>
        <w:rPr>
          <w:rFonts w:ascii="Times New Roman" w:eastAsia="黑体" w:hAnsi="Times New Roman" w:cstheme="majorBidi"/>
          <w:bCs/>
          <w:color w:val="000000" w:themeColor="text1"/>
          <w:sz w:val="28"/>
          <w:szCs w:val="32"/>
        </w:rPr>
      </w:pPr>
      <w:bookmarkStart w:id="29" w:name="_Toc495349974"/>
      <w:r w:rsidRPr="00F708F6">
        <w:rPr>
          <w:rFonts w:ascii="Times New Roman" w:eastAsia="黑体" w:hAnsi="Times New Roman" w:cstheme="majorBidi"/>
          <w:bCs/>
          <w:color w:val="000000" w:themeColor="text1"/>
          <w:sz w:val="28"/>
          <w:szCs w:val="32"/>
        </w:rPr>
        <w:t>2.4</w:t>
      </w:r>
      <w:r w:rsidRPr="00F708F6">
        <w:rPr>
          <w:rFonts w:ascii="Times New Roman" w:eastAsia="黑体" w:hAnsi="Times New Roman" w:cstheme="majorBidi" w:hint="eastAsia"/>
          <w:bCs/>
          <w:color w:val="000000" w:themeColor="text1"/>
          <w:sz w:val="28"/>
          <w:szCs w:val="32"/>
        </w:rPr>
        <w:t>划桨选手约束物</w:t>
      </w:r>
      <w:bookmarkEnd w:id="29"/>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color w:val="000000" w:themeColor="text1"/>
          <w:sz w:val="24"/>
          <w:szCs w:val="20"/>
        </w:rPr>
      </w:pPr>
      <w:r w:rsidRPr="00F708F6">
        <w:rPr>
          <w:rFonts w:ascii="Times New Roman" w:eastAsia="宋体" w:hAnsi="Times New Roman" w:cs="Times New Roman" w:hint="eastAsia"/>
          <w:color w:val="000000" w:themeColor="text1"/>
          <w:sz w:val="24"/>
          <w:szCs w:val="20"/>
        </w:rPr>
        <w:t>固定的约束物，如：皮带，座位安全带、尼龙搭扣、吸盘或者任何使划桨选手与轻舟相连的物件，或任何妨碍划桨选手在船体倾覆事件中安全撤离轻舟的物件，都不被允许使用。当安全无法保证时，评委和</w:t>
      </w:r>
      <w:r w:rsidRPr="00F708F6">
        <w:rPr>
          <w:rFonts w:ascii="Times New Roman" w:eastAsia="宋体" w:hAnsi="Times New Roman" w:cs="Times New Roman"/>
          <w:color w:val="000000" w:themeColor="text1"/>
          <w:sz w:val="24"/>
          <w:szCs w:val="20"/>
        </w:rPr>
        <w:t>/</w:t>
      </w:r>
      <w:r w:rsidRPr="00F708F6">
        <w:rPr>
          <w:rFonts w:ascii="Times New Roman" w:eastAsia="宋体" w:hAnsi="Times New Roman" w:cs="Times New Roman" w:hint="eastAsia"/>
          <w:color w:val="000000" w:themeColor="text1"/>
          <w:sz w:val="24"/>
          <w:szCs w:val="20"/>
        </w:rPr>
        <w:t>或</w:t>
      </w:r>
      <w:r w:rsidRPr="00F708F6">
        <w:rPr>
          <w:rFonts w:ascii="Times New Roman" w:eastAsia="宋体" w:hAnsi="Times New Roman" w:cs="Times New Roman"/>
          <w:color w:val="000000" w:themeColor="text1"/>
          <w:sz w:val="24"/>
          <w:szCs w:val="20"/>
        </w:rPr>
        <w:t>CNCCC</w:t>
      </w:r>
      <w:r w:rsidRPr="00F708F6">
        <w:rPr>
          <w:rFonts w:ascii="Times New Roman" w:eastAsia="宋体" w:hAnsi="Times New Roman" w:cs="Times New Roman" w:hint="eastAsia"/>
          <w:color w:val="000000" w:themeColor="text1"/>
          <w:sz w:val="24"/>
          <w:szCs w:val="20"/>
        </w:rPr>
        <w:t>应当禁止这类约束物的使用。</w:t>
      </w:r>
    </w:p>
    <w:p w:rsidR="00F708F6" w:rsidRPr="00F708F6" w:rsidRDefault="00F708F6" w:rsidP="00F708F6">
      <w:pPr>
        <w:keepNext/>
        <w:keepLines/>
        <w:wordWrap w:val="0"/>
        <w:adjustRightInd w:val="0"/>
        <w:snapToGrid w:val="0"/>
        <w:spacing w:before="360" w:after="360" w:line="400" w:lineRule="exact"/>
        <w:jc w:val="left"/>
        <w:outlineLvl w:val="1"/>
        <w:rPr>
          <w:rFonts w:ascii="Times New Roman" w:eastAsia="黑体" w:hAnsi="Times New Roman" w:cstheme="majorBidi"/>
          <w:bCs/>
          <w:color w:val="000000" w:themeColor="text1"/>
          <w:sz w:val="28"/>
          <w:szCs w:val="32"/>
        </w:rPr>
      </w:pPr>
      <w:bookmarkStart w:id="30" w:name="_Toc495349975"/>
      <w:r w:rsidRPr="00F708F6">
        <w:rPr>
          <w:rFonts w:ascii="Times New Roman" w:eastAsia="黑体" w:hAnsi="Times New Roman" w:cstheme="majorBidi"/>
          <w:bCs/>
          <w:color w:val="000000" w:themeColor="text1"/>
          <w:sz w:val="28"/>
          <w:szCs w:val="32"/>
        </w:rPr>
        <w:lastRenderedPageBreak/>
        <w:t>2.5</w:t>
      </w:r>
      <w:r w:rsidRPr="00F708F6">
        <w:rPr>
          <w:rFonts w:ascii="Times New Roman" w:eastAsia="黑体" w:hAnsi="Times New Roman" w:cstheme="majorBidi" w:hint="eastAsia"/>
          <w:bCs/>
          <w:color w:val="000000" w:themeColor="text1"/>
          <w:sz w:val="28"/>
          <w:szCs w:val="32"/>
        </w:rPr>
        <w:t>船桨</w:t>
      </w:r>
      <w:bookmarkEnd w:id="30"/>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hint="eastAsia"/>
          <w:color w:val="000000" w:themeColor="text1"/>
          <w:sz w:val="24"/>
          <w:szCs w:val="20"/>
        </w:rPr>
        <w:t>所有轻舟应当用桨划动而非排列成排。</w:t>
      </w:r>
      <w:r w:rsidRPr="00F708F6">
        <w:rPr>
          <w:rFonts w:ascii="Times New Roman" w:eastAsia="宋体" w:hAnsi="Times New Roman" w:cs="Times New Roman" w:hint="eastAsia"/>
          <w:sz w:val="24"/>
          <w:szCs w:val="20"/>
        </w:rPr>
        <w:t>船桨应为单叶</w:t>
      </w:r>
      <w:proofErr w:type="gramStart"/>
      <w:r w:rsidRPr="00F708F6">
        <w:rPr>
          <w:rFonts w:ascii="Times New Roman" w:eastAsia="宋体" w:hAnsi="Times New Roman" w:cs="Times New Roman" w:hint="eastAsia"/>
          <w:sz w:val="24"/>
          <w:szCs w:val="20"/>
        </w:rPr>
        <w:t>桨</w:t>
      </w:r>
      <w:proofErr w:type="gramEnd"/>
      <w:r w:rsidRPr="00F708F6">
        <w:rPr>
          <w:rFonts w:ascii="Times New Roman" w:eastAsia="宋体" w:hAnsi="Times New Roman" w:cs="Times New Roman" w:hint="eastAsia"/>
          <w:sz w:val="24"/>
          <w:szCs w:val="20"/>
        </w:rPr>
        <w:t>可为直桨也可为弯桨。在比赛中，轻舟中可有备用的船桨</w:t>
      </w:r>
    </w:p>
    <w:p w:rsidR="00F708F6" w:rsidRPr="00F708F6" w:rsidRDefault="00F708F6" w:rsidP="00F708F6">
      <w:pPr>
        <w:keepNext/>
        <w:keepLines/>
        <w:wordWrap w:val="0"/>
        <w:adjustRightInd w:val="0"/>
        <w:snapToGrid w:val="0"/>
        <w:spacing w:before="360" w:after="360" w:line="400" w:lineRule="exact"/>
        <w:jc w:val="left"/>
        <w:outlineLvl w:val="1"/>
        <w:rPr>
          <w:rFonts w:ascii="Times New Roman" w:eastAsia="黑体" w:hAnsi="Times New Roman" w:cstheme="majorBidi"/>
          <w:bCs/>
          <w:sz w:val="28"/>
          <w:szCs w:val="32"/>
        </w:rPr>
      </w:pPr>
      <w:bookmarkStart w:id="31" w:name="_Toc495349976"/>
      <w:r w:rsidRPr="00F708F6">
        <w:rPr>
          <w:rFonts w:ascii="Times New Roman" w:eastAsia="黑体" w:hAnsi="Times New Roman" w:cstheme="majorBidi"/>
          <w:bCs/>
          <w:sz w:val="28"/>
          <w:szCs w:val="32"/>
        </w:rPr>
        <w:t>2.6</w:t>
      </w:r>
      <w:r w:rsidRPr="00F708F6">
        <w:rPr>
          <w:rFonts w:ascii="Times New Roman" w:eastAsia="黑体" w:hAnsi="Times New Roman" w:cstheme="majorBidi" w:hint="eastAsia"/>
          <w:bCs/>
          <w:sz w:val="28"/>
          <w:szCs w:val="32"/>
        </w:rPr>
        <w:t>座位和垫子</w:t>
      </w:r>
      <w:bookmarkEnd w:id="31"/>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座位和垫子的尺寸原则上应避免使其成为轻舟结构的部件（如支柱）。任何在轻舟内部的东西只能从座位和垫子中二选</w:t>
      </w:r>
      <w:proofErr w:type="gramStart"/>
      <w:r w:rsidRPr="00F708F6">
        <w:rPr>
          <w:rFonts w:ascii="Times New Roman" w:eastAsia="宋体" w:hAnsi="Times New Roman" w:cs="Times New Roman" w:hint="eastAsia"/>
          <w:sz w:val="24"/>
          <w:szCs w:val="20"/>
        </w:rPr>
        <w:t>一</w:t>
      </w:r>
      <w:proofErr w:type="gramEnd"/>
      <w:r w:rsidRPr="00F708F6">
        <w:rPr>
          <w:rFonts w:ascii="Times New Roman" w:eastAsia="宋体" w:hAnsi="Times New Roman" w:cs="Times New Roman" w:hint="eastAsia"/>
          <w:sz w:val="24"/>
          <w:szCs w:val="20"/>
        </w:rPr>
        <w:t>。座位最大尺寸为</w:t>
      </w:r>
      <w:r w:rsidRPr="00F708F6">
        <w:rPr>
          <w:rFonts w:ascii="Times New Roman" w:eastAsia="宋体" w:hAnsi="Times New Roman" w:cs="Times New Roman"/>
          <w:sz w:val="24"/>
          <w:szCs w:val="20"/>
        </w:rPr>
        <w:t>50.8cm×50.8cm×50.8cm(20</w:t>
      </w:r>
      <w:proofErr w:type="gramStart"/>
      <w:r w:rsidRPr="00F708F6">
        <w:rPr>
          <w:rFonts w:ascii="Times New Roman" w:eastAsia="宋体" w:hAnsi="Times New Roman" w:cs="Times New Roman"/>
          <w:sz w:val="24"/>
          <w:szCs w:val="20"/>
        </w:rPr>
        <w:t>’’</w:t>
      </w:r>
      <w:proofErr w:type="gramEnd"/>
      <w:r w:rsidRPr="00F708F6">
        <w:rPr>
          <w:rFonts w:ascii="Times New Roman" w:eastAsia="宋体" w:hAnsi="Times New Roman" w:cs="Times New Roman"/>
          <w:sz w:val="24"/>
          <w:szCs w:val="20"/>
        </w:rPr>
        <w:t>×20</w:t>
      </w:r>
      <w:proofErr w:type="gramStart"/>
      <w:r w:rsidRPr="00F708F6">
        <w:rPr>
          <w:rFonts w:ascii="Times New Roman" w:eastAsia="宋体" w:hAnsi="Times New Roman" w:cs="Times New Roman"/>
          <w:sz w:val="24"/>
          <w:szCs w:val="20"/>
        </w:rPr>
        <w:t>’’</w:t>
      </w:r>
      <w:proofErr w:type="gramEnd"/>
      <w:r w:rsidRPr="00F708F6">
        <w:rPr>
          <w:rFonts w:ascii="Times New Roman" w:eastAsia="宋体" w:hAnsi="Times New Roman" w:cs="Times New Roman"/>
          <w:sz w:val="24"/>
          <w:szCs w:val="20"/>
        </w:rPr>
        <w:t>×20</w:t>
      </w:r>
      <w:proofErr w:type="gramStart"/>
      <w:r w:rsidRPr="00F708F6">
        <w:rPr>
          <w:rFonts w:ascii="Times New Roman" w:eastAsia="宋体" w:hAnsi="Times New Roman" w:cs="Times New Roman"/>
          <w:sz w:val="24"/>
          <w:szCs w:val="20"/>
        </w:rPr>
        <w:t>’’</w:t>
      </w:r>
      <w:proofErr w:type="gramEnd"/>
      <w:r w:rsidRPr="00F708F6">
        <w:rPr>
          <w:rFonts w:ascii="Times New Roman" w:eastAsia="宋体" w:hAnsi="Times New Roman" w:cs="Times New Roman"/>
          <w:sz w:val="24"/>
          <w:szCs w:val="20"/>
        </w:rPr>
        <w:t>)</w:t>
      </w:r>
      <w:r w:rsidRPr="00F708F6">
        <w:rPr>
          <w:rFonts w:ascii="Times New Roman" w:eastAsia="宋体" w:hAnsi="Times New Roman" w:cs="Times New Roman" w:hint="eastAsia"/>
          <w:sz w:val="24"/>
          <w:szCs w:val="20"/>
        </w:rPr>
        <w:t>。垫</w:t>
      </w:r>
      <w:r w:rsidRPr="00F708F6">
        <w:rPr>
          <w:rFonts w:ascii="Times New Roman" w:eastAsia="宋体" w:hAnsi="Times New Roman" w:cs="Times New Roman" w:hint="eastAsia"/>
          <w:color w:val="000000" w:themeColor="text1"/>
          <w:sz w:val="24"/>
          <w:szCs w:val="20"/>
        </w:rPr>
        <w:t>子的最大尺寸为</w:t>
      </w:r>
      <w:r w:rsidRPr="00F708F6">
        <w:rPr>
          <w:rFonts w:ascii="Times New Roman" w:eastAsia="宋体" w:hAnsi="Times New Roman" w:cs="Times New Roman"/>
          <w:color w:val="000000" w:themeColor="text1"/>
          <w:sz w:val="24"/>
          <w:szCs w:val="20"/>
        </w:rPr>
        <w:t>50.8cm×76.2cm×1.27cm(20</w:t>
      </w:r>
      <w:proofErr w:type="gramStart"/>
      <w:r w:rsidRPr="00F708F6">
        <w:rPr>
          <w:rFonts w:ascii="Times New Roman" w:eastAsia="宋体" w:hAnsi="Times New Roman" w:cs="Times New Roman"/>
          <w:color w:val="000000" w:themeColor="text1"/>
          <w:sz w:val="24"/>
          <w:szCs w:val="20"/>
        </w:rPr>
        <w:t>’’</w:t>
      </w:r>
      <w:proofErr w:type="gramEnd"/>
      <w:r w:rsidRPr="00F708F6">
        <w:rPr>
          <w:rFonts w:ascii="Times New Roman" w:eastAsia="宋体" w:hAnsi="Times New Roman" w:cs="Times New Roman"/>
          <w:color w:val="000000" w:themeColor="text1"/>
          <w:sz w:val="24"/>
          <w:szCs w:val="20"/>
        </w:rPr>
        <w:t>×30</w:t>
      </w:r>
      <w:proofErr w:type="gramStart"/>
      <w:r w:rsidRPr="00F708F6">
        <w:rPr>
          <w:rFonts w:ascii="Times New Roman" w:eastAsia="宋体" w:hAnsi="Times New Roman" w:cs="Times New Roman"/>
          <w:color w:val="000000" w:themeColor="text1"/>
          <w:sz w:val="24"/>
          <w:szCs w:val="20"/>
        </w:rPr>
        <w:t>’’</w:t>
      </w:r>
      <w:proofErr w:type="gramEnd"/>
      <w:r w:rsidRPr="00F708F6">
        <w:rPr>
          <w:rFonts w:ascii="Times New Roman" w:eastAsia="宋体" w:hAnsi="Times New Roman" w:cs="Times New Roman"/>
          <w:color w:val="000000" w:themeColor="text1"/>
          <w:sz w:val="24"/>
          <w:szCs w:val="20"/>
        </w:rPr>
        <w:t>×1/2</w:t>
      </w:r>
      <w:proofErr w:type="gramStart"/>
      <w:r w:rsidRPr="00F708F6">
        <w:rPr>
          <w:rFonts w:ascii="Times New Roman" w:eastAsia="宋体" w:hAnsi="Times New Roman" w:cs="Times New Roman"/>
          <w:color w:val="000000" w:themeColor="text1"/>
          <w:sz w:val="24"/>
          <w:szCs w:val="20"/>
        </w:rPr>
        <w:t>’’</w:t>
      </w:r>
      <w:proofErr w:type="gramEnd"/>
      <w:r w:rsidRPr="00F708F6">
        <w:rPr>
          <w:rFonts w:ascii="Times New Roman" w:eastAsia="宋体" w:hAnsi="Times New Roman" w:cs="Times New Roman"/>
          <w:color w:val="000000" w:themeColor="text1"/>
          <w:sz w:val="24"/>
          <w:szCs w:val="20"/>
        </w:rPr>
        <w:t>)</w:t>
      </w:r>
      <w:r w:rsidRPr="00F708F6">
        <w:rPr>
          <w:rFonts w:ascii="Times New Roman" w:eastAsia="宋体" w:hAnsi="Times New Roman" w:cs="Times New Roman" w:hint="eastAsia"/>
          <w:color w:val="000000" w:themeColor="text1"/>
          <w:sz w:val="24"/>
          <w:szCs w:val="20"/>
        </w:rPr>
        <w:t>。座位和垫子不能由一个桨手同时使用。每一个划桨选手只能从两者中二选</w:t>
      </w:r>
      <w:proofErr w:type="gramStart"/>
      <w:r w:rsidRPr="00F708F6">
        <w:rPr>
          <w:rFonts w:ascii="Times New Roman" w:eastAsia="宋体" w:hAnsi="Times New Roman" w:cs="Times New Roman" w:hint="eastAsia"/>
          <w:color w:val="000000" w:themeColor="text1"/>
          <w:sz w:val="24"/>
          <w:szCs w:val="20"/>
        </w:rPr>
        <w:t>一</w:t>
      </w:r>
      <w:proofErr w:type="gramEnd"/>
      <w:r w:rsidRPr="00F708F6">
        <w:rPr>
          <w:rFonts w:ascii="Times New Roman" w:eastAsia="宋体" w:hAnsi="Times New Roman" w:cs="Times New Roman" w:hint="eastAsia"/>
          <w:color w:val="000000" w:themeColor="text1"/>
          <w:sz w:val="24"/>
          <w:szCs w:val="20"/>
        </w:rPr>
        <w:t>，而不可同时使用。划桨选手在同一场比赛中不需要完全用相同的座位或垫子（比如，座位可以使不同的尺寸或者同队中</w:t>
      </w:r>
      <w:r w:rsidRPr="00F708F6">
        <w:rPr>
          <w:rFonts w:ascii="Times New Roman" w:eastAsia="宋体" w:hAnsi="Times New Roman" w:cs="Times New Roman" w:hint="eastAsia"/>
          <w:sz w:val="24"/>
          <w:szCs w:val="20"/>
        </w:rPr>
        <w:t>一个选手用一个座位而其他选手用一个垫子）。应将座位或垫子提供给评审检查其构造是否满足要求，以用于最终成品环节的评审。</w:t>
      </w:r>
    </w:p>
    <w:p w:rsidR="00F708F6" w:rsidRPr="00F708F6" w:rsidRDefault="00F708F6" w:rsidP="00F708F6">
      <w:pPr>
        <w:keepNext/>
        <w:keepLines/>
        <w:wordWrap w:val="0"/>
        <w:adjustRightInd w:val="0"/>
        <w:snapToGrid w:val="0"/>
        <w:spacing w:before="360" w:after="360" w:line="400" w:lineRule="exact"/>
        <w:jc w:val="left"/>
        <w:outlineLvl w:val="1"/>
        <w:rPr>
          <w:rFonts w:ascii="Times New Roman" w:eastAsia="黑体" w:hAnsi="Times New Roman" w:cstheme="majorBidi"/>
          <w:bCs/>
          <w:sz w:val="28"/>
          <w:szCs w:val="32"/>
        </w:rPr>
      </w:pPr>
      <w:bookmarkStart w:id="32" w:name="_Toc495349977"/>
      <w:r w:rsidRPr="00F708F6">
        <w:rPr>
          <w:rFonts w:ascii="Times New Roman" w:eastAsia="黑体" w:hAnsi="Times New Roman" w:cstheme="majorBidi"/>
          <w:bCs/>
          <w:sz w:val="28"/>
          <w:szCs w:val="32"/>
        </w:rPr>
        <w:t>2.7</w:t>
      </w:r>
      <w:r w:rsidRPr="00F708F6">
        <w:rPr>
          <w:rFonts w:ascii="Times New Roman" w:eastAsia="黑体" w:hAnsi="Times New Roman" w:cstheme="majorBidi" w:hint="eastAsia"/>
          <w:bCs/>
          <w:sz w:val="28"/>
          <w:szCs w:val="32"/>
        </w:rPr>
        <w:t>防滑材料</w:t>
      </w:r>
      <w:bookmarkEnd w:id="32"/>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color w:val="000000" w:themeColor="text1"/>
          <w:sz w:val="24"/>
          <w:szCs w:val="20"/>
        </w:rPr>
      </w:pPr>
      <w:r w:rsidRPr="00F708F6">
        <w:rPr>
          <w:rFonts w:ascii="Times New Roman" w:eastAsia="宋体" w:hAnsi="Times New Roman" w:cs="Times New Roman" w:hint="eastAsia"/>
          <w:sz w:val="24"/>
          <w:szCs w:val="20"/>
        </w:rPr>
        <w:t>不允许使用防滑胶带或其他防滑材料粘贴在独木舟上。</w:t>
      </w:r>
      <w:r w:rsidRPr="00F708F6">
        <w:rPr>
          <w:rFonts w:ascii="Times New Roman" w:eastAsia="宋体" w:hAnsi="Times New Roman" w:cs="Times New Roman" w:hint="eastAsia"/>
          <w:color w:val="000000" w:themeColor="text1"/>
          <w:sz w:val="24"/>
          <w:szCs w:val="20"/>
        </w:rPr>
        <w:t>划船者可以穿戴膝盖垫等保护装置，使其与第</w:t>
      </w:r>
      <w:r w:rsidRPr="00F708F6">
        <w:rPr>
          <w:rFonts w:ascii="Times New Roman" w:eastAsia="宋体" w:hAnsi="Times New Roman" w:cs="Times New Roman" w:hint="eastAsia"/>
          <w:color w:val="000000" w:themeColor="text1"/>
          <w:sz w:val="24"/>
          <w:szCs w:val="20"/>
        </w:rPr>
        <w:t>2.4</w:t>
      </w:r>
      <w:r w:rsidRPr="00F708F6">
        <w:rPr>
          <w:rFonts w:ascii="Times New Roman" w:eastAsia="宋体" w:hAnsi="Times New Roman" w:cs="Times New Roman" w:hint="eastAsia"/>
          <w:color w:val="000000" w:themeColor="text1"/>
          <w:sz w:val="24"/>
          <w:szCs w:val="20"/>
        </w:rPr>
        <w:t>节不冲突。</w:t>
      </w:r>
    </w:p>
    <w:p w:rsidR="00F708F6" w:rsidRPr="00F708F6" w:rsidRDefault="00F708F6" w:rsidP="00F708F6">
      <w:pPr>
        <w:keepNext/>
        <w:keepLines/>
        <w:wordWrap w:val="0"/>
        <w:adjustRightInd w:val="0"/>
        <w:snapToGrid w:val="0"/>
        <w:spacing w:before="360" w:after="360" w:line="400" w:lineRule="exact"/>
        <w:jc w:val="left"/>
        <w:outlineLvl w:val="1"/>
        <w:rPr>
          <w:rFonts w:ascii="Times New Roman" w:eastAsia="黑体" w:hAnsi="Times New Roman" w:cstheme="majorBidi"/>
          <w:bCs/>
          <w:color w:val="000000" w:themeColor="text1"/>
          <w:sz w:val="28"/>
          <w:szCs w:val="32"/>
        </w:rPr>
      </w:pPr>
      <w:bookmarkStart w:id="33" w:name="_Toc495349978"/>
      <w:r w:rsidRPr="00F708F6">
        <w:rPr>
          <w:rFonts w:ascii="Times New Roman" w:eastAsia="黑体" w:hAnsi="Times New Roman" w:cstheme="majorBidi"/>
          <w:bCs/>
          <w:sz w:val="28"/>
          <w:szCs w:val="32"/>
        </w:rPr>
        <w:t>2.8</w:t>
      </w:r>
      <w:r w:rsidRPr="00F708F6">
        <w:rPr>
          <w:rFonts w:ascii="Times New Roman" w:eastAsia="黑体" w:hAnsi="Times New Roman" w:cstheme="majorBidi" w:hint="eastAsia"/>
          <w:bCs/>
          <w:sz w:val="28"/>
          <w:szCs w:val="32"/>
        </w:rPr>
        <w:t>防水</w:t>
      </w:r>
      <w:proofErr w:type="gramStart"/>
      <w:r w:rsidRPr="00F708F6">
        <w:rPr>
          <w:rFonts w:ascii="Times New Roman" w:eastAsia="黑体" w:hAnsi="Times New Roman" w:cstheme="majorBidi" w:hint="eastAsia"/>
          <w:bCs/>
          <w:color w:val="000000" w:themeColor="text1"/>
          <w:sz w:val="28"/>
          <w:szCs w:val="32"/>
        </w:rPr>
        <w:t>裙</w:t>
      </w:r>
      <w:bookmarkEnd w:id="33"/>
      <w:proofErr w:type="gramEnd"/>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color w:val="FF0000"/>
          <w:sz w:val="24"/>
          <w:szCs w:val="20"/>
        </w:rPr>
      </w:pPr>
      <w:r w:rsidRPr="00F708F6">
        <w:rPr>
          <w:rFonts w:ascii="Times New Roman" w:eastAsia="宋体" w:hAnsi="Times New Roman" w:cs="Times New Roman" w:hint="eastAsia"/>
          <w:color w:val="000000" w:themeColor="text1"/>
          <w:sz w:val="24"/>
          <w:szCs w:val="20"/>
        </w:rPr>
        <w:t>施工完成后不允许使用任何防水装置来</w:t>
      </w:r>
      <w:proofErr w:type="gramStart"/>
      <w:r w:rsidRPr="00F708F6">
        <w:rPr>
          <w:rFonts w:ascii="Times New Roman" w:eastAsia="宋体" w:hAnsi="Times New Roman" w:cs="Times New Roman" w:hint="eastAsia"/>
          <w:sz w:val="24"/>
          <w:szCs w:val="20"/>
        </w:rPr>
        <w:t>阻止水</w:t>
      </w:r>
      <w:proofErr w:type="gramEnd"/>
      <w:r w:rsidRPr="00F708F6">
        <w:rPr>
          <w:rFonts w:ascii="Times New Roman" w:eastAsia="宋体" w:hAnsi="Times New Roman" w:cs="Times New Roman" w:hint="eastAsia"/>
          <w:sz w:val="24"/>
          <w:szCs w:val="20"/>
        </w:rPr>
        <w:t>进入小舟，比如防水裙。</w:t>
      </w:r>
      <w:r w:rsidRPr="00F708F6">
        <w:rPr>
          <w:rFonts w:ascii="Times New Roman" w:eastAsia="宋体" w:hAnsi="Times New Roman" w:cs="Times New Roman" w:hint="eastAsia"/>
          <w:color w:val="000000" w:themeColor="text1"/>
          <w:sz w:val="24"/>
          <w:szCs w:val="20"/>
        </w:rPr>
        <w:t>这些材料包括用于通过浮选测试的浮选材料。</w:t>
      </w:r>
    </w:p>
    <w:p w:rsidR="00F708F6" w:rsidRPr="00F708F6" w:rsidRDefault="00F708F6" w:rsidP="00F708F6">
      <w:pPr>
        <w:keepNext/>
        <w:keepLines/>
        <w:wordWrap w:val="0"/>
        <w:adjustRightInd w:val="0"/>
        <w:snapToGrid w:val="0"/>
        <w:spacing w:before="360" w:after="360" w:line="400" w:lineRule="exact"/>
        <w:jc w:val="left"/>
        <w:outlineLvl w:val="1"/>
        <w:rPr>
          <w:rFonts w:ascii="Times New Roman" w:eastAsia="黑体" w:hAnsi="Times New Roman" w:cstheme="majorBidi"/>
          <w:bCs/>
          <w:sz w:val="28"/>
          <w:szCs w:val="32"/>
        </w:rPr>
      </w:pPr>
      <w:bookmarkStart w:id="34" w:name="_Toc495349979"/>
      <w:r w:rsidRPr="00F708F6">
        <w:rPr>
          <w:rFonts w:ascii="Times New Roman" w:eastAsia="黑体" w:hAnsi="Times New Roman" w:cstheme="majorBidi"/>
          <w:bCs/>
          <w:sz w:val="28"/>
          <w:szCs w:val="32"/>
        </w:rPr>
        <w:t>2.9</w:t>
      </w:r>
      <w:r w:rsidRPr="00F708F6">
        <w:rPr>
          <w:rFonts w:ascii="Times New Roman" w:eastAsia="黑体" w:hAnsi="Times New Roman" w:cstheme="majorBidi" w:hint="eastAsia"/>
          <w:bCs/>
          <w:sz w:val="28"/>
          <w:szCs w:val="32"/>
        </w:rPr>
        <w:t>船缘</w:t>
      </w:r>
      <w:bookmarkEnd w:id="34"/>
    </w:p>
    <w:p w:rsidR="00F708F6" w:rsidRPr="00F708F6" w:rsidRDefault="00F708F6" w:rsidP="00F708F6">
      <w:pPr>
        <w:wordWrap w:val="0"/>
        <w:adjustRightInd w:val="0"/>
        <w:snapToGrid w:val="0"/>
        <w:spacing w:before="120" w:after="120"/>
        <w:ind w:firstLineChars="200" w:firstLine="480"/>
        <w:rPr>
          <w:rFonts w:ascii="Cambria" w:eastAsia="宋体" w:hAnsi="Cambria" w:cs="Times New Roman"/>
          <w:sz w:val="24"/>
          <w:szCs w:val="21"/>
        </w:rPr>
      </w:pPr>
      <w:r w:rsidRPr="00F708F6">
        <w:rPr>
          <w:rFonts w:ascii="Cambria" w:eastAsia="宋体" w:hAnsi="Cambria" w:cs="Times New Roman" w:hint="eastAsia"/>
          <w:sz w:val="24"/>
          <w:szCs w:val="21"/>
        </w:rPr>
        <w:t>船舷应以防止桨手受伤的方式制作完成（即没有暴露的加固构件或尖锐的边缘）。</w:t>
      </w:r>
      <w:proofErr w:type="gramStart"/>
      <w:r w:rsidRPr="00F708F6">
        <w:rPr>
          <w:rFonts w:ascii="Cambria" w:eastAsia="宋体" w:hAnsi="Cambria" w:cs="Times New Roman" w:hint="eastAsia"/>
          <w:sz w:val="24"/>
          <w:szCs w:val="21"/>
        </w:rPr>
        <w:t>非构成</w:t>
      </w:r>
      <w:proofErr w:type="gramEnd"/>
      <w:r w:rsidRPr="00F708F6">
        <w:rPr>
          <w:rFonts w:ascii="Cambria" w:eastAsia="宋体" w:hAnsi="Cambria" w:cs="Times New Roman" w:hint="eastAsia"/>
          <w:sz w:val="24"/>
          <w:szCs w:val="21"/>
        </w:rPr>
        <w:t>原始轻舟的必要部分的船舷</w:t>
      </w:r>
      <w:proofErr w:type="gramStart"/>
      <w:r w:rsidRPr="00F708F6">
        <w:rPr>
          <w:rFonts w:ascii="Cambria" w:eastAsia="宋体" w:hAnsi="Cambria" w:cs="Times New Roman" w:hint="eastAsia"/>
          <w:sz w:val="24"/>
          <w:szCs w:val="21"/>
        </w:rPr>
        <w:t>帽或者</w:t>
      </w:r>
      <w:proofErr w:type="gramEnd"/>
      <w:r w:rsidRPr="00F708F6">
        <w:rPr>
          <w:rFonts w:ascii="Cambria" w:eastAsia="宋体" w:hAnsi="Cambria" w:cs="Times New Roman" w:hint="eastAsia"/>
          <w:sz w:val="24"/>
          <w:szCs w:val="21"/>
        </w:rPr>
        <w:t>覆盖物不能视为轻舟构件。具有硬度的外部船舷帽（比如木条，塑料管道或者其他硬性材料）应被切成不超过</w:t>
      </w:r>
      <w:r w:rsidRPr="00F708F6">
        <w:rPr>
          <w:rFonts w:ascii="Cambria" w:eastAsia="宋体" w:hAnsi="Cambria" w:cs="Times New Roman"/>
          <w:sz w:val="24"/>
          <w:szCs w:val="21"/>
        </w:rPr>
        <w:t>60.96cm(2</w:t>
      </w:r>
      <w:r w:rsidRPr="00F708F6">
        <w:rPr>
          <w:rFonts w:ascii="Cambria" w:eastAsia="宋体" w:hAnsi="Cambria" w:cs="Times New Roman" w:hint="eastAsia"/>
          <w:sz w:val="24"/>
          <w:szCs w:val="21"/>
        </w:rPr>
        <w:t>英尺</w:t>
      </w:r>
      <w:r w:rsidRPr="00F708F6">
        <w:rPr>
          <w:rFonts w:ascii="Cambria" w:eastAsia="宋体" w:hAnsi="Cambria" w:cs="Times New Roman"/>
          <w:sz w:val="24"/>
          <w:szCs w:val="21"/>
        </w:rPr>
        <w:t>)</w:t>
      </w:r>
      <w:r w:rsidRPr="00F708F6">
        <w:rPr>
          <w:rFonts w:ascii="Cambria" w:eastAsia="宋体" w:hAnsi="Cambria" w:cs="Times New Roman" w:hint="eastAsia"/>
          <w:sz w:val="24"/>
          <w:szCs w:val="21"/>
        </w:rPr>
        <w:t>的单元。刚性护</w:t>
      </w:r>
      <w:proofErr w:type="gramStart"/>
      <w:r w:rsidRPr="00F708F6">
        <w:rPr>
          <w:rFonts w:ascii="Cambria" w:eastAsia="宋体" w:hAnsi="Cambria" w:cs="Times New Roman" w:hint="eastAsia"/>
          <w:sz w:val="24"/>
          <w:szCs w:val="21"/>
        </w:rPr>
        <w:t>舷不可</w:t>
      </w:r>
      <w:proofErr w:type="gramEnd"/>
      <w:r w:rsidRPr="00F708F6">
        <w:rPr>
          <w:rFonts w:ascii="Cambria" w:eastAsia="宋体" w:hAnsi="Cambria" w:cs="Times New Roman" w:hint="eastAsia"/>
          <w:sz w:val="24"/>
          <w:szCs w:val="21"/>
        </w:rPr>
        <w:t>置于船头或船尾</w:t>
      </w:r>
      <w:r w:rsidRPr="00F708F6">
        <w:rPr>
          <w:rFonts w:ascii="Cambria" w:eastAsia="宋体" w:hAnsi="Cambria" w:cs="Times New Roman"/>
          <w:sz w:val="24"/>
          <w:szCs w:val="21"/>
        </w:rPr>
        <w:t>60.96cm(2</w:t>
      </w:r>
      <w:r w:rsidRPr="00F708F6">
        <w:rPr>
          <w:rFonts w:ascii="Cambria" w:eastAsia="宋体" w:hAnsi="Cambria" w:cs="Times New Roman" w:hint="eastAsia"/>
          <w:sz w:val="24"/>
          <w:szCs w:val="21"/>
        </w:rPr>
        <w:t>英尺</w:t>
      </w:r>
      <w:r w:rsidRPr="00F708F6">
        <w:rPr>
          <w:rFonts w:ascii="Cambria" w:eastAsia="宋体" w:hAnsi="Cambria" w:cs="Times New Roman"/>
          <w:sz w:val="24"/>
          <w:szCs w:val="21"/>
        </w:rPr>
        <w:t>)</w:t>
      </w:r>
      <w:r w:rsidRPr="00F708F6">
        <w:rPr>
          <w:rFonts w:ascii="Cambria" w:eastAsia="宋体" w:hAnsi="Cambria" w:cs="Times New Roman" w:hint="eastAsia"/>
          <w:sz w:val="24"/>
          <w:szCs w:val="21"/>
        </w:rPr>
        <w:t>的范围内（图</w:t>
      </w:r>
      <w:r w:rsidRPr="00F708F6">
        <w:rPr>
          <w:rFonts w:ascii="Cambria" w:eastAsia="宋体" w:hAnsi="Cambria" w:cs="Times New Roman"/>
          <w:sz w:val="24"/>
          <w:szCs w:val="21"/>
        </w:rPr>
        <w:t>2.2</w:t>
      </w:r>
      <w:r w:rsidRPr="00F708F6">
        <w:rPr>
          <w:rFonts w:ascii="Cambria" w:eastAsia="宋体" w:hAnsi="Cambria" w:cs="Times New Roman" w:hint="eastAsia"/>
          <w:sz w:val="24"/>
          <w:szCs w:val="21"/>
        </w:rPr>
        <w:t>）。用于船舷保护的常用的隔热泡沫管道可以使用，其不增加刚度，并没有上述限制。</w:t>
      </w: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noProof/>
          <w:sz w:val="24"/>
          <w:szCs w:val="20"/>
        </w:rPr>
        <w:lastRenderedPageBreak/>
        <mc:AlternateContent>
          <mc:Choice Requires="wps">
            <w:drawing>
              <wp:anchor distT="0" distB="0" distL="114300" distR="114300" simplePos="0" relativeHeight="251659264" behindDoc="0" locked="0" layoutInCell="1" allowOverlap="1" wp14:anchorId="4C7AA15C" wp14:editId="178D11E1">
                <wp:simplePos x="0" y="0"/>
                <wp:positionH relativeFrom="column">
                  <wp:posOffset>3303270</wp:posOffset>
                </wp:positionH>
                <wp:positionV relativeFrom="paragraph">
                  <wp:posOffset>1186815</wp:posOffset>
                </wp:positionV>
                <wp:extent cx="2316480" cy="914400"/>
                <wp:effectExtent l="0" t="0" r="0" b="0"/>
                <wp:wrapNone/>
                <wp:docPr id="57" name="文本框 57"/>
                <wp:cNvGraphicFramePr/>
                <a:graphic xmlns:a="http://schemas.openxmlformats.org/drawingml/2006/main">
                  <a:graphicData uri="http://schemas.microsoft.com/office/word/2010/wordprocessingShape">
                    <wps:wsp>
                      <wps:cNvSpPr txBox="1"/>
                      <wps:spPr>
                        <a:xfrm>
                          <a:off x="0" y="0"/>
                          <a:ext cx="2317115" cy="914400"/>
                        </a:xfrm>
                        <a:prstGeom prst="rect">
                          <a:avLst/>
                        </a:prstGeom>
                        <a:noFill/>
                        <a:ln>
                          <a:noFill/>
                        </a:ln>
                        <a:effectLst/>
                      </wps:spPr>
                      <wps:txbx>
                        <w:txbxContent>
                          <w:p w:rsidR="00F708F6" w:rsidRPr="000C2A95" w:rsidRDefault="00F708F6" w:rsidP="00F708F6">
                            <w:pPr>
                              <w:ind w:firstLine="480"/>
                              <w:rPr>
                                <w:color w:val="000000" w:themeColor="text1"/>
                              </w:rPr>
                            </w:pPr>
                            <w:r w:rsidRPr="000C2A95">
                              <w:rPr>
                                <w:rFonts w:hint="eastAsia"/>
                                <w:color w:val="000000" w:themeColor="text1"/>
                              </w:rPr>
                              <w:t>浮选测试中不允许安装护舷</w:t>
                            </w:r>
                          </w:p>
                        </w:txbxContent>
                      </wps:txbx>
                      <wps:bodyPr rot="0" spcFirstLastPara="0" vertOverflow="overflow" horzOverflow="overflow" vert="horz" wrap="none" lIns="91440" tIns="45720" rIns="91440" bIns="45720" numCol="1" spcCol="0" rtlCol="0" fromWordArt="0" anchor="t" anchorCtr="0" forceAA="0" compatLnSpc="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57" o:spid="_x0000_s1026" type="#_x0000_t202" style="position:absolute;left:0;text-align:left;margin-left:260.1pt;margin-top:93.45pt;width:182.4pt;height:1in;z-index:251659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" filled="f" stroked="f">
                <v:textbox>
                  <w:txbxContent>
                    <w:p w:rsidR="00F708F6" w:rsidRPr="000C2A95" w:rsidRDefault="00F708F6" w:rsidP="00F708F6">
                      <w:pPr>
                        <w:ind w:firstLine="480"/>
                        <w:rPr>
                          <w:color w:val="000000" w:themeColor="text1"/>
                        </w:rPr>
                      </w:pPr>
                      <w:r w:rsidRPr="000C2A95">
                        <w:rPr>
                          <w:rFonts w:hint="eastAsia"/>
                          <w:color w:val="000000" w:themeColor="text1"/>
                        </w:rPr>
                        <w:t>浮选测试中不允许安装护舷</w:t>
                      </w:r>
                    </w:p>
                  </w:txbxContent>
                </v:textbox>
              </v:shape>
            </w:pict>
          </mc:Fallback>
        </mc:AlternateContent>
      </w:r>
      <w:r w:rsidRPr="00F708F6">
        <w:rPr>
          <w:rFonts w:ascii="Times New Roman" w:eastAsia="宋体" w:hAnsi="Times New Roman" w:cs="Times New Roman"/>
          <w:noProof/>
          <w:sz w:val="24"/>
          <w:szCs w:val="20"/>
        </w:rPr>
        <mc:AlternateContent>
          <mc:Choice Requires="wps">
            <w:drawing>
              <wp:anchor distT="0" distB="0" distL="114300" distR="114300" simplePos="0" relativeHeight="251660288" behindDoc="0" locked="0" layoutInCell="1" allowOverlap="1" wp14:anchorId="19F394D8" wp14:editId="30A1ED79">
                <wp:simplePos x="0" y="0"/>
                <wp:positionH relativeFrom="column">
                  <wp:posOffset>1474470</wp:posOffset>
                </wp:positionH>
                <wp:positionV relativeFrom="paragraph">
                  <wp:posOffset>-54610</wp:posOffset>
                </wp:positionV>
                <wp:extent cx="2468880" cy="417830"/>
                <wp:effectExtent l="0" t="0" r="0" b="1270"/>
                <wp:wrapNone/>
                <wp:docPr id="58" name="文本框 58"/>
                <wp:cNvGraphicFramePr/>
                <a:graphic xmlns:a="http://schemas.openxmlformats.org/drawingml/2006/main">
                  <a:graphicData uri="http://schemas.microsoft.com/office/word/2010/wordprocessingShape">
                    <wps:wsp>
                      <wps:cNvSpPr txBox="1"/>
                      <wps:spPr>
                        <a:xfrm>
                          <a:off x="0" y="0"/>
                          <a:ext cx="2469515" cy="417830"/>
                        </a:xfrm>
                        <a:prstGeom prst="rect">
                          <a:avLst/>
                        </a:prstGeom>
                        <a:noFill/>
                        <a:ln>
                          <a:noFill/>
                        </a:ln>
                        <a:effectLst/>
                      </wps:spPr>
                      <wps:txbx>
                        <w:txbxContent>
                          <w:p w:rsidR="00F708F6" w:rsidRDefault="00F708F6" w:rsidP="00F708F6">
                            <w:pPr>
                              <w:ind w:firstLine="480"/>
                            </w:pPr>
                            <w:r>
                              <w:rPr>
                                <w:rFonts w:hint="eastAsia"/>
                              </w:rPr>
                              <w:t>船舷帽或覆盖物安置范围限制</w:t>
                            </w:r>
                          </w:p>
                        </w:txbxContent>
                      </wps:txbx>
                      <wps:bodyPr rot="0" spcFirstLastPara="0" vertOverflow="overflow" horzOverflow="overflow" vert="horz" wrap="none" lIns="91440" tIns="45720" rIns="91440" bIns="45720" numCol="1" spcCol="0" rtlCol="0" fromWordArt="0" anchor="t" anchorCtr="0" forceAA="0" compatLnSpc="1">
                        <a:noAutofit/>
                      </wps:bodyPr>
                    </wps:wsp>
                  </a:graphicData>
                </a:graphic>
                <wp14:sizeRelH relativeFrom="page">
                  <wp14:pctWidth>0</wp14:pctWidth>
                </wp14:sizeRelH>
                <wp14:sizeRelV relativeFrom="page">
                  <wp14:pctHeight>0</wp14:pctHeight>
                </wp14:sizeRelV>
              </wp:anchor>
            </w:drawing>
          </mc:Choice>
          <mc:Fallback>
            <w:pict>
              <v:shape id="文本框 58" o:spid="_x0000_s1027" type="#_x0000_t202" style="position:absolute;left:0;text-align:left;margin-left:116.1pt;margin-top:-4.3pt;width:194.4pt;height:32.9pt;z-index:2516602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" filled="f" stroked="f">
                <v:textbox>
                  <w:txbxContent>
                    <w:p w:rsidR="00F708F6" w:rsidRDefault="00F708F6" w:rsidP="00F708F6">
                      <w:pPr>
                        <w:ind w:firstLine="480"/>
                      </w:pPr>
                      <w:r>
                        <w:rPr>
                          <w:rFonts w:hint="eastAsia"/>
                        </w:rPr>
                        <w:t>船舷帽或覆盖物安置范围限制</w:t>
                      </w:r>
                    </w:p>
                  </w:txbxContent>
                </v:textbox>
              </v:shape>
            </w:pict>
          </mc:Fallback>
        </mc:AlternateContent>
      </w:r>
      <w:r w:rsidRPr="00F708F6">
        <w:rPr>
          <w:rFonts w:ascii="Times New Roman" w:eastAsia="宋体" w:hAnsi="Times New Roman" w:cs="Times New Roman"/>
          <w:noProof/>
          <w:sz w:val="24"/>
          <w:szCs w:val="20"/>
        </w:rPr>
        <w:drawing>
          <wp:inline distT="0" distB="0" distL="0" distR="0" wp14:anchorId="4F200DFA" wp14:editId="1BC5138D">
            <wp:extent cx="5715000" cy="1533525"/>
            <wp:effectExtent l="0" t="0" r="0" b="952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noChangeArrowheads="1"/>
                    </pic:cNvPicPr>
                  </pic:nvPicPr>
                  <pic:blipFill>
                    <a:blip r:embed="rId11">
                      <a:extLst>
                        <a:ext uri="{28A0092B-C50C-407E-A947-70E740481C1C}">
                          <a14:useLocalDpi xmlns:a14="http://schemas.microsoft.com/office/drawing/2010/main" val="0"/>
                        </a:ext>
                      </a:extLst>
                    </a:blip>
                    <a:srcRect l="7675" t="35573" r="8665" b="24524"/>
                    <a:stretch>
                      <a:fillRect/>
                    </a:stretch>
                  </pic:blipFill>
                  <pic:spPr bwMode="auto">
                    <a:xfrm>
                      <a:off x="0" y="0"/>
                      <a:ext cx="5715000" cy="1533525"/>
                    </a:xfrm>
                    <a:prstGeom prst="rect">
                      <a:avLst/>
                    </a:prstGeom>
                    <a:noFill/>
                    <a:ln>
                      <a:noFill/>
                    </a:ln>
                  </pic:spPr>
                </pic:pic>
              </a:graphicData>
            </a:graphic>
          </wp:inline>
        </w:drawing>
      </w:r>
    </w:p>
    <w:p w:rsidR="00F708F6" w:rsidRPr="00F708F6" w:rsidRDefault="00F708F6" w:rsidP="00F708F6">
      <w:pPr>
        <w:wordWrap w:val="0"/>
        <w:adjustRightInd w:val="0"/>
        <w:snapToGrid w:val="0"/>
        <w:spacing w:afterLines="100" w:after="312"/>
        <w:ind w:firstLine="480"/>
        <w:jc w:val="center"/>
        <w:rPr>
          <w:rFonts w:ascii="Times New Roman" w:eastAsia="黑体" w:hAnsi="Times New Roman" w:cs="Times New Roman"/>
          <w:szCs w:val="20"/>
        </w:rPr>
      </w:pPr>
      <w:r w:rsidRPr="00F708F6">
        <w:rPr>
          <w:rFonts w:ascii="Times New Roman" w:eastAsia="黑体" w:hAnsi="Times New Roman" w:cs="Times New Roman" w:hint="eastAsia"/>
          <w:szCs w:val="20"/>
        </w:rPr>
        <w:t>图</w:t>
      </w:r>
      <w:r w:rsidRPr="00F708F6">
        <w:rPr>
          <w:rFonts w:ascii="Times New Roman" w:eastAsia="黑体" w:hAnsi="Times New Roman" w:cs="Times New Roman"/>
          <w:szCs w:val="20"/>
        </w:rPr>
        <w:t xml:space="preserve">2.2 </w:t>
      </w:r>
      <w:r w:rsidRPr="00F708F6">
        <w:rPr>
          <w:rFonts w:ascii="Times New Roman" w:eastAsia="黑体" w:hAnsi="Times New Roman" w:cs="Times New Roman" w:hint="eastAsia"/>
          <w:szCs w:val="20"/>
        </w:rPr>
        <w:t>刚</w:t>
      </w:r>
      <w:r w:rsidRPr="00F708F6">
        <w:rPr>
          <w:rFonts w:ascii="Times New Roman" w:eastAsia="黑体" w:hAnsi="Times New Roman" w:cs="Times New Roman" w:hint="eastAsia"/>
          <w:color w:val="000000" w:themeColor="text1"/>
          <w:szCs w:val="20"/>
        </w:rPr>
        <w:t>性护舷限</w:t>
      </w:r>
      <w:r w:rsidRPr="00F708F6">
        <w:rPr>
          <w:rFonts w:ascii="Times New Roman" w:eastAsia="黑体" w:hAnsi="Times New Roman" w:cs="Times New Roman" w:hint="eastAsia"/>
          <w:szCs w:val="20"/>
        </w:rPr>
        <w:t>制（原比例）</w:t>
      </w:r>
    </w:p>
    <w:p w:rsidR="00F708F6" w:rsidRPr="00F708F6" w:rsidRDefault="00F708F6" w:rsidP="00F708F6">
      <w:pPr>
        <w:wordWrap w:val="0"/>
        <w:adjustRightInd w:val="0"/>
        <w:snapToGrid w:val="0"/>
        <w:spacing w:afterLines="100" w:after="312"/>
        <w:ind w:firstLine="480"/>
        <w:jc w:val="center"/>
        <w:rPr>
          <w:rFonts w:ascii="Cambria" w:eastAsia="黑体" w:hAnsi="Cambria" w:cs="Times New Roman"/>
          <w:szCs w:val="21"/>
        </w:rPr>
      </w:pPr>
    </w:p>
    <w:p w:rsidR="00F708F6" w:rsidRPr="00F708F6" w:rsidRDefault="00F708F6" w:rsidP="00F708F6">
      <w:pPr>
        <w:keepNext/>
        <w:keepLines/>
        <w:wordWrap w:val="0"/>
        <w:adjustRightInd w:val="0"/>
        <w:snapToGrid w:val="0"/>
        <w:spacing w:before="360" w:after="360" w:line="400" w:lineRule="exact"/>
        <w:jc w:val="left"/>
        <w:outlineLvl w:val="1"/>
        <w:rPr>
          <w:rFonts w:ascii="Times New Roman" w:eastAsia="黑体" w:hAnsi="Times New Roman" w:cs="Times New Roman"/>
          <w:bCs/>
          <w:sz w:val="28"/>
          <w:szCs w:val="32"/>
        </w:rPr>
      </w:pPr>
      <w:bookmarkStart w:id="35" w:name="_Toc495349980"/>
      <w:r w:rsidRPr="00F708F6">
        <w:rPr>
          <w:rFonts w:ascii="Times New Roman" w:eastAsia="黑体" w:hAnsi="Times New Roman" w:cs="Times New Roman" w:hint="eastAsia"/>
          <w:bCs/>
          <w:sz w:val="28"/>
          <w:szCs w:val="32"/>
        </w:rPr>
        <w:t xml:space="preserve">2.10 </w:t>
      </w:r>
      <w:r w:rsidRPr="00F708F6">
        <w:rPr>
          <w:rFonts w:ascii="Times New Roman" w:eastAsia="黑体" w:hAnsi="Times New Roman" w:cs="Times New Roman" w:hint="eastAsia"/>
          <w:bCs/>
          <w:sz w:val="28"/>
          <w:szCs w:val="32"/>
        </w:rPr>
        <w:t>浮选</w:t>
      </w:r>
      <w:bookmarkEnd w:id="35"/>
    </w:p>
    <w:p w:rsidR="00F708F6" w:rsidRPr="00F708F6" w:rsidRDefault="00F708F6" w:rsidP="00F708F6">
      <w:pPr>
        <w:keepNext/>
        <w:keepLines/>
        <w:wordWrap w:val="0"/>
        <w:adjustRightInd w:val="0"/>
        <w:snapToGrid w:val="0"/>
        <w:spacing w:before="240" w:after="240" w:line="400" w:lineRule="exact"/>
        <w:outlineLvl w:val="2"/>
        <w:rPr>
          <w:rFonts w:ascii="Times New Roman" w:eastAsia="黑体" w:hAnsi="Times New Roman" w:cs="Times New Roman"/>
          <w:bCs/>
          <w:sz w:val="24"/>
          <w:szCs w:val="32"/>
        </w:rPr>
      </w:pPr>
      <w:bookmarkStart w:id="36" w:name="_Toc495349981"/>
      <w:r w:rsidRPr="00F708F6">
        <w:rPr>
          <w:rFonts w:ascii="Times New Roman" w:eastAsia="黑体" w:hAnsi="Times New Roman" w:cs="Times New Roman"/>
          <w:bCs/>
          <w:sz w:val="24"/>
          <w:szCs w:val="32"/>
        </w:rPr>
        <w:t xml:space="preserve">2.10.1 </w:t>
      </w:r>
      <w:r w:rsidRPr="00F708F6">
        <w:rPr>
          <w:rFonts w:ascii="Times New Roman" w:eastAsia="黑体" w:hAnsi="Times New Roman" w:cs="Times New Roman" w:hint="eastAsia"/>
          <w:bCs/>
          <w:sz w:val="24"/>
          <w:szCs w:val="32"/>
        </w:rPr>
        <w:t>要求</w:t>
      </w:r>
      <w:bookmarkEnd w:id="36"/>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color w:val="000000"/>
          <w:sz w:val="24"/>
          <w:szCs w:val="20"/>
        </w:rPr>
      </w:pPr>
      <w:r w:rsidRPr="00F708F6">
        <w:rPr>
          <w:rFonts w:ascii="Times New Roman" w:eastAsia="宋体" w:hAnsi="Times New Roman" w:cs="Times New Roman" w:hint="eastAsia"/>
          <w:color w:val="000000"/>
          <w:sz w:val="24"/>
          <w:szCs w:val="20"/>
        </w:rPr>
        <w:t>浮选测试的目的是确保轻舟能打破水的表面，因此即使在比赛中轻舟没入水中也依然能浮出水面。轻舟既可以凭借轻舟本身的浮力设计（比如轻混凝土）也可以通过浮力材料合并的设计通过浮选测试。</w:t>
      </w:r>
      <w:r w:rsidRPr="00F708F6">
        <w:rPr>
          <w:rFonts w:ascii="Times New Roman" w:eastAsia="宋体" w:hAnsi="Times New Roman" w:cs="Times New Roman" w:hint="eastAsia"/>
          <w:color w:val="000000"/>
          <w:sz w:val="24"/>
          <w:szCs w:val="20"/>
          <w:u w:val="single"/>
        </w:rPr>
        <w:t>由于安全因素，严禁出现空腔和气泡</w:t>
      </w:r>
      <w:r w:rsidRPr="00F708F6">
        <w:rPr>
          <w:rFonts w:ascii="Times New Roman" w:eastAsia="宋体" w:hAnsi="Times New Roman" w:cs="Times New Roman" w:hint="eastAsia"/>
          <w:color w:val="000000"/>
          <w:sz w:val="24"/>
          <w:szCs w:val="20"/>
        </w:rPr>
        <w:t>。浮选材料应是固体块状材料。浮选材料的最终形式不可为颗粒状（如泡沫、木屑和类似物品）。</w:t>
      </w:r>
      <w:proofErr w:type="gramStart"/>
      <w:r w:rsidRPr="00F708F6">
        <w:rPr>
          <w:rFonts w:ascii="Times New Roman" w:eastAsia="宋体" w:hAnsi="Times New Roman" w:cs="Times New Roman" w:hint="eastAsia"/>
          <w:color w:val="000000"/>
          <w:sz w:val="24"/>
          <w:szCs w:val="20"/>
        </w:rPr>
        <w:t>浮舱应</w:t>
      </w:r>
      <w:proofErr w:type="gramEnd"/>
      <w:r w:rsidRPr="00F708F6">
        <w:rPr>
          <w:rFonts w:ascii="Times New Roman" w:eastAsia="宋体" w:hAnsi="Times New Roman" w:cs="Times New Roman" w:hint="eastAsia"/>
          <w:color w:val="000000"/>
          <w:sz w:val="24"/>
          <w:szCs w:val="20"/>
        </w:rPr>
        <w:t>在船头和船尾</w:t>
      </w:r>
      <w:r w:rsidRPr="00F708F6">
        <w:rPr>
          <w:rFonts w:ascii="Times New Roman" w:eastAsia="宋体" w:hAnsi="Times New Roman" w:cs="Times New Roman"/>
          <w:color w:val="000000"/>
          <w:sz w:val="24"/>
          <w:szCs w:val="20"/>
        </w:rPr>
        <w:t>91.44cm(3</w:t>
      </w:r>
      <w:r w:rsidRPr="00F708F6">
        <w:rPr>
          <w:rFonts w:ascii="Times New Roman" w:eastAsia="宋体" w:hAnsi="Times New Roman" w:cs="Times New Roman" w:hint="eastAsia"/>
          <w:color w:val="000000"/>
          <w:sz w:val="24"/>
          <w:szCs w:val="20"/>
        </w:rPr>
        <w:t>英尺</w:t>
      </w:r>
      <w:r w:rsidRPr="00F708F6">
        <w:rPr>
          <w:rFonts w:ascii="Times New Roman" w:eastAsia="宋体" w:hAnsi="Times New Roman" w:cs="Times New Roman"/>
          <w:color w:val="000000"/>
          <w:sz w:val="24"/>
          <w:szCs w:val="20"/>
        </w:rPr>
        <w:t>)</w:t>
      </w:r>
      <w:r w:rsidRPr="00F708F6">
        <w:rPr>
          <w:rFonts w:ascii="Times New Roman" w:eastAsia="宋体" w:hAnsi="Times New Roman" w:cs="Times New Roman" w:hint="eastAsia"/>
          <w:color w:val="000000"/>
          <w:sz w:val="24"/>
          <w:szCs w:val="20"/>
        </w:rPr>
        <w:t>范围内。</w:t>
      </w:r>
      <w:r w:rsidRPr="00F708F6">
        <w:rPr>
          <w:rFonts w:ascii="Times New Roman" w:eastAsia="宋体" w:hAnsi="Times New Roman" w:cs="Times New Roman" w:hint="eastAsia"/>
          <w:b/>
          <w:color w:val="000000"/>
          <w:sz w:val="24"/>
          <w:szCs w:val="20"/>
        </w:rPr>
        <w:t>所有合并入轻舟的浮力材料必须被混凝土包住。</w:t>
      </w:r>
      <w:r w:rsidRPr="00F708F6">
        <w:rPr>
          <w:rFonts w:ascii="Times New Roman" w:eastAsia="宋体" w:hAnsi="Times New Roman" w:cs="Times New Roman" w:hint="eastAsia"/>
          <w:color w:val="000000"/>
          <w:sz w:val="24"/>
          <w:szCs w:val="20"/>
        </w:rPr>
        <w:t>这个要求的唯一例外情况就是：未通过浮选测试而添加浮力材料的轻舟（</w:t>
      </w:r>
      <w:r w:rsidRPr="00F708F6">
        <w:rPr>
          <w:rFonts w:ascii="Times New Roman" w:eastAsia="宋体" w:hAnsi="Times New Roman" w:cs="Times New Roman"/>
          <w:color w:val="000000"/>
          <w:sz w:val="24"/>
          <w:szCs w:val="20"/>
        </w:rPr>
        <w:t>section 2.10.3</w:t>
      </w:r>
      <w:r w:rsidRPr="00F708F6">
        <w:rPr>
          <w:rFonts w:ascii="Times New Roman" w:eastAsia="宋体" w:hAnsi="Times New Roman" w:cs="Times New Roman" w:hint="eastAsia"/>
          <w:color w:val="000000"/>
          <w:sz w:val="24"/>
          <w:szCs w:val="20"/>
        </w:rPr>
        <w:t>）。</w:t>
      </w: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color w:val="000000"/>
          <w:sz w:val="24"/>
          <w:szCs w:val="20"/>
        </w:rPr>
      </w:pPr>
      <w:proofErr w:type="gramStart"/>
      <w:r w:rsidRPr="00F708F6">
        <w:rPr>
          <w:rFonts w:ascii="Times New Roman" w:eastAsia="宋体" w:hAnsi="Times New Roman" w:cs="Times New Roman" w:hint="eastAsia"/>
          <w:color w:val="000000"/>
          <w:sz w:val="24"/>
          <w:szCs w:val="20"/>
        </w:rPr>
        <w:t>船缘帽</w:t>
      </w:r>
      <w:proofErr w:type="gramEnd"/>
      <w:r w:rsidRPr="00F708F6">
        <w:rPr>
          <w:rFonts w:ascii="Times New Roman" w:eastAsia="宋体" w:hAnsi="Times New Roman" w:cs="Times New Roman" w:hint="eastAsia"/>
          <w:color w:val="000000"/>
          <w:sz w:val="24"/>
          <w:szCs w:val="20"/>
        </w:rPr>
        <w:t>或覆盖物（</w:t>
      </w:r>
      <w:r w:rsidRPr="00F708F6">
        <w:rPr>
          <w:rFonts w:ascii="Times New Roman" w:eastAsia="宋体" w:hAnsi="Times New Roman" w:cs="Times New Roman"/>
          <w:color w:val="000000"/>
          <w:sz w:val="24"/>
          <w:szCs w:val="20"/>
        </w:rPr>
        <w:t>section 2.9</w:t>
      </w:r>
      <w:r w:rsidRPr="00F708F6">
        <w:rPr>
          <w:rFonts w:ascii="Times New Roman" w:eastAsia="宋体" w:hAnsi="Times New Roman" w:cs="Times New Roman" w:hint="eastAsia"/>
          <w:color w:val="000000"/>
          <w:sz w:val="24"/>
          <w:szCs w:val="20"/>
        </w:rPr>
        <w:t>）在测试期间不可在轻舟上。若轻舟已被评委和</w:t>
      </w:r>
      <w:r w:rsidRPr="00F708F6">
        <w:rPr>
          <w:rFonts w:ascii="Times New Roman" w:eastAsia="宋体" w:hAnsi="Times New Roman" w:cs="Times New Roman"/>
          <w:color w:val="000000"/>
          <w:sz w:val="24"/>
          <w:szCs w:val="20"/>
        </w:rPr>
        <w:t>/</w:t>
      </w:r>
      <w:r w:rsidRPr="00F708F6">
        <w:rPr>
          <w:rFonts w:ascii="Times New Roman" w:eastAsia="宋体" w:hAnsi="Times New Roman" w:cs="Times New Roman" w:hint="eastAsia"/>
          <w:color w:val="000000"/>
          <w:sz w:val="24"/>
          <w:szCs w:val="20"/>
        </w:rPr>
        <w:t>或</w:t>
      </w:r>
      <w:r w:rsidRPr="00F708F6">
        <w:rPr>
          <w:rFonts w:ascii="Times New Roman" w:eastAsia="宋体" w:hAnsi="Times New Roman" w:cs="Times New Roman"/>
          <w:color w:val="000000"/>
          <w:sz w:val="24"/>
          <w:szCs w:val="20"/>
        </w:rPr>
        <w:t>CNCCC</w:t>
      </w:r>
      <w:r w:rsidRPr="00F708F6">
        <w:rPr>
          <w:rFonts w:ascii="Times New Roman" w:eastAsia="宋体" w:hAnsi="Times New Roman" w:cs="Times New Roman" w:hint="eastAsia"/>
          <w:color w:val="000000"/>
          <w:sz w:val="24"/>
          <w:szCs w:val="20"/>
        </w:rPr>
        <w:t>认定通过测试，上述两物方可置于轻舟上。</w:t>
      </w:r>
    </w:p>
    <w:p w:rsidR="00F708F6" w:rsidRPr="00F708F6" w:rsidRDefault="00F708F6" w:rsidP="00F708F6">
      <w:pPr>
        <w:keepNext/>
        <w:keepLines/>
        <w:wordWrap w:val="0"/>
        <w:adjustRightInd w:val="0"/>
        <w:snapToGrid w:val="0"/>
        <w:spacing w:before="240" w:after="240" w:line="400" w:lineRule="exact"/>
        <w:outlineLvl w:val="2"/>
        <w:rPr>
          <w:rFonts w:ascii="Times New Roman" w:eastAsia="黑体" w:hAnsi="Times New Roman" w:cs="Times New Roman"/>
          <w:bCs/>
          <w:sz w:val="24"/>
          <w:szCs w:val="32"/>
        </w:rPr>
      </w:pPr>
      <w:bookmarkStart w:id="37" w:name="_Toc495349982"/>
      <w:r w:rsidRPr="00F708F6">
        <w:rPr>
          <w:rFonts w:ascii="Times New Roman" w:eastAsia="黑体" w:hAnsi="Times New Roman" w:cs="Times New Roman"/>
          <w:bCs/>
          <w:sz w:val="24"/>
          <w:szCs w:val="32"/>
        </w:rPr>
        <w:t>2.10.2</w:t>
      </w:r>
      <w:r w:rsidRPr="00F708F6">
        <w:rPr>
          <w:rFonts w:ascii="Times New Roman" w:eastAsia="黑体" w:hAnsi="Times New Roman" w:cs="Times New Roman" w:hint="eastAsia"/>
          <w:bCs/>
          <w:sz w:val="24"/>
          <w:szCs w:val="32"/>
        </w:rPr>
        <w:t>浮选测试</w:t>
      </w:r>
      <w:bookmarkEnd w:id="37"/>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轻舟必须保证水平悬浮来通过测试，</w:t>
      </w:r>
      <w:proofErr w:type="gramStart"/>
      <w:r w:rsidRPr="00F708F6">
        <w:rPr>
          <w:rFonts w:ascii="Times New Roman" w:eastAsia="宋体" w:hAnsi="Times New Roman" w:cs="Times New Roman" w:hint="eastAsia"/>
          <w:sz w:val="24"/>
          <w:szCs w:val="20"/>
        </w:rPr>
        <w:t>并且船需在</w:t>
      </w:r>
      <w:proofErr w:type="gramEnd"/>
      <w:r w:rsidRPr="00F708F6">
        <w:rPr>
          <w:rFonts w:ascii="Times New Roman" w:eastAsia="宋体" w:hAnsi="Times New Roman" w:cs="Times New Roman" w:hint="eastAsia"/>
          <w:sz w:val="24"/>
          <w:szCs w:val="20"/>
        </w:rPr>
        <w:t>完全装满水的情况下在</w:t>
      </w:r>
      <w:proofErr w:type="gramStart"/>
      <w:r w:rsidRPr="00F708F6">
        <w:rPr>
          <w:rFonts w:ascii="Times New Roman" w:eastAsia="宋体" w:hAnsi="Times New Roman" w:cs="Times New Roman" w:hint="eastAsia"/>
          <w:sz w:val="24"/>
          <w:szCs w:val="20"/>
        </w:rPr>
        <w:t>两分钟内船两端</w:t>
      </w:r>
      <w:proofErr w:type="gramEnd"/>
      <w:r w:rsidRPr="00F708F6">
        <w:rPr>
          <w:rFonts w:ascii="Times New Roman" w:eastAsia="宋体" w:hAnsi="Times New Roman" w:cs="Times New Roman" w:hint="eastAsia"/>
          <w:sz w:val="24"/>
          <w:szCs w:val="20"/>
        </w:rPr>
        <w:t>打破水的表面。</w:t>
      </w: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color w:val="000000"/>
          <w:sz w:val="24"/>
          <w:szCs w:val="20"/>
        </w:rPr>
      </w:pPr>
      <w:r w:rsidRPr="00F708F6">
        <w:rPr>
          <w:rFonts w:ascii="Times New Roman" w:eastAsia="宋体" w:hAnsi="Times New Roman" w:cs="Times New Roman" w:hint="eastAsia"/>
          <w:color w:val="000000"/>
          <w:sz w:val="24"/>
          <w:szCs w:val="20"/>
        </w:rPr>
        <w:t>在测试进行期间，参赛队有最多</w:t>
      </w:r>
      <w:r w:rsidRPr="00F708F6">
        <w:rPr>
          <w:rFonts w:ascii="Times New Roman" w:eastAsia="宋体" w:hAnsi="Times New Roman" w:cs="Times New Roman"/>
          <w:color w:val="000000"/>
          <w:sz w:val="24"/>
          <w:szCs w:val="20"/>
        </w:rPr>
        <w:t>10min</w:t>
      </w:r>
      <w:r w:rsidRPr="00F708F6">
        <w:rPr>
          <w:rFonts w:ascii="Times New Roman" w:eastAsia="宋体" w:hAnsi="Times New Roman" w:cs="Times New Roman" w:hint="eastAsia"/>
          <w:color w:val="000000"/>
          <w:sz w:val="24"/>
          <w:szCs w:val="20"/>
        </w:rPr>
        <w:t>的时间完全浸没轻舟以及从水槽和水体中移除轻舟。参赛队可自带辅助工具（如：水桶）来确保己方的轻舟能够在规定时间内浸没和移除。参赛队可用任何方式来使轻舟淹没（比如：用桶将水填入轻舟；倾斜轻舟让水进入；直接将轻舟按入水底等等），递交的轻舟只能由参赛队独立负责来通过测试。</w:t>
      </w: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若轻舟在完全浸没的情况下，水平浮动，能突破水面，不会下沉，则可视为通过测试。轻舟在参加任何比赛项目之前都必须确保其安全性，并且取得评委和</w:t>
      </w:r>
      <w:r w:rsidRPr="00F708F6">
        <w:rPr>
          <w:rFonts w:ascii="Times New Roman" w:eastAsia="宋体" w:hAnsi="Times New Roman" w:cs="Times New Roman"/>
          <w:sz w:val="24"/>
          <w:szCs w:val="20"/>
        </w:rPr>
        <w:t>/</w:t>
      </w:r>
      <w:r w:rsidRPr="00F708F6">
        <w:rPr>
          <w:rFonts w:ascii="Times New Roman" w:eastAsia="宋体" w:hAnsi="Times New Roman" w:cs="Times New Roman" w:hint="eastAsia"/>
          <w:sz w:val="24"/>
          <w:szCs w:val="20"/>
        </w:rPr>
        <w:t>或</w:t>
      </w:r>
      <w:r w:rsidRPr="00F708F6">
        <w:rPr>
          <w:rFonts w:ascii="Times New Roman" w:eastAsia="宋体" w:hAnsi="Times New Roman" w:cs="Times New Roman"/>
          <w:sz w:val="24"/>
          <w:szCs w:val="20"/>
        </w:rPr>
        <w:t>CNCCC</w:t>
      </w:r>
      <w:r w:rsidRPr="00F708F6">
        <w:rPr>
          <w:rFonts w:ascii="Times New Roman" w:eastAsia="宋体" w:hAnsi="Times New Roman" w:cs="Times New Roman" w:hint="eastAsia"/>
          <w:sz w:val="24"/>
          <w:szCs w:val="20"/>
        </w:rPr>
        <w:t>的安全认可。</w:t>
      </w:r>
      <w:r w:rsidRPr="00F708F6">
        <w:rPr>
          <w:rFonts w:ascii="Times New Roman" w:eastAsia="宋体" w:hAnsi="Times New Roman" w:cs="Times New Roman" w:hint="eastAsia"/>
          <w:b/>
          <w:color w:val="000000"/>
          <w:sz w:val="24"/>
          <w:szCs w:val="20"/>
        </w:rPr>
        <w:t>第一次没有通过测试的轻舟将自动在最终成品评审中扣除</w:t>
      </w:r>
      <w:r w:rsidRPr="00F708F6">
        <w:rPr>
          <w:rFonts w:ascii="Times New Roman" w:eastAsia="宋体" w:hAnsi="Times New Roman" w:cs="Times New Roman"/>
          <w:b/>
          <w:color w:val="000000"/>
          <w:sz w:val="24"/>
          <w:szCs w:val="20"/>
        </w:rPr>
        <w:t>25</w:t>
      </w:r>
      <w:r w:rsidRPr="00F708F6">
        <w:rPr>
          <w:rFonts w:ascii="Times New Roman" w:eastAsia="宋体" w:hAnsi="Times New Roman" w:cs="Times New Roman" w:hint="eastAsia"/>
          <w:b/>
          <w:color w:val="000000"/>
          <w:sz w:val="24"/>
          <w:szCs w:val="20"/>
        </w:rPr>
        <w:t>分。</w:t>
      </w: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若轻舟未能通过浮选测试，参赛队将被要求继续添加浮力材料直到轻舟能通过测试，并且满足评委和</w:t>
      </w:r>
      <w:r w:rsidRPr="00F708F6">
        <w:rPr>
          <w:rFonts w:ascii="Times New Roman" w:eastAsia="宋体" w:hAnsi="Times New Roman" w:cs="Times New Roman"/>
          <w:sz w:val="24"/>
          <w:szCs w:val="20"/>
        </w:rPr>
        <w:t>/</w:t>
      </w:r>
      <w:r w:rsidRPr="00F708F6">
        <w:rPr>
          <w:rFonts w:ascii="Times New Roman" w:eastAsia="宋体" w:hAnsi="Times New Roman" w:cs="Times New Roman" w:hint="eastAsia"/>
          <w:sz w:val="24"/>
          <w:szCs w:val="20"/>
        </w:rPr>
        <w:t>或</w:t>
      </w:r>
      <w:r w:rsidRPr="00F708F6">
        <w:rPr>
          <w:rFonts w:ascii="Times New Roman" w:eastAsia="宋体" w:hAnsi="Times New Roman" w:cs="Times New Roman"/>
          <w:sz w:val="24"/>
          <w:szCs w:val="20"/>
        </w:rPr>
        <w:t>CNCCC</w:t>
      </w:r>
      <w:r w:rsidRPr="00F708F6">
        <w:rPr>
          <w:rFonts w:ascii="Times New Roman" w:eastAsia="宋体" w:hAnsi="Times New Roman" w:cs="Times New Roman" w:hint="eastAsia"/>
          <w:sz w:val="24"/>
          <w:szCs w:val="20"/>
        </w:rPr>
        <w:t>的要求。</w:t>
      </w:r>
      <w:r w:rsidRPr="00F708F6">
        <w:rPr>
          <w:rFonts w:ascii="Times New Roman" w:eastAsia="宋体" w:hAnsi="Times New Roman" w:cs="Times New Roman" w:hint="eastAsia"/>
          <w:color w:val="000000" w:themeColor="text1"/>
          <w:sz w:val="24"/>
          <w:szCs w:val="20"/>
        </w:rPr>
        <w:t>任何使用的附加浮选材料（包括任何用于系紧它的材料如：胶带）必须固定在轻舟内部且必须低于</w:t>
      </w:r>
      <w:proofErr w:type="gramStart"/>
      <w:r w:rsidRPr="00F708F6">
        <w:rPr>
          <w:rFonts w:ascii="Times New Roman" w:eastAsia="宋体" w:hAnsi="Times New Roman" w:cs="Times New Roman" w:hint="eastAsia"/>
          <w:color w:val="000000" w:themeColor="text1"/>
          <w:sz w:val="24"/>
          <w:szCs w:val="20"/>
        </w:rPr>
        <w:t>船缘线</w:t>
      </w:r>
      <w:proofErr w:type="gramEnd"/>
      <w:r w:rsidRPr="00F708F6">
        <w:rPr>
          <w:rFonts w:ascii="Times New Roman" w:eastAsia="宋体" w:hAnsi="Times New Roman" w:cs="Times New Roman" w:hint="eastAsia"/>
          <w:sz w:val="24"/>
          <w:szCs w:val="20"/>
        </w:rPr>
        <w:t>（图</w:t>
      </w:r>
      <w:r w:rsidRPr="00F708F6">
        <w:rPr>
          <w:rFonts w:ascii="Times New Roman" w:eastAsia="宋体" w:hAnsi="Times New Roman" w:cs="Times New Roman"/>
          <w:sz w:val="24"/>
          <w:szCs w:val="20"/>
        </w:rPr>
        <w:t>2.</w:t>
      </w:r>
      <w:r w:rsidRPr="00F708F6">
        <w:rPr>
          <w:rFonts w:ascii="Times New Roman" w:eastAsia="宋体" w:hAnsi="Times New Roman" w:cs="Times New Roman"/>
          <w:sz w:val="24"/>
          <w:szCs w:val="20"/>
        </w:rPr>
        <w:lastRenderedPageBreak/>
        <w:t>3</w:t>
      </w:r>
      <w:r w:rsidRPr="00F708F6">
        <w:rPr>
          <w:rFonts w:ascii="Times New Roman" w:eastAsia="宋体" w:hAnsi="Times New Roman" w:cs="Times New Roman" w:hint="eastAsia"/>
          <w:sz w:val="24"/>
          <w:szCs w:val="20"/>
        </w:rPr>
        <w:t>）。任何浮力材料都</w:t>
      </w:r>
      <w:r w:rsidRPr="00F708F6">
        <w:rPr>
          <w:rFonts w:ascii="Times New Roman" w:eastAsia="宋体" w:hAnsi="Times New Roman" w:cs="Times New Roman" w:hint="eastAsia"/>
          <w:color w:val="000000" w:themeColor="text1"/>
          <w:sz w:val="24"/>
          <w:szCs w:val="20"/>
        </w:rPr>
        <w:t>不可以安放在船头或船尾部分的顶端。</w:t>
      </w:r>
      <w:proofErr w:type="gramStart"/>
      <w:r w:rsidRPr="00F708F6">
        <w:rPr>
          <w:rFonts w:ascii="Times New Roman" w:eastAsia="宋体" w:hAnsi="Times New Roman" w:cs="Times New Roman" w:hint="eastAsia"/>
          <w:sz w:val="24"/>
          <w:szCs w:val="20"/>
        </w:rPr>
        <w:t>船缘帽</w:t>
      </w:r>
      <w:proofErr w:type="gramEnd"/>
      <w:r w:rsidRPr="00F708F6">
        <w:rPr>
          <w:rFonts w:ascii="Times New Roman" w:eastAsia="宋体" w:hAnsi="Times New Roman" w:cs="Times New Roman" w:hint="eastAsia"/>
          <w:sz w:val="24"/>
          <w:szCs w:val="20"/>
        </w:rPr>
        <w:t>及覆盖物不可作为浮力材料</w:t>
      </w:r>
      <w:r w:rsidRPr="00F708F6">
        <w:rPr>
          <w:rFonts w:ascii="Times New Roman" w:eastAsia="宋体" w:hAnsi="Times New Roman" w:cs="Times New Roman"/>
          <w:sz w:val="24"/>
          <w:szCs w:val="20"/>
        </w:rPr>
        <w:t>(section 2.10.1)</w:t>
      </w:r>
      <w:r w:rsidRPr="00F708F6">
        <w:rPr>
          <w:rFonts w:ascii="Times New Roman" w:eastAsia="宋体" w:hAnsi="Times New Roman" w:cs="Times New Roman" w:hint="eastAsia"/>
          <w:sz w:val="24"/>
          <w:szCs w:val="20"/>
        </w:rPr>
        <w:t>。</w:t>
      </w: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获得全国赛资格的轻舟应当保留在大会竞赛选拔中有的附加浮选物。在全国赛中，轻舟及其附加</w:t>
      </w:r>
      <w:proofErr w:type="gramStart"/>
      <w:r w:rsidRPr="00F708F6">
        <w:rPr>
          <w:rFonts w:ascii="Times New Roman" w:eastAsia="宋体" w:hAnsi="Times New Roman" w:cs="Times New Roman" w:hint="eastAsia"/>
          <w:sz w:val="24"/>
          <w:szCs w:val="20"/>
        </w:rPr>
        <w:t>浮选物</w:t>
      </w:r>
      <w:proofErr w:type="gramEnd"/>
      <w:r w:rsidRPr="00F708F6">
        <w:rPr>
          <w:rFonts w:ascii="Times New Roman" w:eastAsia="宋体" w:hAnsi="Times New Roman" w:cs="Times New Roman" w:hint="eastAsia"/>
          <w:sz w:val="24"/>
          <w:szCs w:val="20"/>
        </w:rPr>
        <w:t>将被视为</w:t>
      </w:r>
      <w:r w:rsidRPr="00F708F6">
        <w:rPr>
          <w:rFonts w:ascii="Times New Roman" w:eastAsia="宋体" w:hAnsi="Times New Roman" w:cs="Times New Roman"/>
          <w:sz w:val="24"/>
          <w:szCs w:val="20"/>
        </w:rPr>
        <w:t>“</w:t>
      </w:r>
      <w:r w:rsidRPr="00F708F6">
        <w:rPr>
          <w:rFonts w:ascii="Times New Roman" w:eastAsia="宋体" w:hAnsi="Times New Roman" w:cs="Times New Roman" w:hint="eastAsia"/>
          <w:sz w:val="24"/>
          <w:szCs w:val="20"/>
        </w:rPr>
        <w:t>已完成，已递交</w:t>
      </w:r>
      <w:r w:rsidRPr="00F708F6">
        <w:rPr>
          <w:rFonts w:ascii="Times New Roman" w:eastAsia="宋体" w:hAnsi="Times New Roman" w:cs="Times New Roman"/>
          <w:sz w:val="24"/>
          <w:szCs w:val="20"/>
        </w:rPr>
        <w:t>”</w:t>
      </w:r>
      <w:r w:rsidRPr="00F708F6">
        <w:rPr>
          <w:rFonts w:ascii="Times New Roman" w:eastAsia="宋体" w:hAnsi="Times New Roman" w:cs="Times New Roman" w:hint="eastAsia"/>
          <w:sz w:val="24"/>
          <w:szCs w:val="20"/>
        </w:rPr>
        <w:t>并且将相应地被评分。</w:t>
      </w: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noProof/>
          <w:sz w:val="24"/>
          <w:szCs w:val="20"/>
        </w:rPr>
        <w:drawing>
          <wp:inline distT="0" distB="0" distL="0" distR="0" wp14:anchorId="6AAC8C1B" wp14:editId="7887CBC3">
            <wp:extent cx="5514975" cy="1752600"/>
            <wp:effectExtent l="0" t="0" r="9525"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
                    <pic:cNvPicPr>
                      <a:picLocks noChangeAspect="1" noChangeArrowheads="1"/>
                    </pic:cNvPicPr>
                  </pic:nvPicPr>
                  <pic:blipFill>
                    <a:blip r:embed="rId12">
                      <a:extLst>
                        <a:ext uri="{28A0092B-C50C-407E-A947-70E740481C1C}">
                          <a14:useLocalDpi xmlns:a14="http://schemas.microsoft.com/office/drawing/2010/main" val="0"/>
                        </a:ext>
                      </a:extLst>
                    </a:blip>
                    <a:srcRect l="4196" t="24670" r="8780" b="26379"/>
                    <a:stretch>
                      <a:fillRect/>
                    </a:stretch>
                  </pic:blipFill>
                  <pic:spPr bwMode="auto">
                    <a:xfrm>
                      <a:off x="0" y="0"/>
                      <a:ext cx="5514975" cy="1752600"/>
                    </a:xfrm>
                    <a:prstGeom prst="rect">
                      <a:avLst/>
                    </a:prstGeom>
                    <a:noFill/>
                    <a:ln>
                      <a:noFill/>
                    </a:ln>
                  </pic:spPr>
                </pic:pic>
              </a:graphicData>
            </a:graphic>
          </wp:inline>
        </w:drawing>
      </w:r>
    </w:p>
    <w:p w:rsidR="00F708F6" w:rsidRPr="00F708F6" w:rsidRDefault="00F708F6" w:rsidP="00F708F6">
      <w:pPr>
        <w:wordWrap w:val="0"/>
        <w:adjustRightInd w:val="0"/>
        <w:snapToGrid w:val="0"/>
        <w:spacing w:afterLines="100" w:after="312"/>
        <w:ind w:firstLine="480"/>
        <w:jc w:val="center"/>
        <w:rPr>
          <w:rFonts w:ascii="Times New Roman" w:eastAsia="黑体" w:hAnsi="Times New Roman" w:cs="Times New Roman"/>
          <w:szCs w:val="20"/>
        </w:rPr>
      </w:pPr>
      <w:r w:rsidRPr="00F708F6">
        <w:rPr>
          <w:rFonts w:ascii="Times New Roman" w:eastAsia="黑体" w:hAnsi="Times New Roman" w:cs="Times New Roman" w:hint="eastAsia"/>
          <w:szCs w:val="20"/>
        </w:rPr>
        <w:t>图</w:t>
      </w:r>
      <w:r w:rsidRPr="00F708F6">
        <w:rPr>
          <w:rFonts w:ascii="Times New Roman" w:eastAsia="黑体" w:hAnsi="Times New Roman" w:cs="Times New Roman"/>
          <w:szCs w:val="20"/>
        </w:rPr>
        <w:t>2.3-</w:t>
      </w:r>
      <w:r w:rsidRPr="00F708F6">
        <w:rPr>
          <w:rFonts w:ascii="Times New Roman" w:eastAsia="黑体" w:hAnsi="Times New Roman" w:cs="Times New Roman" w:hint="eastAsia"/>
          <w:szCs w:val="20"/>
        </w:rPr>
        <w:t>添加浮力装置来通过浮选测试的例子</w:t>
      </w:r>
    </w:p>
    <w:p w:rsidR="00F708F6" w:rsidRPr="00F708F6" w:rsidRDefault="00F708F6" w:rsidP="00F708F6">
      <w:pPr>
        <w:wordWrap w:val="0"/>
        <w:adjustRightInd w:val="0"/>
        <w:snapToGrid w:val="0"/>
        <w:spacing w:afterLines="100" w:after="312"/>
        <w:ind w:firstLine="440"/>
        <w:jc w:val="center"/>
        <w:rPr>
          <w:rFonts w:ascii="Times New Roman" w:eastAsia="黑体" w:hAnsi="Times New Roman" w:cs="Times New Roman"/>
          <w:sz w:val="22"/>
          <w:szCs w:val="18"/>
        </w:rPr>
      </w:pPr>
      <w:r w:rsidRPr="00F708F6">
        <w:rPr>
          <w:rFonts w:ascii="Times New Roman" w:eastAsia="黑体" w:hAnsi="Times New Roman" w:cs="Times New Roman"/>
          <w:sz w:val="22"/>
          <w:szCs w:val="18"/>
        </w:rPr>
        <w:t>(Gunwale Line-</w:t>
      </w:r>
      <w:proofErr w:type="gramStart"/>
      <w:r w:rsidRPr="00F708F6">
        <w:rPr>
          <w:rFonts w:ascii="Times New Roman" w:eastAsia="黑体" w:hAnsi="Times New Roman" w:cs="Times New Roman" w:hint="eastAsia"/>
          <w:sz w:val="22"/>
          <w:szCs w:val="18"/>
        </w:rPr>
        <w:t>船缘线</w:t>
      </w:r>
      <w:proofErr w:type="gramEnd"/>
      <w:r w:rsidRPr="00F708F6">
        <w:rPr>
          <w:rFonts w:ascii="Times New Roman" w:eastAsia="黑体" w:hAnsi="Times New Roman" w:cs="Times New Roman"/>
          <w:sz w:val="22"/>
          <w:szCs w:val="18"/>
        </w:rPr>
        <w:t xml:space="preserve"> Flotation Added-</w:t>
      </w:r>
      <w:r w:rsidRPr="00F708F6">
        <w:rPr>
          <w:rFonts w:ascii="Times New Roman" w:eastAsia="黑体" w:hAnsi="Times New Roman" w:cs="Times New Roman" w:hint="eastAsia"/>
          <w:sz w:val="22"/>
          <w:szCs w:val="18"/>
        </w:rPr>
        <w:t>添加的浮力装置</w:t>
      </w:r>
      <w:r w:rsidRPr="00F708F6">
        <w:rPr>
          <w:rFonts w:ascii="Times New Roman" w:eastAsia="黑体" w:hAnsi="Times New Roman" w:cs="Times New Roman"/>
          <w:sz w:val="22"/>
          <w:szCs w:val="18"/>
        </w:rPr>
        <w:t xml:space="preserve"> </w:t>
      </w:r>
    </w:p>
    <w:p w:rsidR="00F708F6" w:rsidRPr="00F708F6" w:rsidRDefault="00F708F6" w:rsidP="00F708F6">
      <w:pPr>
        <w:wordWrap w:val="0"/>
        <w:adjustRightInd w:val="0"/>
        <w:snapToGrid w:val="0"/>
        <w:spacing w:afterLines="100" w:after="312"/>
        <w:ind w:firstLine="440"/>
        <w:jc w:val="center"/>
        <w:rPr>
          <w:rFonts w:ascii="Times New Roman" w:eastAsia="黑体" w:hAnsi="Times New Roman" w:cs="Times New Roman"/>
          <w:sz w:val="22"/>
          <w:szCs w:val="18"/>
        </w:rPr>
      </w:pPr>
      <w:r w:rsidRPr="00F708F6">
        <w:rPr>
          <w:rFonts w:ascii="Times New Roman" w:eastAsia="黑体" w:hAnsi="Times New Roman" w:cs="Times New Roman"/>
          <w:sz w:val="22"/>
          <w:szCs w:val="18"/>
        </w:rPr>
        <w:t>Gunwale Protection-</w:t>
      </w:r>
      <w:proofErr w:type="gramStart"/>
      <w:r w:rsidRPr="00F708F6">
        <w:rPr>
          <w:rFonts w:ascii="Times New Roman" w:eastAsia="黑体" w:hAnsi="Times New Roman" w:cs="Times New Roman" w:hint="eastAsia"/>
          <w:sz w:val="22"/>
          <w:szCs w:val="18"/>
        </w:rPr>
        <w:t>船缘保护</w:t>
      </w:r>
      <w:proofErr w:type="gramEnd"/>
      <w:r w:rsidRPr="00F708F6">
        <w:rPr>
          <w:rFonts w:ascii="Times New Roman" w:eastAsia="黑体" w:hAnsi="Times New Roman" w:cs="Times New Roman"/>
          <w:sz w:val="22"/>
          <w:szCs w:val="18"/>
        </w:rPr>
        <w:t xml:space="preserve"> Legal-</w:t>
      </w:r>
      <w:r w:rsidRPr="00F708F6">
        <w:rPr>
          <w:rFonts w:ascii="Times New Roman" w:eastAsia="黑体" w:hAnsi="Times New Roman" w:cs="Times New Roman" w:hint="eastAsia"/>
          <w:sz w:val="22"/>
          <w:szCs w:val="18"/>
        </w:rPr>
        <w:t>允许</w:t>
      </w:r>
      <w:r w:rsidRPr="00F708F6">
        <w:rPr>
          <w:rFonts w:ascii="Times New Roman" w:eastAsia="黑体" w:hAnsi="Times New Roman" w:cs="Times New Roman"/>
          <w:sz w:val="22"/>
          <w:szCs w:val="18"/>
        </w:rPr>
        <w:t xml:space="preserve"> NON-COMPLIANT-</w:t>
      </w:r>
      <w:r w:rsidRPr="00F708F6">
        <w:rPr>
          <w:rFonts w:ascii="Times New Roman" w:eastAsia="黑体" w:hAnsi="Times New Roman" w:cs="Times New Roman" w:hint="eastAsia"/>
          <w:sz w:val="22"/>
          <w:szCs w:val="18"/>
        </w:rPr>
        <w:t>不允许）</w:t>
      </w: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p>
    <w:p w:rsidR="00F708F6" w:rsidRPr="00F708F6" w:rsidRDefault="00F708F6" w:rsidP="00F708F6">
      <w:pPr>
        <w:keepNext/>
        <w:keepLines/>
        <w:wordWrap w:val="0"/>
        <w:adjustRightInd w:val="0"/>
        <w:snapToGrid w:val="0"/>
        <w:spacing w:before="360" w:after="360" w:line="400" w:lineRule="exact"/>
        <w:jc w:val="left"/>
        <w:outlineLvl w:val="1"/>
        <w:rPr>
          <w:rFonts w:ascii="Times New Roman" w:eastAsia="黑体" w:hAnsi="Times New Roman" w:cs="Times New Roman"/>
          <w:bCs/>
          <w:sz w:val="28"/>
          <w:szCs w:val="32"/>
        </w:rPr>
      </w:pPr>
      <w:bookmarkStart w:id="38" w:name="_Toc495349983"/>
      <w:r w:rsidRPr="00F708F6">
        <w:rPr>
          <w:rFonts w:ascii="Times New Roman" w:eastAsia="黑体" w:hAnsi="Times New Roman" w:cs="Times New Roman"/>
          <w:bCs/>
          <w:sz w:val="28"/>
          <w:szCs w:val="32"/>
        </w:rPr>
        <w:t>2.11</w:t>
      </w:r>
      <w:r w:rsidRPr="00F708F6">
        <w:rPr>
          <w:rFonts w:ascii="Times New Roman" w:eastAsia="黑体" w:hAnsi="Times New Roman" w:cs="Times New Roman"/>
          <w:bCs/>
          <w:sz w:val="28"/>
          <w:szCs w:val="32"/>
        </w:rPr>
        <w:t>修理</w:t>
      </w:r>
      <w:bookmarkEnd w:id="38"/>
    </w:p>
    <w:p w:rsidR="00F708F6" w:rsidRPr="00F708F6" w:rsidRDefault="00F708F6" w:rsidP="00F708F6">
      <w:pPr>
        <w:keepNext/>
        <w:keepLines/>
        <w:wordWrap w:val="0"/>
        <w:adjustRightInd w:val="0"/>
        <w:snapToGrid w:val="0"/>
        <w:spacing w:before="240" w:after="240" w:line="400" w:lineRule="exact"/>
        <w:outlineLvl w:val="0"/>
        <w:rPr>
          <w:rFonts w:ascii="Times New Roman" w:eastAsia="黑体" w:hAnsi="Times New Roman" w:cs="Times New Roman"/>
          <w:bCs/>
          <w:sz w:val="24"/>
          <w:szCs w:val="32"/>
        </w:rPr>
      </w:pPr>
      <w:bookmarkStart w:id="39" w:name="_Toc495349984"/>
      <w:r w:rsidRPr="00F708F6">
        <w:rPr>
          <w:rFonts w:ascii="Times New Roman" w:eastAsia="黑体" w:hAnsi="Times New Roman" w:cs="Times New Roman"/>
          <w:bCs/>
          <w:sz w:val="24"/>
          <w:szCs w:val="32"/>
        </w:rPr>
        <w:t xml:space="preserve">2.11.1 </w:t>
      </w:r>
      <w:r w:rsidRPr="00F708F6">
        <w:rPr>
          <w:rFonts w:ascii="Times New Roman" w:eastAsia="黑体" w:hAnsi="Times New Roman" w:cs="Times New Roman"/>
          <w:bCs/>
          <w:sz w:val="24"/>
          <w:szCs w:val="32"/>
        </w:rPr>
        <w:t>在比赛过程中的修理</w:t>
      </w:r>
      <w:bookmarkEnd w:id="39"/>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color w:val="5B9BD5"/>
          <w:sz w:val="24"/>
          <w:szCs w:val="20"/>
        </w:rPr>
      </w:pPr>
      <w:r w:rsidRPr="00F708F6">
        <w:rPr>
          <w:rFonts w:ascii="Times New Roman" w:eastAsia="宋体" w:hAnsi="Times New Roman" w:cs="Times New Roman"/>
          <w:sz w:val="24"/>
          <w:szCs w:val="20"/>
        </w:rPr>
        <w:t>在比赛中，包括所有比赛项目以及在比赛项目中涉及的运输中，修理只可用胶带。任何形式的胶带都可以使用。若是由于轻舟耐久性出现了问题，而使用胶带修补，则轻舟将被减分；若由于船体相撞或其余超过学生预计的意外突发情况发生，胶带修理的使用将不会被扣分。</w:t>
      </w:r>
      <w:r w:rsidRPr="00F708F6">
        <w:rPr>
          <w:rFonts w:ascii="Times New Roman" w:eastAsia="宋体" w:hAnsi="Times New Roman" w:cs="Times New Roman"/>
          <w:color w:val="FF0000"/>
          <w:sz w:val="24"/>
          <w:szCs w:val="20"/>
        </w:rPr>
        <w:t>由于胶带涉及</w:t>
      </w:r>
      <w:r w:rsidRPr="00F708F6">
        <w:rPr>
          <w:rFonts w:ascii="Times New Roman" w:eastAsia="宋体" w:hAnsi="Times New Roman" w:cs="Times New Roman" w:hint="eastAsia"/>
          <w:color w:val="FF0000"/>
          <w:sz w:val="24"/>
          <w:szCs w:val="20"/>
        </w:rPr>
        <w:t>耐久性</w:t>
      </w:r>
      <w:r w:rsidRPr="00F708F6">
        <w:rPr>
          <w:rFonts w:ascii="Times New Roman" w:eastAsia="宋体" w:hAnsi="Times New Roman" w:cs="Times New Roman"/>
          <w:color w:val="FF0000"/>
          <w:sz w:val="24"/>
          <w:szCs w:val="20"/>
        </w:rPr>
        <w:t>的原因的扣分不包括一下情况：</w:t>
      </w:r>
      <w:r w:rsidRPr="00F708F6">
        <w:rPr>
          <w:rFonts w:ascii="Times New Roman" w:eastAsia="宋体" w:hAnsi="Times New Roman" w:cs="Times New Roman"/>
          <w:color w:val="FF0000"/>
          <w:sz w:val="24"/>
          <w:szCs w:val="20"/>
        </w:rPr>
        <w:t>1.</w:t>
      </w:r>
      <w:r w:rsidRPr="00F708F6">
        <w:rPr>
          <w:rFonts w:ascii="Times New Roman" w:eastAsia="宋体" w:hAnsi="Times New Roman" w:cs="Times New Roman"/>
          <w:color w:val="FF0000"/>
          <w:sz w:val="24"/>
          <w:szCs w:val="20"/>
        </w:rPr>
        <w:t>为了</w:t>
      </w:r>
      <w:proofErr w:type="gramStart"/>
      <w:r w:rsidRPr="00F708F6">
        <w:rPr>
          <w:rFonts w:ascii="Times New Roman" w:eastAsia="宋体" w:hAnsi="Times New Roman" w:cs="Times New Roman" w:hint="eastAsia"/>
          <w:color w:val="FF0000"/>
          <w:sz w:val="24"/>
          <w:szCs w:val="20"/>
        </w:rPr>
        <w:t>固定</w:t>
      </w:r>
      <w:r w:rsidRPr="00F708F6">
        <w:rPr>
          <w:rFonts w:ascii="Times New Roman" w:eastAsia="宋体" w:hAnsi="Times New Roman" w:cs="Times New Roman"/>
          <w:color w:val="FF0000"/>
          <w:sz w:val="24"/>
          <w:szCs w:val="20"/>
        </w:rPr>
        <w:t>船缘帽</w:t>
      </w:r>
      <w:proofErr w:type="gramEnd"/>
      <w:r w:rsidRPr="00F708F6">
        <w:rPr>
          <w:rFonts w:ascii="Times New Roman" w:eastAsia="宋体" w:hAnsi="Times New Roman" w:cs="Times New Roman"/>
          <w:color w:val="FF0000"/>
          <w:sz w:val="24"/>
          <w:szCs w:val="20"/>
        </w:rPr>
        <w:t>及覆盖物而使用胶带</w:t>
      </w:r>
      <w:r w:rsidRPr="00F708F6">
        <w:rPr>
          <w:rFonts w:ascii="Times New Roman" w:eastAsia="宋体" w:hAnsi="Times New Roman" w:cs="Times New Roman"/>
          <w:color w:val="FF0000"/>
          <w:sz w:val="24"/>
          <w:szCs w:val="20"/>
        </w:rPr>
        <w:t>2.</w:t>
      </w:r>
      <w:r w:rsidRPr="00F708F6">
        <w:rPr>
          <w:rFonts w:ascii="Times New Roman" w:eastAsia="宋体" w:hAnsi="Times New Roman" w:cs="Times New Roman"/>
          <w:color w:val="FF0000"/>
          <w:sz w:val="24"/>
          <w:szCs w:val="20"/>
        </w:rPr>
        <w:t>为确保必要的浮力材料与船体紧密相连来通过浮选测试而使用的胶带。</w:t>
      </w:r>
      <w:r w:rsidRPr="00F708F6">
        <w:rPr>
          <w:rFonts w:ascii="Times New Roman" w:eastAsia="宋体" w:hAnsi="Times New Roman" w:cs="Times New Roman" w:hint="eastAsia"/>
          <w:color w:val="FF0000"/>
          <w:sz w:val="24"/>
          <w:szCs w:val="20"/>
        </w:rPr>
        <w:t>（</w:t>
      </w:r>
      <w:r w:rsidRPr="00F708F6">
        <w:rPr>
          <w:rFonts w:ascii="Times New Roman" w:eastAsia="宋体" w:hAnsi="Times New Roman" w:cs="Times New Roman" w:hint="eastAsia"/>
          <w:color w:val="FF0000"/>
          <w:sz w:val="24"/>
          <w:szCs w:val="20"/>
        </w:rPr>
        <w:t>19</w:t>
      </w:r>
      <w:r w:rsidRPr="00F708F6">
        <w:rPr>
          <w:rFonts w:ascii="Times New Roman" w:eastAsia="宋体" w:hAnsi="Times New Roman" w:cs="Times New Roman" w:hint="eastAsia"/>
          <w:color w:val="FF0000"/>
          <w:sz w:val="24"/>
          <w:szCs w:val="20"/>
        </w:rPr>
        <w:t>版删除）</w:t>
      </w: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color w:val="000000" w:themeColor="text1"/>
          <w:sz w:val="24"/>
          <w:szCs w:val="20"/>
        </w:rPr>
      </w:pPr>
      <w:r w:rsidRPr="00F708F6">
        <w:rPr>
          <w:rFonts w:ascii="Times New Roman" w:eastAsia="宋体" w:hAnsi="Times New Roman" w:cs="Times New Roman"/>
          <w:sz w:val="24"/>
          <w:szCs w:val="20"/>
        </w:rPr>
        <w:t>任何由于突发意外事件包括船体碰撞而需要使用胶带的情况下，参赛队伍都必须首先给评委和</w:t>
      </w:r>
      <w:r w:rsidRPr="00F708F6">
        <w:rPr>
          <w:rFonts w:ascii="Times New Roman" w:eastAsia="宋体" w:hAnsi="Times New Roman" w:cs="Times New Roman"/>
          <w:sz w:val="24"/>
          <w:szCs w:val="20"/>
        </w:rPr>
        <w:t>/</w:t>
      </w:r>
      <w:r w:rsidRPr="00F708F6">
        <w:rPr>
          <w:rFonts w:ascii="Times New Roman" w:eastAsia="宋体" w:hAnsi="Times New Roman" w:cs="Times New Roman"/>
          <w:sz w:val="24"/>
          <w:szCs w:val="20"/>
        </w:rPr>
        <w:t>或</w:t>
      </w:r>
      <w:r w:rsidRPr="00F708F6">
        <w:rPr>
          <w:rFonts w:ascii="Times New Roman" w:eastAsia="宋体" w:hAnsi="Times New Roman" w:cs="Times New Roman"/>
          <w:sz w:val="24"/>
          <w:szCs w:val="20"/>
        </w:rPr>
        <w:t>CNCCC</w:t>
      </w:r>
      <w:r w:rsidRPr="00F708F6">
        <w:rPr>
          <w:rFonts w:ascii="Times New Roman" w:eastAsia="宋体" w:hAnsi="Times New Roman" w:cs="Times New Roman"/>
          <w:sz w:val="24"/>
          <w:szCs w:val="20"/>
        </w:rPr>
        <w:t>提交</w:t>
      </w:r>
      <w:r w:rsidRPr="00F708F6">
        <w:rPr>
          <w:rFonts w:ascii="Times New Roman" w:eastAsia="宋体" w:hAnsi="Times New Roman" w:cs="Times New Roman"/>
          <w:sz w:val="24"/>
          <w:szCs w:val="20"/>
        </w:rPr>
        <w:t>“</w:t>
      </w:r>
      <w:r w:rsidRPr="00F708F6">
        <w:rPr>
          <w:rFonts w:ascii="Times New Roman" w:eastAsia="宋体" w:hAnsi="Times New Roman" w:cs="Times New Roman"/>
          <w:sz w:val="24"/>
          <w:szCs w:val="20"/>
        </w:rPr>
        <w:t>损坏或事故报告（见附录</w:t>
      </w:r>
      <w:r w:rsidRPr="00F708F6">
        <w:rPr>
          <w:rFonts w:ascii="Times New Roman" w:eastAsia="宋体" w:hAnsi="Times New Roman" w:cs="Times New Roman"/>
          <w:sz w:val="24"/>
          <w:szCs w:val="20"/>
        </w:rPr>
        <w:t>B-3</w:t>
      </w:r>
      <w:r w:rsidRPr="00F708F6">
        <w:rPr>
          <w:rFonts w:ascii="Times New Roman" w:eastAsia="宋体" w:hAnsi="Times New Roman" w:cs="Times New Roman"/>
          <w:sz w:val="24"/>
          <w:szCs w:val="20"/>
        </w:rPr>
        <w:t>）</w:t>
      </w:r>
      <w:r w:rsidRPr="00F708F6">
        <w:rPr>
          <w:rFonts w:ascii="Times New Roman" w:eastAsia="宋体" w:hAnsi="Times New Roman" w:cs="Times New Roman"/>
          <w:sz w:val="24"/>
          <w:szCs w:val="20"/>
        </w:rPr>
        <w:t>”</w:t>
      </w:r>
      <w:r w:rsidRPr="00F708F6">
        <w:rPr>
          <w:rFonts w:ascii="Times New Roman" w:eastAsia="宋体" w:hAnsi="Times New Roman" w:cs="Times New Roman"/>
          <w:sz w:val="24"/>
          <w:szCs w:val="20"/>
        </w:rPr>
        <w:t>，在获得书面许可后即可使用胶带修理轻舟。</w:t>
      </w:r>
      <w:r w:rsidRPr="00F708F6">
        <w:rPr>
          <w:rFonts w:ascii="Times New Roman" w:eastAsia="宋体" w:hAnsi="Times New Roman" w:cs="Times New Roman"/>
          <w:color w:val="000000" w:themeColor="text1"/>
          <w:sz w:val="24"/>
          <w:szCs w:val="20"/>
        </w:rPr>
        <w:t>在</w:t>
      </w:r>
      <w:r w:rsidRPr="00F708F6">
        <w:rPr>
          <w:rFonts w:ascii="Times New Roman" w:eastAsia="宋体" w:hAnsi="Times New Roman" w:cs="Times New Roman" w:hint="eastAsia"/>
          <w:color w:val="000000" w:themeColor="text1"/>
          <w:sz w:val="24"/>
          <w:szCs w:val="20"/>
        </w:rPr>
        <w:t>大会竞</w:t>
      </w:r>
      <w:r w:rsidRPr="00F708F6">
        <w:rPr>
          <w:rFonts w:ascii="Times New Roman" w:eastAsia="宋体" w:hAnsi="Times New Roman" w:cs="Times New Roman"/>
          <w:color w:val="000000" w:themeColor="text1"/>
          <w:sz w:val="24"/>
          <w:szCs w:val="20"/>
        </w:rPr>
        <w:t>赛中，评委将检查作为修理材料的胶带使用</w:t>
      </w:r>
      <w:r w:rsidRPr="00F708F6">
        <w:rPr>
          <w:rFonts w:ascii="Times New Roman" w:eastAsia="宋体" w:hAnsi="Times New Roman" w:cs="Times New Roman" w:hint="eastAsia"/>
          <w:color w:val="000000" w:themeColor="text1"/>
          <w:sz w:val="24"/>
          <w:szCs w:val="20"/>
        </w:rPr>
        <w:t>情况</w:t>
      </w:r>
      <w:r w:rsidRPr="00F708F6">
        <w:rPr>
          <w:rFonts w:ascii="Times New Roman" w:eastAsia="宋体" w:hAnsi="Times New Roman" w:cs="Times New Roman"/>
          <w:color w:val="000000" w:themeColor="text1"/>
          <w:sz w:val="24"/>
          <w:szCs w:val="20"/>
        </w:rPr>
        <w:t>。在</w:t>
      </w:r>
      <w:r w:rsidRPr="00F708F6">
        <w:rPr>
          <w:rFonts w:ascii="Times New Roman" w:eastAsia="宋体" w:hAnsi="Times New Roman" w:cs="Times New Roman" w:hint="eastAsia"/>
          <w:color w:val="000000" w:themeColor="text1"/>
          <w:sz w:val="24"/>
          <w:szCs w:val="20"/>
        </w:rPr>
        <w:t>全国</w:t>
      </w:r>
      <w:r w:rsidRPr="00F708F6">
        <w:rPr>
          <w:rFonts w:ascii="Times New Roman" w:eastAsia="宋体" w:hAnsi="Times New Roman" w:cs="Times New Roman"/>
          <w:color w:val="000000" w:themeColor="text1"/>
          <w:sz w:val="24"/>
          <w:szCs w:val="20"/>
        </w:rPr>
        <w:t>比赛中，评委和</w:t>
      </w:r>
      <w:r w:rsidRPr="00F708F6">
        <w:rPr>
          <w:rFonts w:ascii="Times New Roman" w:eastAsia="宋体" w:hAnsi="Times New Roman" w:cs="Times New Roman"/>
          <w:color w:val="000000" w:themeColor="text1"/>
          <w:sz w:val="24"/>
          <w:szCs w:val="20"/>
        </w:rPr>
        <w:t>/</w:t>
      </w:r>
      <w:r w:rsidRPr="00F708F6">
        <w:rPr>
          <w:rFonts w:ascii="Times New Roman" w:eastAsia="宋体" w:hAnsi="Times New Roman" w:cs="Times New Roman"/>
          <w:color w:val="000000" w:themeColor="text1"/>
          <w:sz w:val="24"/>
          <w:szCs w:val="20"/>
        </w:rPr>
        <w:t>或</w:t>
      </w:r>
      <w:r w:rsidRPr="00F708F6">
        <w:rPr>
          <w:rFonts w:ascii="Times New Roman" w:eastAsia="宋体" w:hAnsi="Times New Roman" w:cs="Times New Roman"/>
          <w:color w:val="000000" w:themeColor="text1"/>
          <w:sz w:val="24"/>
          <w:szCs w:val="20"/>
        </w:rPr>
        <w:t>CNCCC</w:t>
      </w:r>
      <w:r w:rsidRPr="00F708F6">
        <w:rPr>
          <w:rFonts w:ascii="Times New Roman" w:eastAsia="宋体" w:hAnsi="Times New Roman" w:cs="Times New Roman"/>
          <w:color w:val="000000" w:themeColor="text1"/>
          <w:sz w:val="24"/>
          <w:szCs w:val="20"/>
        </w:rPr>
        <w:t>将检查作为修理材料的胶带</w:t>
      </w:r>
      <w:r w:rsidRPr="00F708F6">
        <w:rPr>
          <w:rFonts w:ascii="Times New Roman" w:eastAsia="宋体" w:hAnsi="Times New Roman" w:cs="Times New Roman" w:hint="eastAsia"/>
          <w:color w:val="000000" w:themeColor="text1"/>
          <w:sz w:val="24"/>
          <w:szCs w:val="20"/>
        </w:rPr>
        <w:t>使用情况</w:t>
      </w:r>
      <w:r w:rsidRPr="00F708F6">
        <w:rPr>
          <w:rFonts w:ascii="Times New Roman" w:eastAsia="宋体" w:hAnsi="Times New Roman" w:cs="Times New Roman"/>
          <w:color w:val="000000" w:themeColor="text1"/>
          <w:sz w:val="24"/>
          <w:szCs w:val="20"/>
        </w:rPr>
        <w:t>。</w:t>
      </w:r>
    </w:p>
    <w:p w:rsidR="00F708F6" w:rsidRPr="00F708F6" w:rsidRDefault="00F708F6" w:rsidP="00F708F6">
      <w:pPr>
        <w:keepNext/>
        <w:keepLines/>
        <w:wordWrap w:val="0"/>
        <w:adjustRightInd w:val="0"/>
        <w:snapToGrid w:val="0"/>
        <w:spacing w:before="240" w:after="240" w:line="400" w:lineRule="exact"/>
        <w:outlineLvl w:val="2"/>
        <w:rPr>
          <w:rFonts w:ascii="Times New Roman" w:eastAsia="黑体" w:hAnsi="Times New Roman" w:cs="Times New Roman"/>
          <w:bCs/>
          <w:sz w:val="24"/>
          <w:szCs w:val="32"/>
        </w:rPr>
      </w:pPr>
      <w:bookmarkStart w:id="40" w:name="_Toc495349985"/>
      <w:r w:rsidRPr="00F708F6">
        <w:rPr>
          <w:rFonts w:ascii="Times New Roman" w:eastAsia="黑体" w:hAnsi="Times New Roman" w:cs="Times New Roman"/>
          <w:bCs/>
          <w:sz w:val="24"/>
          <w:szCs w:val="32"/>
        </w:rPr>
        <w:t>2.11.2</w:t>
      </w:r>
      <w:r w:rsidRPr="00F708F6">
        <w:rPr>
          <w:rFonts w:ascii="Times New Roman" w:eastAsia="黑体" w:hAnsi="Times New Roman" w:cs="Times New Roman"/>
          <w:bCs/>
          <w:sz w:val="24"/>
          <w:szCs w:val="32"/>
        </w:rPr>
        <w:t>在</w:t>
      </w:r>
      <w:r w:rsidRPr="00F708F6">
        <w:rPr>
          <w:rFonts w:ascii="Times New Roman" w:eastAsia="黑体" w:hAnsi="Times New Roman" w:cs="Times New Roman" w:hint="eastAsia"/>
          <w:bCs/>
          <w:sz w:val="24"/>
          <w:szCs w:val="32"/>
        </w:rPr>
        <w:t>大会竞赛</w:t>
      </w:r>
      <w:r w:rsidRPr="00F708F6">
        <w:rPr>
          <w:rFonts w:ascii="Times New Roman" w:eastAsia="黑体" w:hAnsi="Times New Roman" w:cs="Times New Roman"/>
          <w:bCs/>
          <w:sz w:val="24"/>
          <w:szCs w:val="32"/>
        </w:rPr>
        <w:t>和全国比赛间隔期间的修理</w:t>
      </w:r>
      <w:bookmarkEnd w:id="40"/>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sz w:val="24"/>
          <w:szCs w:val="20"/>
        </w:rPr>
        <w:t>对原始轻舟的修理或者</w:t>
      </w:r>
      <w:r w:rsidRPr="00F708F6">
        <w:rPr>
          <w:rFonts w:ascii="Times New Roman" w:eastAsia="宋体" w:hAnsi="Times New Roman" w:cs="Times New Roman" w:hint="eastAsia"/>
          <w:sz w:val="24"/>
          <w:szCs w:val="20"/>
        </w:rPr>
        <w:t>重建</w:t>
      </w:r>
      <w:r w:rsidRPr="00F708F6">
        <w:rPr>
          <w:rFonts w:ascii="Times New Roman" w:eastAsia="宋体" w:hAnsi="Times New Roman" w:cs="Times New Roman"/>
          <w:sz w:val="24"/>
          <w:szCs w:val="20"/>
        </w:rPr>
        <w:t>轻舟的要求必须遵从在</w:t>
      </w:r>
      <w:r w:rsidRPr="00F708F6">
        <w:rPr>
          <w:rFonts w:ascii="Times New Roman" w:eastAsia="宋体" w:hAnsi="Times New Roman" w:cs="Times New Roman" w:hint="eastAsia"/>
          <w:sz w:val="24"/>
          <w:szCs w:val="20"/>
        </w:rPr>
        <w:t>section</w:t>
      </w:r>
      <w:r w:rsidRPr="00F708F6">
        <w:rPr>
          <w:rFonts w:ascii="Times New Roman" w:eastAsia="宋体" w:hAnsi="Times New Roman" w:cs="Times New Roman"/>
          <w:sz w:val="24"/>
          <w:szCs w:val="20"/>
        </w:rPr>
        <w:t xml:space="preserve"> 2.11.4</w:t>
      </w:r>
      <w:r w:rsidRPr="00F708F6">
        <w:rPr>
          <w:rFonts w:ascii="Times New Roman" w:eastAsia="宋体" w:hAnsi="Times New Roman" w:cs="Times New Roman"/>
          <w:sz w:val="24"/>
          <w:szCs w:val="20"/>
        </w:rPr>
        <w:t>提及的</w:t>
      </w:r>
      <w:r w:rsidRPr="00F708F6">
        <w:rPr>
          <w:rFonts w:ascii="Times New Roman" w:eastAsia="宋体" w:hAnsi="Times New Roman" w:cs="Times New Roman" w:hint="eastAsia"/>
          <w:sz w:val="24"/>
          <w:szCs w:val="20"/>
        </w:rPr>
        <w:t>要求</w:t>
      </w:r>
      <w:r w:rsidRPr="00F708F6">
        <w:rPr>
          <w:rFonts w:ascii="Times New Roman" w:eastAsia="宋体" w:hAnsi="Times New Roman" w:cs="Times New Roman"/>
          <w:sz w:val="24"/>
          <w:szCs w:val="20"/>
        </w:rPr>
        <w:t>“</w:t>
      </w:r>
      <w:r w:rsidRPr="00F708F6">
        <w:rPr>
          <w:rFonts w:ascii="Times New Roman" w:eastAsia="宋体" w:hAnsi="Times New Roman" w:cs="Times New Roman"/>
          <w:sz w:val="24"/>
          <w:szCs w:val="20"/>
        </w:rPr>
        <w:t>修理规程报告及重建申请</w:t>
      </w:r>
      <w:r w:rsidRPr="00F708F6">
        <w:rPr>
          <w:rFonts w:ascii="Times New Roman" w:eastAsia="宋体" w:hAnsi="Times New Roman" w:cs="Times New Roman"/>
          <w:sz w:val="24"/>
          <w:szCs w:val="20"/>
        </w:rPr>
        <w:t>”</w:t>
      </w:r>
      <w:r w:rsidRPr="00F708F6">
        <w:rPr>
          <w:rFonts w:ascii="Times New Roman" w:eastAsia="宋体" w:hAnsi="Times New Roman" w:cs="Times New Roman"/>
          <w:sz w:val="24"/>
          <w:szCs w:val="20"/>
        </w:rPr>
        <w:t>。轻舟的再加工（例如，但不仅限于如下情况，额外的打磨，微小凹陷和裂缝的修理和密封材料的再运用）都包含在一次修理中并且遵从这个部分的要求。字母的重新刻画</w:t>
      </w:r>
      <w:proofErr w:type="gramStart"/>
      <w:r w:rsidRPr="00F708F6">
        <w:rPr>
          <w:rFonts w:ascii="Times New Roman" w:eastAsia="宋体" w:hAnsi="Times New Roman" w:cs="Times New Roman"/>
          <w:sz w:val="24"/>
          <w:szCs w:val="20"/>
        </w:rPr>
        <w:t>不</w:t>
      </w:r>
      <w:proofErr w:type="gramEnd"/>
      <w:r w:rsidRPr="00F708F6">
        <w:rPr>
          <w:rFonts w:ascii="Times New Roman" w:eastAsia="宋体" w:hAnsi="Times New Roman" w:cs="Times New Roman"/>
          <w:sz w:val="24"/>
          <w:szCs w:val="20"/>
        </w:rPr>
        <w:t>视为修理。任何被</w:t>
      </w:r>
      <w:r w:rsidRPr="00F708F6">
        <w:rPr>
          <w:rFonts w:ascii="Times New Roman" w:eastAsia="宋体" w:hAnsi="Times New Roman" w:cs="Times New Roman" w:hint="eastAsia"/>
          <w:sz w:val="24"/>
          <w:szCs w:val="20"/>
        </w:rPr>
        <w:t>建议</w:t>
      </w:r>
      <w:r w:rsidRPr="00F708F6">
        <w:rPr>
          <w:rFonts w:ascii="Times New Roman" w:eastAsia="宋体" w:hAnsi="Times New Roman" w:cs="Times New Roman"/>
          <w:sz w:val="24"/>
          <w:szCs w:val="20"/>
        </w:rPr>
        <w:t>的修理应当使</w:t>
      </w:r>
      <w:r w:rsidRPr="00F708F6">
        <w:rPr>
          <w:rFonts w:ascii="Times New Roman" w:eastAsia="宋体" w:hAnsi="Times New Roman" w:cs="Times New Roman"/>
          <w:sz w:val="24"/>
          <w:szCs w:val="20"/>
        </w:rPr>
        <w:lastRenderedPageBreak/>
        <w:t>用</w:t>
      </w:r>
      <w:r w:rsidRPr="00F708F6">
        <w:rPr>
          <w:rFonts w:ascii="Times New Roman" w:eastAsia="宋体" w:hAnsi="Times New Roman" w:cs="Times New Roman" w:hint="eastAsia"/>
          <w:sz w:val="24"/>
          <w:szCs w:val="20"/>
        </w:rPr>
        <w:t>section</w:t>
      </w:r>
      <w:r w:rsidRPr="00F708F6">
        <w:rPr>
          <w:rFonts w:ascii="Times New Roman" w:eastAsia="宋体" w:hAnsi="Times New Roman" w:cs="Times New Roman"/>
          <w:sz w:val="24"/>
          <w:szCs w:val="20"/>
        </w:rPr>
        <w:t xml:space="preserve"> 2.11.3“</w:t>
      </w:r>
      <w:r w:rsidRPr="00F708F6">
        <w:rPr>
          <w:rFonts w:ascii="Times New Roman" w:eastAsia="宋体" w:hAnsi="Times New Roman" w:cs="Times New Roman"/>
          <w:sz w:val="24"/>
          <w:szCs w:val="20"/>
        </w:rPr>
        <w:t>修理材料</w:t>
      </w:r>
      <w:r w:rsidRPr="00F708F6">
        <w:rPr>
          <w:rFonts w:ascii="Times New Roman" w:eastAsia="宋体" w:hAnsi="Times New Roman" w:cs="Times New Roman"/>
          <w:sz w:val="24"/>
          <w:szCs w:val="20"/>
        </w:rPr>
        <w:t>”</w:t>
      </w:r>
      <w:r w:rsidRPr="00F708F6">
        <w:rPr>
          <w:rFonts w:ascii="Times New Roman" w:eastAsia="宋体" w:hAnsi="Times New Roman" w:cs="Times New Roman"/>
          <w:sz w:val="24"/>
          <w:szCs w:val="20"/>
        </w:rPr>
        <w:t>中允许的材料，并且要服从</w:t>
      </w:r>
      <w:r w:rsidRPr="00F708F6">
        <w:rPr>
          <w:rFonts w:ascii="Times New Roman" w:eastAsia="宋体" w:hAnsi="Times New Roman" w:cs="Times New Roman"/>
          <w:sz w:val="24"/>
          <w:szCs w:val="20"/>
        </w:rPr>
        <w:t>CNCCC</w:t>
      </w:r>
      <w:r w:rsidRPr="00F708F6">
        <w:rPr>
          <w:rFonts w:ascii="Times New Roman" w:eastAsia="宋体" w:hAnsi="Times New Roman" w:cs="Times New Roman"/>
          <w:sz w:val="24"/>
          <w:szCs w:val="20"/>
        </w:rPr>
        <w:t>的检查。一旦</w:t>
      </w:r>
      <w:r w:rsidRPr="00F708F6">
        <w:rPr>
          <w:rFonts w:ascii="Times New Roman" w:eastAsia="宋体" w:hAnsi="Times New Roman" w:cs="Times New Roman"/>
          <w:sz w:val="24"/>
          <w:szCs w:val="20"/>
        </w:rPr>
        <w:t>CNCCC</w:t>
      </w:r>
      <w:r w:rsidRPr="00F708F6">
        <w:rPr>
          <w:rFonts w:ascii="Times New Roman" w:eastAsia="宋体" w:hAnsi="Times New Roman" w:cs="Times New Roman" w:hint="eastAsia"/>
          <w:sz w:val="24"/>
          <w:szCs w:val="20"/>
        </w:rPr>
        <w:t>允许</w:t>
      </w:r>
      <w:r w:rsidRPr="00F708F6">
        <w:rPr>
          <w:rFonts w:ascii="Times New Roman" w:eastAsia="宋体" w:hAnsi="Times New Roman" w:cs="Times New Roman"/>
          <w:sz w:val="24"/>
          <w:szCs w:val="20"/>
        </w:rPr>
        <w:t>重建轻舟，最终的船型应当保证船体设计、材料、混凝土混合比例设计及性能特点与原始轻舟一致。</w:t>
      </w:r>
    </w:p>
    <w:p w:rsidR="00F708F6" w:rsidRPr="00F708F6" w:rsidRDefault="00F708F6" w:rsidP="00F708F6">
      <w:pPr>
        <w:keepNext/>
        <w:keepLines/>
        <w:wordWrap w:val="0"/>
        <w:adjustRightInd w:val="0"/>
        <w:snapToGrid w:val="0"/>
        <w:spacing w:before="240" w:after="240" w:line="400" w:lineRule="exact"/>
        <w:outlineLvl w:val="2"/>
        <w:rPr>
          <w:rFonts w:ascii="Times New Roman" w:eastAsia="黑体" w:hAnsi="Times New Roman" w:cs="Times New Roman"/>
          <w:bCs/>
          <w:sz w:val="24"/>
          <w:szCs w:val="32"/>
        </w:rPr>
      </w:pPr>
      <w:bookmarkStart w:id="41" w:name="_Toc495349986"/>
      <w:r w:rsidRPr="00F708F6">
        <w:rPr>
          <w:rFonts w:ascii="Times New Roman" w:eastAsia="黑体" w:hAnsi="Times New Roman" w:cs="Times New Roman"/>
          <w:bCs/>
          <w:sz w:val="24"/>
          <w:szCs w:val="32"/>
        </w:rPr>
        <w:t>2.11.3</w:t>
      </w:r>
      <w:r w:rsidRPr="00F708F6">
        <w:rPr>
          <w:rFonts w:ascii="Times New Roman" w:eastAsia="黑体" w:hAnsi="Times New Roman" w:cs="Times New Roman"/>
          <w:bCs/>
          <w:sz w:val="24"/>
          <w:szCs w:val="32"/>
        </w:rPr>
        <w:t>修理材料</w:t>
      </w:r>
      <w:bookmarkEnd w:id="41"/>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sz w:val="24"/>
          <w:szCs w:val="20"/>
        </w:rPr>
        <w:t>预先包装好的或预先混合好的混凝土、</w:t>
      </w:r>
      <w:r w:rsidRPr="00F708F6">
        <w:rPr>
          <w:rFonts w:ascii="Times New Roman" w:eastAsia="宋体" w:hAnsi="Times New Roman" w:cs="Times New Roman" w:hint="eastAsia"/>
          <w:sz w:val="24"/>
          <w:szCs w:val="20"/>
        </w:rPr>
        <w:t>砂浆</w:t>
      </w:r>
      <w:r w:rsidRPr="00F708F6">
        <w:rPr>
          <w:rFonts w:ascii="Times New Roman" w:eastAsia="宋体" w:hAnsi="Times New Roman" w:cs="Times New Roman"/>
          <w:sz w:val="24"/>
          <w:szCs w:val="20"/>
        </w:rPr>
        <w:t>或水泥浆不可用于轻舟的建造和修理。</w:t>
      </w:r>
      <w:proofErr w:type="gramStart"/>
      <w:r w:rsidRPr="00F708F6">
        <w:rPr>
          <w:rFonts w:ascii="Times New Roman" w:eastAsia="宋体" w:hAnsi="Times New Roman" w:cs="Times New Roman"/>
          <w:sz w:val="24"/>
          <w:szCs w:val="20"/>
        </w:rPr>
        <w:t>邦</w:t>
      </w:r>
      <w:proofErr w:type="gramEnd"/>
      <w:r w:rsidRPr="00F708F6">
        <w:rPr>
          <w:rFonts w:ascii="Times New Roman" w:eastAsia="宋体" w:hAnsi="Times New Roman" w:cs="Times New Roman"/>
          <w:sz w:val="24"/>
          <w:szCs w:val="20"/>
        </w:rPr>
        <w:t>德牌材料（</w:t>
      </w:r>
      <w:r w:rsidRPr="00F708F6">
        <w:rPr>
          <w:rFonts w:ascii="Times New Roman" w:eastAsia="宋体" w:hAnsi="Times New Roman" w:cs="Times New Roman"/>
          <w:sz w:val="24"/>
          <w:szCs w:val="20"/>
        </w:rPr>
        <w:t>BONDO</w:t>
      </w:r>
      <w:r w:rsidRPr="00F708F6">
        <w:rPr>
          <w:rFonts w:ascii="Times New Roman" w:eastAsia="宋体" w:hAnsi="Times New Roman" w:cs="Times New Roman"/>
          <w:sz w:val="24"/>
          <w:szCs w:val="20"/>
        </w:rPr>
        <w:t>）、环氧树脂或任何类似的材料在轻舟的建造期间都不可作为修补和装填材料，并且在</w:t>
      </w:r>
      <w:r w:rsidRPr="00F708F6">
        <w:rPr>
          <w:rFonts w:ascii="Times New Roman" w:eastAsia="宋体" w:hAnsi="Times New Roman" w:cs="Times New Roman" w:hint="eastAsia"/>
          <w:sz w:val="24"/>
          <w:szCs w:val="20"/>
        </w:rPr>
        <w:t>大会竞</w:t>
      </w:r>
      <w:r w:rsidRPr="00F708F6">
        <w:rPr>
          <w:rFonts w:ascii="Times New Roman" w:eastAsia="宋体" w:hAnsi="Times New Roman" w:cs="Times New Roman"/>
          <w:sz w:val="24"/>
          <w:szCs w:val="20"/>
        </w:rPr>
        <w:t>赛和</w:t>
      </w:r>
      <w:r w:rsidRPr="00F708F6">
        <w:rPr>
          <w:rFonts w:ascii="Times New Roman" w:eastAsia="宋体" w:hAnsi="Times New Roman" w:cs="Times New Roman" w:hint="eastAsia"/>
          <w:sz w:val="24"/>
          <w:szCs w:val="20"/>
        </w:rPr>
        <w:t>全国</w:t>
      </w:r>
      <w:r w:rsidRPr="00F708F6">
        <w:rPr>
          <w:rFonts w:ascii="Times New Roman" w:eastAsia="宋体" w:hAnsi="Times New Roman" w:cs="Times New Roman"/>
          <w:sz w:val="24"/>
          <w:szCs w:val="20"/>
        </w:rPr>
        <w:t>比赛中和两比赛间隔中都是违规修理材料。</w:t>
      </w: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sz w:val="24"/>
          <w:szCs w:val="20"/>
        </w:rPr>
        <w:t>在会议比赛和国家比赛间隔期间用于修理船只的混凝土和加固材料必须满足所有在</w:t>
      </w:r>
      <w:r w:rsidRPr="00F708F6">
        <w:rPr>
          <w:rFonts w:ascii="Times New Roman" w:eastAsia="宋体" w:hAnsi="Times New Roman" w:cs="Times New Roman"/>
          <w:sz w:val="24"/>
          <w:szCs w:val="20"/>
        </w:rPr>
        <w:t>section 2.11.4</w:t>
      </w:r>
      <w:r w:rsidRPr="00F708F6">
        <w:rPr>
          <w:rFonts w:ascii="Times New Roman" w:eastAsia="宋体" w:hAnsi="Times New Roman" w:cs="Times New Roman"/>
          <w:sz w:val="24"/>
          <w:szCs w:val="20"/>
        </w:rPr>
        <w:t>中提及的要求和</w:t>
      </w:r>
      <w:r w:rsidRPr="00F708F6">
        <w:rPr>
          <w:rFonts w:ascii="Times New Roman" w:eastAsia="宋体" w:hAnsi="Times New Roman" w:cs="Times New Roman" w:hint="eastAsia"/>
          <w:sz w:val="24"/>
          <w:szCs w:val="20"/>
        </w:rPr>
        <w:t>section</w:t>
      </w:r>
      <w:r w:rsidRPr="00F708F6">
        <w:rPr>
          <w:rFonts w:ascii="Times New Roman" w:eastAsia="宋体" w:hAnsi="Times New Roman" w:cs="Times New Roman"/>
          <w:sz w:val="24"/>
          <w:szCs w:val="20"/>
        </w:rPr>
        <w:t xml:space="preserve"> 3</w:t>
      </w:r>
      <w:r w:rsidRPr="00F708F6">
        <w:rPr>
          <w:rFonts w:ascii="Times New Roman" w:eastAsia="宋体" w:hAnsi="Times New Roman" w:cs="Times New Roman"/>
          <w:sz w:val="24"/>
          <w:szCs w:val="20"/>
        </w:rPr>
        <w:t>、</w:t>
      </w:r>
      <w:r w:rsidRPr="00F708F6">
        <w:rPr>
          <w:rFonts w:ascii="Times New Roman" w:eastAsia="宋体" w:hAnsi="Times New Roman" w:cs="Times New Roman" w:hint="eastAsia"/>
          <w:sz w:val="24"/>
          <w:szCs w:val="20"/>
        </w:rPr>
        <w:t>section</w:t>
      </w:r>
      <w:r w:rsidRPr="00F708F6">
        <w:rPr>
          <w:rFonts w:ascii="Times New Roman" w:eastAsia="宋体" w:hAnsi="Times New Roman" w:cs="Times New Roman"/>
          <w:sz w:val="24"/>
          <w:szCs w:val="20"/>
        </w:rPr>
        <w:t xml:space="preserve"> 4</w:t>
      </w:r>
      <w:r w:rsidRPr="00F708F6">
        <w:rPr>
          <w:rFonts w:ascii="Times New Roman" w:eastAsia="宋体" w:hAnsi="Times New Roman" w:cs="Times New Roman"/>
          <w:sz w:val="24"/>
          <w:szCs w:val="20"/>
        </w:rPr>
        <w:t>中的要求。</w:t>
      </w:r>
    </w:p>
    <w:p w:rsidR="00F708F6" w:rsidRPr="00F708F6" w:rsidRDefault="00F708F6" w:rsidP="00F708F6">
      <w:pPr>
        <w:keepNext/>
        <w:keepLines/>
        <w:wordWrap w:val="0"/>
        <w:adjustRightInd w:val="0"/>
        <w:snapToGrid w:val="0"/>
        <w:spacing w:before="240" w:after="240" w:line="400" w:lineRule="exact"/>
        <w:outlineLvl w:val="0"/>
        <w:rPr>
          <w:rFonts w:ascii="Times New Roman" w:eastAsia="黑体" w:hAnsi="Times New Roman" w:cs="Times New Roman"/>
          <w:bCs/>
          <w:sz w:val="24"/>
          <w:szCs w:val="32"/>
        </w:rPr>
      </w:pPr>
      <w:bookmarkStart w:id="42" w:name="_Toc495349987"/>
      <w:r w:rsidRPr="00F708F6">
        <w:rPr>
          <w:rFonts w:ascii="Times New Roman" w:eastAsia="黑体" w:hAnsi="Times New Roman" w:cs="Times New Roman" w:hint="eastAsia"/>
          <w:bCs/>
          <w:sz w:val="24"/>
          <w:szCs w:val="32"/>
        </w:rPr>
        <w:t xml:space="preserve">2.11.4 </w:t>
      </w:r>
      <w:r w:rsidRPr="00F708F6">
        <w:rPr>
          <w:rFonts w:ascii="Times New Roman" w:eastAsia="黑体" w:hAnsi="Times New Roman" w:cs="Times New Roman" w:hint="eastAsia"/>
          <w:bCs/>
          <w:sz w:val="24"/>
          <w:szCs w:val="32"/>
        </w:rPr>
        <w:t>修补</w:t>
      </w:r>
      <w:r w:rsidRPr="00F708F6">
        <w:rPr>
          <w:rFonts w:ascii="Times New Roman" w:eastAsia="黑体" w:hAnsi="Times New Roman" w:cs="Times New Roman"/>
          <w:bCs/>
          <w:sz w:val="24"/>
          <w:szCs w:val="32"/>
        </w:rPr>
        <w:t>规程</w:t>
      </w:r>
      <w:r w:rsidRPr="00F708F6">
        <w:rPr>
          <w:rFonts w:ascii="Times New Roman" w:eastAsia="黑体" w:hAnsi="Times New Roman" w:cs="Times New Roman" w:hint="eastAsia"/>
          <w:bCs/>
          <w:sz w:val="24"/>
          <w:szCs w:val="32"/>
        </w:rPr>
        <w:t>报告以及重建申请</w:t>
      </w:r>
      <w:bookmarkEnd w:id="42"/>
    </w:p>
    <w:p w:rsidR="00F708F6" w:rsidRPr="00F708F6" w:rsidRDefault="00F708F6" w:rsidP="00F708F6">
      <w:pPr>
        <w:keepNext/>
        <w:keepLines/>
        <w:wordWrap w:val="0"/>
        <w:adjustRightInd w:val="0"/>
        <w:snapToGrid w:val="0"/>
        <w:spacing w:before="120" w:after="120" w:line="400" w:lineRule="exact"/>
        <w:outlineLvl w:val="0"/>
        <w:rPr>
          <w:rFonts w:ascii="Times New Roman" w:eastAsia="宋体" w:hAnsi="Times New Roman" w:cs="Times New Roman"/>
          <w:bCs/>
          <w:sz w:val="24"/>
          <w:szCs w:val="28"/>
        </w:rPr>
      </w:pPr>
      <w:r w:rsidRPr="00F708F6">
        <w:rPr>
          <w:rFonts w:ascii="Times New Roman" w:eastAsia="宋体" w:hAnsi="Times New Roman" w:cs="Times New Roman" w:hint="eastAsia"/>
          <w:bCs/>
          <w:sz w:val="24"/>
          <w:szCs w:val="28"/>
        </w:rPr>
        <w:t>2.11.4.1</w:t>
      </w:r>
      <w:r w:rsidRPr="00F708F6">
        <w:rPr>
          <w:rFonts w:ascii="Times New Roman" w:eastAsia="宋体" w:hAnsi="Times New Roman" w:cs="Times New Roman"/>
          <w:bCs/>
          <w:sz w:val="24"/>
          <w:szCs w:val="28"/>
        </w:rPr>
        <w:t xml:space="preserve"> </w:t>
      </w:r>
      <w:r w:rsidRPr="00F708F6">
        <w:rPr>
          <w:rFonts w:ascii="Times New Roman" w:eastAsia="宋体" w:hAnsi="Times New Roman" w:cs="Times New Roman"/>
          <w:bCs/>
          <w:sz w:val="24"/>
          <w:szCs w:val="28"/>
        </w:rPr>
        <w:t>总则</w:t>
      </w: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在整个美国</w:t>
      </w:r>
      <w:proofErr w:type="gramStart"/>
      <w:r w:rsidRPr="00F708F6">
        <w:rPr>
          <w:rFonts w:ascii="Times New Roman" w:eastAsia="宋体" w:hAnsi="Times New Roman" w:cs="Times New Roman" w:hint="eastAsia"/>
          <w:sz w:val="24"/>
          <w:szCs w:val="20"/>
        </w:rPr>
        <w:t>轻舟赛</w:t>
      </w:r>
      <w:proofErr w:type="gramEnd"/>
      <w:r w:rsidRPr="00F708F6">
        <w:rPr>
          <w:rFonts w:ascii="Times New Roman" w:eastAsia="宋体" w:hAnsi="Times New Roman" w:cs="Times New Roman" w:hint="eastAsia"/>
          <w:sz w:val="24"/>
          <w:szCs w:val="20"/>
        </w:rPr>
        <w:t>的过程中，如果轻舟受到破坏，需要进行修复、填补、返工等操作时，按照以下手续提交报告以及等待修复批准。如果修复不能弥补轻舟所遭受的破坏，则应提交</w:t>
      </w:r>
      <w:r w:rsidRPr="00F708F6">
        <w:rPr>
          <w:rFonts w:ascii="Times New Roman" w:eastAsia="宋体" w:hAnsi="Times New Roman" w:cs="Times New Roman"/>
          <w:sz w:val="24"/>
          <w:szCs w:val="20"/>
        </w:rPr>
        <w:t>重建</w:t>
      </w:r>
      <w:r w:rsidRPr="00F708F6">
        <w:rPr>
          <w:rFonts w:ascii="Times New Roman" w:eastAsia="宋体" w:hAnsi="Times New Roman" w:cs="Times New Roman" w:hint="eastAsia"/>
          <w:sz w:val="24"/>
          <w:szCs w:val="20"/>
        </w:rPr>
        <w:t>申请，请求重建轻舟。</w:t>
      </w:r>
    </w:p>
    <w:p w:rsidR="00F708F6" w:rsidRPr="00F708F6" w:rsidRDefault="00F708F6" w:rsidP="00F708F6">
      <w:pPr>
        <w:keepNext/>
        <w:keepLines/>
        <w:wordWrap w:val="0"/>
        <w:adjustRightInd w:val="0"/>
        <w:snapToGrid w:val="0"/>
        <w:spacing w:before="120" w:after="120" w:line="400" w:lineRule="exact"/>
        <w:outlineLvl w:val="3"/>
        <w:rPr>
          <w:rFonts w:ascii="Times New Roman" w:eastAsia="宋体" w:hAnsi="Times New Roman" w:cs="Times New Roman"/>
          <w:bCs/>
          <w:sz w:val="24"/>
          <w:szCs w:val="28"/>
        </w:rPr>
      </w:pPr>
      <w:r w:rsidRPr="00F708F6">
        <w:rPr>
          <w:rFonts w:ascii="Times New Roman" w:eastAsia="宋体" w:hAnsi="Times New Roman" w:cs="Times New Roman" w:hint="eastAsia"/>
          <w:bCs/>
          <w:sz w:val="24"/>
          <w:szCs w:val="28"/>
        </w:rPr>
        <w:t>2.12.4.2</w:t>
      </w:r>
      <w:r w:rsidRPr="00F708F6">
        <w:rPr>
          <w:rFonts w:ascii="Times New Roman" w:eastAsia="宋体" w:hAnsi="Times New Roman" w:cs="Times New Roman" w:hint="eastAsia"/>
          <w:bCs/>
          <w:sz w:val="24"/>
          <w:szCs w:val="28"/>
        </w:rPr>
        <w:t>申请提交</w:t>
      </w: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sz w:val="24"/>
          <w:szCs w:val="20"/>
        </w:rPr>
        <w:t>修复规程报告和重建</w:t>
      </w:r>
      <w:r w:rsidRPr="00F708F6">
        <w:rPr>
          <w:rFonts w:ascii="Times New Roman" w:eastAsia="宋体" w:hAnsi="Times New Roman" w:cs="Times New Roman" w:hint="eastAsia"/>
          <w:sz w:val="24"/>
          <w:szCs w:val="20"/>
        </w:rPr>
        <w:t>申请</w:t>
      </w:r>
      <w:r w:rsidRPr="00F708F6">
        <w:rPr>
          <w:rFonts w:ascii="Times New Roman" w:eastAsia="宋体" w:hAnsi="Times New Roman" w:cs="Times New Roman"/>
          <w:sz w:val="24"/>
          <w:szCs w:val="20"/>
        </w:rPr>
        <w:t>必须满足一下几点：</w:t>
      </w:r>
    </w:p>
    <w:p w:rsidR="00F708F6" w:rsidRPr="00F708F6" w:rsidRDefault="00F708F6" w:rsidP="00F708F6">
      <w:pPr>
        <w:numPr>
          <w:ilvl w:val="0"/>
          <w:numId w:val="5"/>
        </w:num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sz w:val="24"/>
          <w:szCs w:val="20"/>
        </w:rPr>
        <w:t>是通过</w:t>
      </w:r>
      <w:r w:rsidRPr="00F708F6">
        <w:rPr>
          <w:rFonts w:ascii="Times New Roman" w:eastAsia="宋体" w:hAnsi="Times New Roman" w:cs="Times New Roman" w:hint="eastAsia"/>
          <w:sz w:val="24"/>
          <w:szCs w:val="20"/>
        </w:rPr>
        <w:t>CNCCC</w:t>
      </w:r>
      <w:r w:rsidRPr="00F708F6">
        <w:rPr>
          <w:rFonts w:ascii="Times New Roman" w:eastAsia="宋体" w:hAnsi="Times New Roman" w:cs="Times New Roman"/>
          <w:sz w:val="24"/>
          <w:szCs w:val="20"/>
        </w:rPr>
        <w:t>邮箱</w:t>
      </w:r>
      <w:r w:rsidRPr="00F708F6">
        <w:rPr>
          <w:rFonts w:ascii="Times New Roman" w:eastAsia="宋体" w:hAnsi="Times New Roman" w:cs="Times New Roman"/>
          <w:sz w:val="24"/>
          <w:szCs w:val="20"/>
        </w:rPr>
        <w:t>cnccc@asce.org</w:t>
      </w:r>
      <w:r w:rsidRPr="00F708F6">
        <w:rPr>
          <w:rFonts w:ascii="Times New Roman" w:eastAsia="宋体" w:hAnsi="Times New Roman" w:cs="Times New Roman"/>
          <w:sz w:val="24"/>
          <w:szCs w:val="20"/>
        </w:rPr>
        <w:t>提交的</w:t>
      </w:r>
      <w:r w:rsidRPr="00F708F6">
        <w:rPr>
          <w:rFonts w:ascii="Times New Roman" w:eastAsia="宋体" w:hAnsi="Times New Roman" w:cs="Times New Roman" w:hint="eastAsia"/>
          <w:sz w:val="24"/>
          <w:szCs w:val="20"/>
        </w:rPr>
        <w:t>正式性报告。</w:t>
      </w:r>
    </w:p>
    <w:p w:rsidR="00F708F6" w:rsidRPr="00F708F6" w:rsidRDefault="00F708F6" w:rsidP="00F708F6">
      <w:pPr>
        <w:numPr>
          <w:ilvl w:val="0"/>
          <w:numId w:val="5"/>
        </w:num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sz w:val="24"/>
          <w:szCs w:val="20"/>
        </w:rPr>
        <w:t>申请报告的完整性</w:t>
      </w:r>
    </w:p>
    <w:p w:rsidR="00F708F6" w:rsidRPr="00F708F6" w:rsidRDefault="00F708F6" w:rsidP="00F708F6">
      <w:pPr>
        <w:numPr>
          <w:ilvl w:val="0"/>
          <w:numId w:val="5"/>
        </w:num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由队长、导师签字确认</w:t>
      </w:r>
    </w:p>
    <w:p w:rsidR="00F708F6" w:rsidRPr="00F708F6" w:rsidRDefault="00F708F6" w:rsidP="00F708F6">
      <w:pPr>
        <w:numPr>
          <w:ilvl w:val="0"/>
          <w:numId w:val="5"/>
        </w:num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在距离</w:t>
      </w:r>
      <w:r w:rsidRPr="00F708F6">
        <w:rPr>
          <w:rFonts w:ascii="Times New Roman" w:eastAsia="宋体" w:hAnsi="Times New Roman" w:cs="Times New Roman"/>
          <w:sz w:val="24"/>
          <w:szCs w:val="20"/>
        </w:rPr>
        <w:t>大会竞赛</w:t>
      </w:r>
      <w:r w:rsidRPr="00F708F6">
        <w:rPr>
          <w:rFonts w:ascii="Times New Roman" w:eastAsia="宋体" w:hAnsi="Times New Roman" w:cs="Times New Roman" w:hint="eastAsia"/>
          <w:sz w:val="24"/>
          <w:szCs w:val="20"/>
        </w:rPr>
        <w:t>结束</w:t>
      </w:r>
      <w:r w:rsidRPr="00F708F6">
        <w:rPr>
          <w:rFonts w:ascii="Times New Roman" w:eastAsia="宋体" w:hAnsi="Times New Roman" w:cs="Times New Roman" w:hint="eastAsia"/>
          <w:sz w:val="24"/>
          <w:szCs w:val="20"/>
        </w:rPr>
        <w:t>5</w:t>
      </w:r>
      <w:r w:rsidRPr="00F708F6">
        <w:rPr>
          <w:rFonts w:ascii="Times New Roman" w:eastAsia="宋体" w:hAnsi="Times New Roman" w:cs="Times New Roman" w:hint="eastAsia"/>
          <w:sz w:val="24"/>
          <w:szCs w:val="20"/>
        </w:rPr>
        <w:t>个工作日内或者轻舟破坏发生日期起</w:t>
      </w:r>
      <w:r w:rsidRPr="00F708F6">
        <w:rPr>
          <w:rFonts w:ascii="Times New Roman" w:eastAsia="宋体" w:hAnsi="Times New Roman" w:cs="Times New Roman"/>
          <w:sz w:val="24"/>
          <w:szCs w:val="20"/>
        </w:rPr>
        <w:t>5</w:t>
      </w:r>
      <w:r w:rsidRPr="00F708F6">
        <w:rPr>
          <w:rFonts w:ascii="Times New Roman" w:eastAsia="宋体" w:hAnsi="Times New Roman" w:cs="Times New Roman" w:hint="eastAsia"/>
          <w:sz w:val="24"/>
          <w:szCs w:val="20"/>
        </w:rPr>
        <w:t>个</w:t>
      </w:r>
      <w:r w:rsidRPr="00F708F6">
        <w:rPr>
          <w:rFonts w:ascii="Times New Roman" w:eastAsia="宋体" w:hAnsi="Times New Roman" w:cs="Times New Roman"/>
          <w:sz w:val="24"/>
          <w:szCs w:val="20"/>
        </w:rPr>
        <w:t>工作日内</w:t>
      </w:r>
      <w:r w:rsidRPr="00F708F6">
        <w:rPr>
          <w:rFonts w:ascii="Times New Roman" w:eastAsia="宋体" w:hAnsi="Times New Roman" w:cs="Times New Roman" w:hint="eastAsia"/>
          <w:sz w:val="24"/>
          <w:szCs w:val="20"/>
        </w:rPr>
        <w:t>确保</w:t>
      </w:r>
      <w:r w:rsidRPr="00F708F6">
        <w:rPr>
          <w:rFonts w:ascii="Times New Roman" w:eastAsia="宋体" w:hAnsi="Times New Roman" w:cs="Times New Roman" w:hint="eastAsia"/>
          <w:sz w:val="24"/>
          <w:szCs w:val="20"/>
        </w:rPr>
        <w:t>CNCCC</w:t>
      </w:r>
      <w:r w:rsidRPr="00F708F6">
        <w:rPr>
          <w:rFonts w:ascii="Times New Roman" w:eastAsia="宋体" w:hAnsi="Times New Roman" w:cs="Times New Roman" w:hint="eastAsia"/>
          <w:sz w:val="24"/>
          <w:szCs w:val="20"/>
        </w:rPr>
        <w:t>收到请求。报告样例在附录</w:t>
      </w:r>
      <w:r w:rsidRPr="00F708F6">
        <w:rPr>
          <w:rFonts w:ascii="Times New Roman" w:eastAsia="宋体" w:hAnsi="Times New Roman" w:cs="Times New Roman" w:hint="eastAsia"/>
          <w:sz w:val="24"/>
          <w:szCs w:val="20"/>
        </w:rPr>
        <w:t>B-1</w:t>
      </w:r>
      <w:r w:rsidRPr="00F708F6">
        <w:rPr>
          <w:rFonts w:ascii="Times New Roman" w:eastAsia="宋体" w:hAnsi="Times New Roman" w:cs="Times New Roman" w:hint="eastAsia"/>
          <w:sz w:val="24"/>
          <w:szCs w:val="20"/>
        </w:rPr>
        <w:t>和</w:t>
      </w:r>
      <w:r w:rsidRPr="00F708F6">
        <w:rPr>
          <w:rFonts w:ascii="Times New Roman" w:eastAsia="宋体" w:hAnsi="Times New Roman" w:cs="Times New Roman" w:hint="eastAsia"/>
          <w:sz w:val="24"/>
          <w:szCs w:val="20"/>
        </w:rPr>
        <w:t>B-2</w:t>
      </w:r>
      <w:r w:rsidRPr="00F708F6">
        <w:rPr>
          <w:rFonts w:ascii="Times New Roman" w:eastAsia="宋体" w:hAnsi="Times New Roman" w:cs="Times New Roman" w:hint="eastAsia"/>
          <w:sz w:val="24"/>
          <w:szCs w:val="20"/>
        </w:rPr>
        <w:t>中列出。</w:t>
      </w:r>
    </w:p>
    <w:p w:rsidR="00F708F6" w:rsidRPr="00F708F6" w:rsidRDefault="00F708F6" w:rsidP="00F708F6">
      <w:pPr>
        <w:keepNext/>
        <w:keepLines/>
        <w:wordWrap w:val="0"/>
        <w:adjustRightInd w:val="0"/>
        <w:snapToGrid w:val="0"/>
        <w:spacing w:before="120" w:after="120" w:line="400" w:lineRule="exact"/>
        <w:outlineLvl w:val="0"/>
        <w:rPr>
          <w:rFonts w:ascii="Times New Roman" w:eastAsia="宋体" w:hAnsi="Times New Roman" w:cs="Times New Roman"/>
          <w:bCs/>
          <w:sz w:val="24"/>
          <w:szCs w:val="28"/>
        </w:rPr>
      </w:pPr>
      <w:r w:rsidRPr="00F708F6">
        <w:rPr>
          <w:rFonts w:ascii="Times New Roman" w:eastAsia="宋体" w:hAnsi="Times New Roman" w:cs="Times New Roman" w:hint="eastAsia"/>
          <w:bCs/>
          <w:sz w:val="24"/>
          <w:szCs w:val="28"/>
        </w:rPr>
        <w:t xml:space="preserve">2.11.4.3 </w:t>
      </w:r>
      <w:r w:rsidRPr="00F708F6">
        <w:rPr>
          <w:rFonts w:ascii="Times New Roman" w:eastAsia="宋体" w:hAnsi="Times New Roman" w:cs="Times New Roman" w:hint="eastAsia"/>
          <w:bCs/>
          <w:sz w:val="24"/>
          <w:szCs w:val="28"/>
        </w:rPr>
        <w:t>要求</w:t>
      </w: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sz w:val="24"/>
          <w:szCs w:val="20"/>
        </w:rPr>
        <w:t>修复规程报告需要</w:t>
      </w:r>
      <w:r w:rsidRPr="00F708F6">
        <w:rPr>
          <w:rFonts w:ascii="Times New Roman" w:eastAsia="宋体" w:hAnsi="Times New Roman" w:cs="Times New Roman" w:hint="eastAsia"/>
          <w:sz w:val="24"/>
          <w:szCs w:val="20"/>
        </w:rPr>
        <w:t>包含</w:t>
      </w:r>
      <w:r w:rsidRPr="00F708F6">
        <w:rPr>
          <w:rFonts w:ascii="Times New Roman" w:eastAsia="宋体" w:hAnsi="Times New Roman" w:cs="Times New Roman"/>
          <w:sz w:val="24"/>
          <w:szCs w:val="20"/>
        </w:rPr>
        <w:t>足够的信息说明轻舟破坏的原因</w:t>
      </w:r>
      <w:r w:rsidRPr="00F708F6">
        <w:rPr>
          <w:rFonts w:ascii="Times New Roman" w:eastAsia="宋体" w:hAnsi="Times New Roman" w:cs="Times New Roman" w:hint="eastAsia"/>
          <w:sz w:val="24"/>
          <w:szCs w:val="20"/>
        </w:rPr>
        <w:t>，</w:t>
      </w:r>
      <w:r w:rsidRPr="00F708F6">
        <w:rPr>
          <w:rFonts w:ascii="Times New Roman" w:eastAsia="宋体" w:hAnsi="Times New Roman" w:cs="Times New Roman"/>
          <w:sz w:val="24"/>
          <w:szCs w:val="20"/>
        </w:rPr>
        <w:t>破坏程度</w:t>
      </w:r>
      <w:r w:rsidRPr="00F708F6">
        <w:rPr>
          <w:rFonts w:ascii="Times New Roman" w:eastAsia="宋体" w:hAnsi="Times New Roman" w:cs="Times New Roman" w:hint="eastAsia"/>
          <w:sz w:val="24"/>
          <w:szCs w:val="20"/>
        </w:rPr>
        <w:t>，</w:t>
      </w:r>
      <w:r w:rsidRPr="00F708F6">
        <w:rPr>
          <w:rFonts w:ascii="Times New Roman" w:eastAsia="宋体" w:hAnsi="Times New Roman" w:cs="Times New Roman"/>
          <w:sz w:val="24"/>
          <w:szCs w:val="20"/>
        </w:rPr>
        <w:t>以及修复规划</w:t>
      </w:r>
      <w:r w:rsidRPr="00F708F6">
        <w:rPr>
          <w:rFonts w:ascii="Times New Roman" w:eastAsia="宋体" w:hAnsi="Times New Roman" w:cs="Times New Roman" w:hint="eastAsia"/>
          <w:sz w:val="24"/>
          <w:szCs w:val="20"/>
        </w:rPr>
        <w:t>（包括但不限于方法、修复材料、破坏位置），用以保证</w:t>
      </w:r>
      <w:r w:rsidRPr="00F708F6">
        <w:rPr>
          <w:rFonts w:ascii="Times New Roman" w:eastAsia="宋体" w:hAnsi="Times New Roman" w:cs="Times New Roman" w:hint="eastAsia"/>
          <w:sz w:val="24"/>
          <w:szCs w:val="20"/>
        </w:rPr>
        <w:t>CNCCC</w:t>
      </w:r>
      <w:r w:rsidRPr="00F708F6">
        <w:rPr>
          <w:rFonts w:ascii="Times New Roman" w:eastAsia="宋体" w:hAnsi="Times New Roman" w:cs="Times New Roman" w:hint="eastAsia"/>
          <w:sz w:val="24"/>
          <w:szCs w:val="20"/>
        </w:rPr>
        <w:t>能够有效地评估批准修复工作，赋予</w:t>
      </w:r>
      <w:proofErr w:type="gramStart"/>
      <w:r w:rsidRPr="00F708F6">
        <w:rPr>
          <w:rFonts w:ascii="Times New Roman" w:eastAsia="宋体" w:hAnsi="Times New Roman" w:cs="Times New Roman" w:hint="eastAsia"/>
          <w:sz w:val="24"/>
          <w:szCs w:val="20"/>
        </w:rPr>
        <w:t>该提出</w:t>
      </w:r>
      <w:proofErr w:type="gramEnd"/>
      <w:r w:rsidRPr="00F708F6">
        <w:rPr>
          <w:rFonts w:ascii="Times New Roman" w:eastAsia="宋体" w:hAnsi="Times New Roman" w:cs="Times New Roman" w:hint="eastAsia"/>
          <w:sz w:val="24"/>
          <w:szCs w:val="20"/>
        </w:rPr>
        <w:t>申请学校进行修复的权利。</w:t>
      </w:r>
      <w:r w:rsidRPr="00F708F6">
        <w:rPr>
          <w:rFonts w:ascii="Times New Roman" w:eastAsia="宋体" w:hAnsi="Times New Roman" w:cs="Times New Roman" w:hint="eastAsia"/>
          <w:sz w:val="24"/>
          <w:szCs w:val="20"/>
        </w:rPr>
        <w:t>C</w:t>
      </w:r>
      <w:r w:rsidRPr="00F708F6">
        <w:rPr>
          <w:rFonts w:ascii="Times New Roman" w:eastAsia="宋体" w:hAnsi="Times New Roman" w:cs="Times New Roman"/>
          <w:sz w:val="24"/>
          <w:szCs w:val="20"/>
        </w:rPr>
        <w:t>NCCC</w:t>
      </w:r>
      <w:r w:rsidRPr="00F708F6">
        <w:rPr>
          <w:rFonts w:ascii="Times New Roman" w:eastAsia="宋体" w:hAnsi="Times New Roman" w:cs="Times New Roman"/>
          <w:sz w:val="24"/>
          <w:szCs w:val="20"/>
        </w:rPr>
        <w:t>会详细查看修复报告</w:t>
      </w:r>
      <w:r w:rsidRPr="00F708F6">
        <w:rPr>
          <w:rFonts w:ascii="Times New Roman" w:eastAsia="宋体" w:hAnsi="Times New Roman" w:cs="Times New Roman" w:hint="eastAsia"/>
          <w:sz w:val="24"/>
          <w:szCs w:val="20"/>
        </w:rPr>
        <w:t>，</w:t>
      </w:r>
      <w:r w:rsidRPr="00F708F6">
        <w:rPr>
          <w:rFonts w:ascii="Times New Roman" w:eastAsia="宋体" w:hAnsi="Times New Roman" w:cs="Times New Roman"/>
          <w:sz w:val="24"/>
          <w:szCs w:val="20"/>
        </w:rPr>
        <w:t>如果有必要的话</w:t>
      </w:r>
      <w:r w:rsidRPr="00F708F6">
        <w:rPr>
          <w:rFonts w:ascii="Times New Roman" w:eastAsia="宋体" w:hAnsi="Times New Roman" w:cs="Times New Roman" w:hint="eastAsia"/>
          <w:sz w:val="24"/>
          <w:szCs w:val="20"/>
        </w:rPr>
        <w:t>，</w:t>
      </w:r>
      <w:r w:rsidRPr="00F708F6">
        <w:rPr>
          <w:rFonts w:ascii="Times New Roman" w:eastAsia="宋体" w:hAnsi="Times New Roman" w:cs="Times New Roman" w:hint="eastAsia"/>
          <w:sz w:val="24"/>
          <w:szCs w:val="20"/>
        </w:rPr>
        <w:t>CNCCC</w:t>
      </w:r>
      <w:r w:rsidRPr="00F708F6">
        <w:rPr>
          <w:rFonts w:ascii="Times New Roman" w:eastAsia="宋体" w:hAnsi="Times New Roman" w:cs="Times New Roman" w:hint="eastAsia"/>
          <w:sz w:val="24"/>
          <w:szCs w:val="20"/>
        </w:rPr>
        <w:t>会就修复过程规划</w:t>
      </w:r>
      <w:r w:rsidRPr="00F708F6">
        <w:rPr>
          <w:rFonts w:ascii="Times New Roman" w:eastAsia="宋体" w:hAnsi="Times New Roman" w:cs="Times New Roman"/>
          <w:sz w:val="24"/>
          <w:szCs w:val="20"/>
        </w:rPr>
        <w:t>的合法性和合理性</w:t>
      </w:r>
      <w:r w:rsidRPr="00F708F6">
        <w:rPr>
          <w:rFonts w:ascii="Times New Roman" w:eastAsia="宋体" w:hAnsi="Times New Roman" w:cs="Times New Roman" w:hint="eastAsia"/>
          <w:sz w:val="24"/>
          <w:szCs w:val="20"/>
        </w:rPr>
        <w:t>提出建议或者意见。申请修复的队伍需要在收到</w:t>
      </w:r>
      <w:r w:rsidRPr="00F708F6">
        <w:rPr>
          <w:rFonts w:ascii="Times New Roman" w:eastAsia="宋体" w:hAnsi="Times New Roman" w:cs="Times New Roman" w:hint="eastAsia"/>
          <w:sz w:val="24"/>
          <w:szCs w:val="20"/>
        </w:rPr>
        <w:t>CNCCC</w:t>
      </w:r>
      <w:r w:rsidRPr="00F708F6">
        <w:rPr>
          <w:rFonts w:ascii="Times New Roman" w:eastAsia="宋体" w:hAnsi="Times New Roman" w:cs="Times New Roman" w:hint="eastAsia"/>
          <w:sz w:val="24"/>
          <w:szCs w:val="20"/>
        </w:rPr>
        <w:t>的意见和建议后，</w:t>
      </w:r>
      <w:r w:rsidRPr="00F708F6">
        <w:rPr>
          <w:rFonts w:ascii="Times New Roman" w:eastAsia="宋体" w:hAnsi="Times New Roman" w:cs="Times New Roman"/>
          <w:sz w:val="24"/>
          <w:szCs w:val="20"/>
        </w:rPr>
        <w:t>需</w:t>
      </w:r>
      <w:r w:rsidRPr="00F708F6">
        <w:rPr>
          <w:rFonts w:ascii="Times New Roman" w:eastAsia="宋体" w:hAnsi="Times New Roman" w:cs="Times New Roman" w:hint="eastAsia"/>
          <w:sz w:val="24"/>
          <w:szCs w:val="20"/>
        </w:rPr>
        <w:t>重做一份修补报告提交给</w:t>
      </w:r>
      <w:r w:rsidRPr="00F708F6">
        <w:rPr>
          <w:rFonts w:ascii="Times New Roman" w:eastAsia="宋体" w:hAnsi="Times New Roman" w:cs="Times New Roman" w:hint="eastAsia"/>
          <w:sz w:val="24"/>
          <w:szCs w:val="20"/>
        </w:rPr>
        <w:t>CNCCC</w:t>
      </w:r>
      <w:r w:rsidRPr="00F708F6">
        <w:rPr>
          <w:rFonts w:ascii="Times New Roman" w:eastAsia="宋体" w:hAnsi="Times New Roman" w:cs="Times New Roman" w:hint="eastAsia"/>
          <w:sz w:val="24"/>
          <w:szCs w:val="20"/>
        </w:rPr>
        <w:t>。在没有得到</w:t>
      </w:r>
      <w:r w:rsidRPr="00F708F6">
        <w:rPr>
          <w:rFonts w:ascii="Times New Roman" w:eastAsia="宋体" w:hAnsi="Times New Roman" w:cs="Times New Roman" w:hint="eastAsia"/>
          <w:sz w:val="24"/>
          <w:szCs w:val="20"/>
        </w:rPr>
        <w:t>CNCCC</w:t>
      </w:r>
      <w:r w:rsidRPr="00F708F6">
        <w:rPr>
          <w:rFonts w:ascii="Times New Roman" w:eastAsia="宋体" w:hAnsi="Times New Roman" w:cs="Times New Roman" w:hint="eastAsia"/>
          <w:sz w:val="24"/>
          <w:szCs w:val="20"/>
        </w:rPr>
        <w:t>的书面允许之前，申请修复的学校代表队不能对轻舟进行修复。</w:t>
      </w: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如果</w:t>
      </w:r>
      <w:r w:rsidRPr="00F708F6">
        <w:rPr>
          <w:rFonts w:ascii="Times New Roman" w:eastAsia="宋体" w:hAnsi="Times New Roman" w:cs="Times New Roman" w:hint="eastAsia"/>
          <w:sz w:val="24"/>
          <w:szCs w:val="20"/>
        </w:rPr>
        <w:t>CNCCC</w:t>
      </w:r>
      <w:r w:rsidRPr="00F708F6">
        <w:rPr>
          <w:rFonts w:ascii="Times New Roman" w:eastAsia="宋体" w:hAnsi="Times New Roman" w:cs="Times New Roman" w:hint="eastAsia"/>
          <w:sz w:val="24"/>
          <w:szCs w:val="20"/>
        </w:rPr>
        <w:t>不允许</w:t>
      </w:r>
      <w:proofErr w:type="gramStart"/>
      <w:r w:rsidRPr="00F708F6">
        <w:rPr>
          <w:rFonts w:ascii="Times New Roman" w:eastAsia="宋体" w:hAnsi="Times New Roman" w:cs="Times New Roman" w:hint="eastAsia"/>
          <w:sz w:val="24"/>
          <w:szCs w:val="20"/>
        </w:rPr>
        <w:t>该队伍</w:t>
      </w:r>
      <w:proofErr w:type="gramEnd"/>
      <w:r w:rsidRPr="00F708F6">
        <w:rPr>
          <w:rFonts w:ascii="Times New Roman" w:eastAsia="宋体" w:hAnsi="Times New Roman" w:cs="Times New Roman" w:hint="eastAsia"/>
          <w:sz w:val="24"/>
          <w:szCs w:val="20"/>
        </w:rPr>
        <w:t>进行修复（可能由于不够充分的修复请求，例如耐久性或者施工能力限制），</w:t>
      </w:r>
      <w:proofErr w:type="gramStart"/>
      <w:r w:rsidRPr="00F708F6">
        <w:rPr>
          <w:rFonts w:ascii="Times New Roman" w:eastAsia="宋体" w:hAnsi="Times New Roman" w:cs="Times New Roman" w:hint="eastAsia"/>
          <w:sz w:val="24"/>
          <w:szCs w:val="20"/>
        </w:rPr>
        <w:t>该队伍</w:t>
      </w:r>
      <w:proofErr w:type="gramEnd"/>
      <w:r w:rsidRPr="00F708F6">
        <w:rPr>
          <w:rFonts w:ascii="Times New Roman" w:eastAsia="宋体" w:hAnsi="Times New Roman" w:cs="Times New Roman" w:hint="eastAsia"/>
          <w:sz w:val="24"/>
          <w:szCs w:val="20"/>
        </w:rPr>
        <w:t>将必须确认是否能够使用未修复的轻舟安全地完成整个轻舟比赛。如果不能做到，</w:t>
      </w:r>
      <w:proofErr w:type="gramStart"/>
      <w:r w:rsidRPr="00F708F6">
        <w:rPr>
          <w:rFonts w:ascii="Times New Roman" w:eastAsia="宋体" w:hAnsi="Times New Roman" w:cs="Times New Roman" w:hint="eastAsia"/>
          <w:sz w:val="24"/>
          <w:szCs w:val="20"/>
        </w:rPr>
        <w:t>该队伍</w:t>
      </w:r>
      <w:proofErr w:type="gramEnd"/>
      <w:r w:rsidRPr="00F708F6">
        <w:rPr>
          <w:rFonts w:ascii="Times New Roman" w:eastAsia="宋体" w:hAnsi="Times New Roman" w:cs="Times New Roman" w:hint="eastAsia"/>
          <w:sz w:val="24"/>
          <w:szCs w:val="20"/>
        </w:rPr>
        <w:t>的</w:t>
      </w:r>
      <w:r w:rsidRPr="00F708F6">
        <w:rPr>
          <w:rFonts w:ascii="Times New Roman" w:eastAsia="宋体" w:hAnsi="Times New Roman" w:cs="Times New Roman" w:hint="eastAsia"/>
          <w:sz w:val="24"/>
          <w:szCs w:val="20"/>
        </w:rPr>
        <w:t>ASCE</w:t>
      </w:r>
      <w:r w:rsidRPr="00F708F6">
        <w:rPr>
          <w:rFonts w:ascii="Times New Roman" w:eastAsia="宋体" w:hAnsi="Times New Roman" w:cs="Times New Roman" w:hint="eastAsia"/>
          <w:sz w:val="24"/>
          <w:szCs w:val="20"/>
        </w:rPr>
        <w:t>学生组织则会</w:t>
      </w:r>
      <w:r w:rsidRPr="00F708F6">
        <w:rPr>
          <w:rFonts w:ascii="Times New Roman" w:eastAsia="宋体" w:hAnsi="Times New Roman" w:cs="Times New Roman"/>
          <w:sz w:val="24"/>
          <w:szCs w:val="20"/>
        </w:rPr>
        <w:t>取消其参赛资格，</w:t>
      </w:r>
      <w:r w:rsidRPr="00F708F6">
        <w:rPr>
          <w:rFonts w:ascii="Times New Roman" w:eastAsia="宋体" w:hAnsi="Times New Roman" w:cs="Times New Roman" w:hint="eastAsia"/>
          <w:sz w:val="24"/>
          <w:szCs w:val="20"/>
        </w:rPr>
        <w:t>指定其他</w:t>
      </w:r>
      <w:r w:rsidRPr="00F708F6">
        <w:rPr>
          <w:rFonts w:ascii="Times New Roman" w:eastAsia="宋体" w:hAnsi="Times New Roman" w:cs="Times New Roman" w:hint="eastAsia"/>
          <w:sz w:val="24"/>
          <w:szCs w:val="20"/>
        </w:rPr>
        <w:t>ASCE</w:t>
      </w:r>
      <w:r w:rsidRPr="00F708F6">
        <w:rPr>
          <w:rFonts w:ascii="Times New Roman" w:eastAsia="宋体" w:hAnsi="Times New Roman" w:cs="Times New Roman" w:hint="eastAsia"/>
          <w:sz w:val="24"/>
          <w:szCs w:val="20"/>
        </w:rPr>
        <w:t>学生组织的轻舟队代替他们参加比赛。</w:t>
      </w: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重建申请</w:t>
      </w:r>
      <w:r w:rsidRPr="00F708F6">
        <w:rPr>
          <w:rFonts w:ascii="Times New Roman" w:eastAsia="宋体" w:hAnsi="Times New Roman" w:cs="Times New Roman"/>
          <w:sz w:val="24"/>
          <w:szCs w:val="20"/>
        </w:rPr>
        <w:t>必须包含足够的信息反映这个灾难性破坏的原因和</w:t>
      </w:r>
      <w:r w:rsidRPr="00F708F6">
        <w:rPr>
          <w:rFonts w:ascii="Times New Roman" w:eastAsia="宋体" w:hAnsi="Times New Roman" w:cs="Times New Roman" w:hint="eastAsia"/>
          <w:sz w:val="24"/>
          <w:szCs w:val="20"/>
        </w:rPr>
        <w:t>具体内容。如果</w:t>
      </w:r>
      <w:r w:rsidRPr="00F708F6">
        <w:rPr>
          <w:rFonts w:ascii="Times New Roman" w:eastAsia="宋体" w:hAnsi="Times New Roman" w:cs="Times New Roman" w:hint="eastAsia"/>
          <w:sz w:val="24"/>
          <w:szCs w:val="20"/>
        </w:rPr>
        <w:lastRenderedPageBreak/>
        <w:t>在大会竞赛过程中或</w:t>
      </w:r>
      <w:r w:rsidRPr="00F708F6">
        <w:rPr>
          <w:rFonts w:ascii="Times New Roman" w:eastAsia="宋体" w:hAnsi="Times New Roman" w:cs="Times New Roman"/>
          <w:sz w:val="24"/>
          <w:szCs w:val="20"/>
        </w:rPr>
        <w:t>赛外意外</w:t>
      </w:r>
      <w:r w:rsidRPr="00F708F6">
        <w:rPr>
          <w:rFonts w:ascii="Times New Roman" w:eastAsia="宋体" w:hAnsi="Times New Roman" w:cs="Times New Roman" w:hint="eastAsia"/>
          <w:sz w:val="24"/>
          <w:szCs w:val="20"/>
        </w:rPr>
        <w:t>造成轻舟</w:t>
      </w:r>
      <w:r w:rsidRPr="00F708F6">
        <w:rPr>
          <w:rFonts w:ascii="Times New Roman" w:eastAsia="宋体" w:hAnsi="Times New Roman" w:cs="Times New Roman"/>
          <w:sz w:val="24"/>
          <w:szCs w:val="20"/>
        </w:rPr>
        <w:t>灾难性</w:t>
      </w:r>
      <w:r w:rsidRPr="00F708F6">
        <w:rPr>
          <w:rFonts w:ascii="Times New Roman" w:eastAsia="宋体" w:hAnsi="Times New Roman" w:cs="Times New Roman" w:hint="eastAsia"/>
          <w:sz w:val="24"/>
          <w:szCs w:val="20"/>
        </w:rPr>
        <w:t>损坏，</w:t>
      </w:r>
      <w:r w:rsidRPr="00F708F6">
        <w:rPr>
          <w:rFonts w:ascii="Times New Roman" w:eastAsia="宋体" w:hAnsi="Times New Roman" w:cs="Times New Roman" w:hint="eastAsia"/>
          <w:sz w:val="24"/>
          <w:szCs w:val="20"/>
        </w:rPr>
        <w:t>CNCCC</w:t>
      </w:r>
      <w:r w:rsidRPr="00F708F6">
        <w:rPr>
          <w:rFonts w:ascii="Times New Roman" w:eastAsia="宋体" w:hAnsi="Times New Roman" w:cs="Times New Roman" w:hint="eastAsia"/>
          <w:sz w:val="24"/>
          <w:szCs w:val="20"/>
        </w:rPr>
        <w:t>会对轻舟的耐久性以及设计方案进行全面的评估。重建申请的</w:t>
      </w:r>
      <w:r w:rsidRPr="00F708F6">
        <w:rPr>
          <w:rFonts w:ascii="Times New Roman" w:eastAsia="宋体" w:hAnsi="Times New Roman" w:cs="Times New Roman"/>
          <w:sz w:val="24"/>
          <w:szCs w:val="20"/>
        </w:rPr>
        <w:t>支撑</w:t>
      </w:r>
      <w:r w:rsidRPr="00F708F6">
        <w:rPr>
          <w:rFonts w:ascii="Times New Roman" w:eastAsia="宋体" w:hAnsi="Times New Roman" w:cs="Times New Roman" w:hint="eastAsia"/>
          <w:sz w:val="24"/>
          <w:szCs w:val="20"/>
        </w:rPr>
        <w:t>文件应当包括轻舟损坏的图片，</w:t>
      </w:r>
      <w:r w:rsidRPr="00F708F6">
        <w:rPr>
          <w:rFonts w:ascii="Times New Roman" w:eastAsia="宋体" w:hAnsi="Times New Roman" w:cs="Times New Roman"/>
          <w:sz w:val="24"/>
          <w:szCs w:val="20"/>
        </w:rPr>
        <w:t>具有签名的</w:t>
      </w:r>
      <w:r w:rsidRPr="00F708F6">
        <w:rPr>
          <w:rFonts w:ascii="Times New Roman" w:eastAsia="宋体" w:hAnsi="Times New Roman" w:cs="Times New Roman" w:hint="eastAsia"/>
          <w:sz w:val="24"/>
          <w:szCs w:val="20"/>
        </w:rPr>
        <w:t>书面</w:t>
      </w:r>
      <w:r w:rsidRPr="00F708F6">
        <w:rPr>
          <w:rFonts w:ascii="Times New Roman" w:eastAsia="宋体" w:hAnsi="Times New Roman" w:cs="Times New Roman"/>
          <w:sz w:val="24"/>
          <w:szCs w:val="20"/>
        </w:rPr>
        <w:t>事件情况说明</w:t>
      </w:r>
      <w:r w:rsidRPr="00F708F6">
        <w:rPr>
          <w:rFonts w:ascii="Times New Roman" w:eastAsia="宋体" w:hAnsi="Times New Roman" w:cs="Times New Roman" w:hint="eastAsia"/>
          <w:sz w:val="24"/>
          <w:szCs w:val="20"/>
        </w:rPr>
        <w:t>，警方报告（如果有），或者其他相关的说明。</w:t>
      </w:r>
      <w:r w:rsidRPr="00F708F6">
        <w:rPr>
          <w:rFonts w:ascii="Times New Roman" w:eastAsia="宋体" w:hAnsi="Times New Roman" w:cs="Times New Roman" w:hint="eastAsia"/>
          <w:sz w:val="24"/>
          <w:szCs w:val="20"/>
        </w:rPr>
        <w:t>CNCCC</w:t>
      </w:r>
      <w:r w:rsidRPr="00F708F6">
        <w:rPr>
          <w:rFonts w:ascii="Times New Roman" w:eastAsia="宋体" w:hAnsi="Times New Roman" w:cs="Times New Roman" w:hint="eastAsia"/>
          <w:sz w:val="24"/>
          <w:szCs w:val="20"/>
        </w:rPr>
        <w:t>会根据这些信息判断参赛队是否有资格修复轻舟。参赛队在收到</w:t>
      </w:r>
      <w:r w:rsidRPr="00F708F6">
        <w:rPr>
          <w:rFonts w:ascii="Times New Roman" w:eastAsia="宋体" w:hAnsi="Times New Roman" w:cs="Times New Roman" w:hint="eastAsia"/>
          <w:sz w:val="24"/>
          <w:szCs w:val="20"/>
        </w:rPr>
        <w:t>CNCCC</w:t>
      </w:r>
      <w:r w:rsidRPr="00F708F6">
        <w:rPr>
          <w:rFonts w:ascii="Times New Roman" w:eastAsia="宋体" w:hAnsi="Times New Roman" w:cs="Times New Roman" w:hint="eastAsia"/>
          <w:sz w:val="24"/>
          <w:szCs w:val="20"/>
        </w:rPr>
        <w:t>的建议和意见后，需要重新整理一份重建</w:t>
      </w:r>
      <w:r w:rsidRPr="00F708F6">
        <w:rPr>
          <w:rFonts w:ascii="Times New Roman" w:eastAsia="宋体" w:hAnsi="Times New Roman" w:cs="Times New Roman"/>
          <w:sz w:val="24"/>
          <w:szCs w:val="20"/>
        </w:rPr>
        <w:t>申请</w:t>
      </w:r>
      <w:r w:rsidRPr="00F708F6">
        <w:rPr>
          <w:rFonts w:ascii="Times New Roman" w:eastAsia="宋体" w:hAnsi="Times New Roman" w:cs="Times New Roman" w:hint="eastAsia"/>
          <w:sz w:val="24"/>
          <w:szCs w:val="20"/>
        </w:rPr>
        <w:t>并提交。如果</w:t>
      </w:r>
      <w:r w:rsidRPr="00F708F6">
        <w:rPr>
          <w:rFonts w:ascii="Times New Roman" w:eastAsia="宋体" w:hAnsi="Times New Roman" w:cs="Times New Roman" w:hint="eastAsia"/>
          <w:sz w:val="24"/>
          <w:szCs w:val="20"/>
        </w:rPr>
        <w:t>CNCCC</w:t>
      </w:r>
      <w:r w:rsidRPr="00F708F6">
        <w:rPr>
          <w:rFonts w:ascii="Times New Roman" w:eastAsia="宋体" w:hAnsi="Times New Roman" w:cs="Times New Roman" w:hint="eastAsia"/>
          <w:sz w:val="24"/>
          <w:szCs w:val="20"/>
        </w:rPr>
        <w:t>评估发现是由于设计缺陷、不足导致的轻舟损坏，参赛队所提交的轻舟修复报告请求将会被否决，并且</w:t>
      </w:r>
      <w:r w:rsidRPr="00F708F6">
        <w:rPr>
          <w:rFonts w:ascii="Times New Roman" w:eastAsia="宋体" w:hAnsi="Times New Roman" w:cs="Times New Roman" w:hint="eastAsia"/>
          <w:sz w:val="24"/>
          <w:szCs w:val="20"/>
        </w:rPr>
        <w:t>CNCCC</w:t>
      </w:r>
      <w:r w:rsidRPr="00F708F6">
        <w:rPr>
          <w:rFonts w:ascii="Times New Roman" w:eastAsia="宋体" w:hAnsi="Times New Roman" w:cs="Times New Roman" w:hint="eastAsia"/>
          <w:sz w:val="24"/>
          <w:szCs w:val="20"/>
        </w:rPr>
        <w:t>会邀请另一只具备参赛能力的队伍参加</w:t>
      </w:r>
      <w:r w:rsidRPr="00F708F6">
        <w:rPr>
          <w:rFonts w:ascii="Times New Roman" w:eastAsia="宋体" w:hAnsi="Times New Roman" w:cs="Times New Roman"/>
          <w:sz w:val="24"/>
          <w:szCs w:val="20"/>
        </w:rPr>
        <w:t>全国</w:t>
      </w:r>
      <w:r w:rsidRPr="00F708F6">
        <w:rPr>
          <w:rFonts w:ascii="Times New Roman" w:eastAsia="宋体" w:hAnsi="Times New Roman" w:cs="Times New Roman" w:hint="eastAsia"/>
          <w:sz w:val="24"/>
          <w:szCs w:val="20"/>
        </w:rPr>
        <w:t>赛作为替代（即失去比赛资格）。</w:t>
      </w: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在上述情况中，如果参赛队被允许重建轻舟，必须保证重建的新轻舟的设计、用材、</w:t>
      </w:r>
      <w:r w:rsidRPr="00F708F6">
        <w:rPr>
          <w:rFonts w:ascii="Times New Roman" w:eastAsia="宋体" w:hAnsi="Times New Roman" w:cs="Times New Roman"/>
          <w:sz w:val="24"/>
          <w:szCs w:val="20"/>
        </w:rPr>
        <w:t>混凝土</w:t>
      </w:r>
      <w:r w:rsidRPr="00F708F6">
        <w:rPr>
          <w:rFonts w:ascii="Times New Roman" w:eastAsia="宋体" w:hAnsi="Times New Roman" w:cs="Times New Roman" w:hint="eastAsia"/>
          <w:sz w:val="24"/>
          <w:szCs w:val="20"/>
        </w:rPr>
        <w:t>混合料</w:t>
      </w:r>
      <w:r w:rsidRPr="00F708F6">
        <w:rPr>
          <w:rFonts w:ascii="Times New Roman" w:eastAsia="宋体" w:hAnsi="Times New Roman" w:cs="Times New Roman"/>
          <w:sz w:val="24"/>
          <w:szCs w:val="20"/>
        </w:rPr>
        <w:t>设计</w:t>
      </w:r>
      <w:r w:rsidRPr="00F708F6">
        <w:rPr>
          <w:rFonts w:ascii="Times New Roman" w:eastAsia="宋体" w:hAnsi="Times New Roman" w:cs="Times New Roman" w:hint="eastAsia"/>
          <w:sz w:val="24"/>
          <w:szCs w:val="20"/>
        </w:rPr>
        <w:t>、</w:t>
      </w:r>
      <w:r w:rsidRPr="00F708F6">
        <w:rPr>
          <w:rFonts w:ascii="Times New Roman" w:eastAsia="宋体" w:hAnsi="Times New Roman" w:cs="Times New Roman"/>
          <w:sz w:val="24"/>
          <w:szCs w:val="20"/>
        </w:rPr>
        <w:t>配合比、</w:t>
      </w:r>
      <w:r w:rsidRPr="00F708F6">
        <w:rPr>
          <w:rFonts w:ascii="Times New Roman" w:eastAsia="宋体" w:hAnsi="Times New Roman" w:cs="Times New Roman" w:hint="eastAsia"/>
          <w:sz w:val="24"/>
          <w:szCs w:val="20"/>
        </w:rPr>
        <w:t>性能等方面和原轻舟一样。如果不能满足要求，该轻舟队将会丧失</w:t>
      </w:r>
      <w:r w:rsidRPr="00F708F6">
        <w:rPr>
          <w:rFonts w:ascii="Times New Roman" w:eastAsia="宋体" w:hAnsi="Times New Roman" w:cs="Times New Roman"/>
          <w:sz w:val="24"/>
          <w:szCs w:val="20"/>
        </w:rPr>
        <w:t>参赛资格，而由</w:t>
      </w:r>
      <w:r w:rsidRPr="00F708F6">
        <w:rPr>
          <w:rFonts w:ascii="Times New Roman" w:eastAsia="宋体" w:hAnsi="Times New Roman" w:cs="Times New Roman" w:hint="eastAsia"/>
          <w:sz w:val="24"/>
          <w:szCs w:val="20"/>
        </w:rPr>
        <w:t>指定某支队伍代替参赛。</w:t>
      </w:r>
    </w:p>
    <w:p w:rsidR="00F708F6" w:rsidRPr="00F708F6" w:rsidRDefault="00F708F6" w:rsidP="00F708F6">
      <w:pPr>
        <w:keepNext/>
        <w:keepLines/>
        <w:wordWrap w:val="0"/>
        <w:adjustRightInd w:val="0"/>
        <w:snapToGrid w:val="0"/>
        <w:spacing w:before="120" w:after="120" w:line="400" w:lineRule="exact"/>
        <w:outlineLvl w:val="0"/>
        <w:rPr>
          <w:rFonts w:ascii="Times New Roman" w:eastAsia="宋体" w:hAnsi="Times New Roman" w:cs="Times New Roman"/>
          <w:bCs/>
          <w:sz w:val="24"/>
          <w:szCs w:val="28"/>
        </w:rPr>
      </w:pPr>
      <w:r w:rsidRPr="00F708F6">
        <w:rPr>
          <w:rFonts w:ascii="Times New Roman" w:eastAsia="宋体" w:hAnsi="Times New Roman" w:cs="Times New Roman" w:hint="eastAsia"/>
          <w:bCs/>
          <w:sz w:val="24"/>
          <w:szCs w:val="28"/>
        </w:rPr>
        <w:t xml:space="preserve">2.11.4.4 </w:t>
      </w:r>
      <w:r w:rsidRPr="00F708F6">
        <w:rPr>
          <w:rFonts w:ascii="Times New Roman" w:eastAsia="宋体" w:hAnsi="Times New Roman" w:cs="Times New Roman"/>
          <w:bCs/>
          <w:sz w:val="24"/>
          <w:szCs w:val="28"/>
        </w:rPr>
        <w:t xml:space="preserve"> </w:t>
      </w:r>
      <w:r w:rsidRPr="00F708F6">
        <w:rPr>
          <w:rFonts w:ascii="Times New Roman" w:eastAsia="宋体" w:hAnsi="Times New Roman" w:cs="Times New Roman"/>
          <w:bCs/>
          <w:sz w:val="24"/>
          <w:szCs w:val="28"/>
        </w:rPr>
        <w:t>扣分项以及豁免说明</w:t>
      </w: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sz w:val="24"/>
          <w:szCs w:val="20"/>
        </w:rPr>
        <w:t>如果轻舟队提出修复轻舟的请求并获得</w:t>
      </w:r>
      <w:r w:rsidRPr="00F708F6">
        <w:rPr>
          <w:rFonts w:ascii="Times New Roman" w:eastAsia="宋体" w:hAnsi="Times New Roman" w:cs="Times New Roman" w:hint="eastAsia"/>
          <w:sz w:val="24"/>
          <w:szCs w:val="20"/>
        </w:rPr>
        <w:t>CNCCC</w:t>
      </w:r>
      <w:r w:rsidRPr="00F708F6">
        <w:rPr>
          <w:rFonts w:ascii="Times New Roman" w:eastAsia="宋体" w:hAnsi="Times New Roman" w:cs="Times New Roman" w:hint="eastAsia"/>
          <w:sz w:val="24"/>
          <w:szCs w:val="20"/>
        </w:rPr>
        <w:t>的</w:t>
      </w:r>
      <w:r w:rsidRPr="00F708F6">
        <w:rPr>
          <w:rFonts w:ascii="Times New Roman" w:eastAsia="宋体" w:hAnsi="Times New Roman" w:cs="Times New Roman"/>
          <w:sz w:val="24"/>
          <w:szCs w:val="20"/>
        </w:rPr>
        <w:t>许可</w:t>
      </w:r>
      <w:r w:rsidRPr="00F708F6">
        <w:rPr>
          <w:rFonts w:ascii="Times New Roman" w:eastAsia="宋体" w:hAnsi="Times New Roman" w:cs="Times New Roman" w:hint="eastAsia"/>
          <w:sz w:val="24"/>
          <w:szCs w:val="20"/>
        </w:rPr>
        <w:t>，</w:t>
      </w:r>
      <w:proofErr w:type="gramStart"/>
      <w:r w:rsidRPr="00F708F6">
        <w:rPr>
          <w:rFonts w:ascii="Times New Roman" w:eastAsia="宋体" w:hAnsi="Times New Roman" w:cs="Times New Roman" w:hint="eastAsia"/>
          <w:sz w:val="24"/>
          <w:szCs w:val="20"/>
        </w:rPr>
        <w:t>该队伍</w:t>
      </w:r>
      <w:proofErr w:type="gramEnd"/>
      <w:r w:rsidRPr="00F708F6">
        <w:rPr>
          <w:rFonts w:ascii="Times New Roman" w:eastAsia="宋体" w:hAnsi="Times New Roman" w:cs="Times New Roman" w:hint="eastAsia"/>
          <w:sz w:val="24"/>
          <w:szCs w:val="20"/>
        </w:rPr>
        <w:t>将会在全国赛中被处以</w:t>
      </w:r>
      <w:r w:rsidRPr="00F708F6">
        <w:rPr>
          <w:rFonts w:ascii="Times New Roman" w:eastAsia="宋体" w:hAnsi="Times New Roman" w:cs="Times New Roman" w:hint="eastAsia"/>
          <w:sz w:val="24"/>
          <w:szCs w:val="20"/>
        </w:rPr>
        <w:t>25</w:t>
      </w:r>
      <w:r w:rsidRPr="00F708F6">
        <w:rPr>
          <w:rFonts w:ascii="Times New Roman" w:eastAsia="宋体" w:hAnsi="Times New Roman" w:cs="Times New Roman" w:hint="eastAsia"/>
          <w:sz w:val="24"/>
          <w:szCs w:val="20"/>
        </w:rPr>
        <w:t>分的扣分</w:t>
      </w:r>
      <w:r w:rsidRPr="00F708F6">
        <w:rPr>
          <w:rFonts w:ascii="Times New Roman" w:eastAsia="宋体" w:hAnsi="Times New Roman" w:cs="Times New Roman"/>
          <w:sz w:val="24"/>
          <w:szCs w:val="20"/>
        </w:rPr>
        <w:t>（</w:t>
      </w:r>
      <w:r w:rsidRPr="00F708F6">
        <w:rPr>
          <w:rFonts w:ascii="Times New Roman" w:eastAsia="宋体" w:hAnsi="Times New Roman" w:cs="Times New Roman" w:hint="eastAsia"/>
          <w:sz w:val="24"/>
          <w:szCs w:val="20"/>
        </w:rPr>
        <w:t>section</w:t>
      </w:r>
      <w:r w:rsidRPr="00F708F6">
        <w:rPr>
          <w:rFonts w:ascii="Times New Roman" w:eastAsia="宋体" w:hAnsi="Times New Roman" w:cs="Times New Roman"/>
          <w:sz w:val="24"/>
          <w:szCs w:val="20"/>
        </w:rPr>
        <w:t xml:space="preserve"> 9.4.3</w:t>
      </w:r>
      <w:r w:rsidRPr="00F708F6">
        <w:rPr>
          <w:rFonts w:ascii="Times New Roman" w:eastAsia="宋体" w:hAnsi="Times New Roman" w:cs="Times New Roman"/>
          <w:sz w:val="24"/>
          <w:szCs w:val="20"/>
        </w:rPr>
        <w:t>）</w:t>
      </w:r>
      <w:r w:rsidRPr="00F708F6">
        <w:rPr>
          <w:rFonts w:ascii="Times New Roman" w:eastAsia="宋体" w:hAnsi="Times New Roman" w:cs="Times New Roman" w:hint="eastAsia"/>
          <w:sz w:val="24"/>
          <w:szCs w:val="20"/>
        </w:rPr>
        <w:t>。</w:t>
      </w: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sz w:val="24"/>
          <w:szCs w:val="20"/>
        </w:rPr>
        <w:t>如果轻舟队提出重建轻舟的请求并获得</w:t>
      </w:r>
      <w:r w:rsidRPr="00F708F6">
        <w:rPr>
          <w:rFonts w:ascii="Times New Roman" w:eastAsia="宋体" w:hAnsi="Times New Roman" w:cs="Times New Roman" w:hint="eastAsia"/>
          <w:sz w:val="24"/>
          <w:szCs w:val="20"/>
        </w:rPr>
        <w:t>CNCCC</w:t>
      </w:r>
      <w:r w:rsidRPr="00F708F6">
        <w:rPr>
          <w:rFonts w:ascii="Times New Roman" w:eastAsia="宋体" w:hAnsi="Times New Roman" w:cs="Times New Roman" w:hint="eastAsia"/>
          <w:sz w:val="24"/>
          <w:szCs w:val="20"/>
        </w:rPr>
        <w:t>的</w:t>
      </w:r>
      <w:r w:rsidRPr="00F708F6">
        <w:rPr>
          <w:rFonts w:ascii="Times New Roman" w:eastAsia="宋体" w:hAnsi="Times New Roman" w:cs="Times New Roman"/>
          <w:sz w:val="24"/>
          <w:szCs w:val="20"/>
        </w:rPr>
        <w:t>许可</w:t>
      </w:r>
      <w:r w:rsidRPr="00F708F6">
        <w:rPr>
          <w:rFonts w:ascii="Times New Roman" w:eastAsia="宋体" w:hAnsi="Times New Roman" w:cs="Times New Roman" w:hint="eastAsia"/>
          <w:sz w:val="24"/>
          <w:szCs w:val="20"/>
        </w:rPr>
        <w:t>，</w:t>
      </w:r>
      <w:proofErr w:type="gramStart"/>
      <w:r w:rsidRPr="00F708F6">
        <w:rPr>
          <w:rFonts w:ascii="Times New Roman" w:eastAsia="宋体" w:hAnsi="Times New Roman" w:cs="Times New Roman"/>
          <w:sz w:val="24"/>
          <w:szCs w:val="20"/>
        </w:rPr>
        <w:t>该队伍</w:t>
      </w:r>
      <w:proofErr w:type="gramEnd"/>
      <w:r w:rsidRPr="00F708F6">
        <w:rPr>
          <w:rFonts w:ascii="Times New Roman" w:eastAsia="宋体" w:hAnsi="Times New Roman" w:cs="Times New Roman"/>
          <w:sz w:val="24"/>
          <w:szCs w:val="20"/>
        </w:rPr>
        <w:t>将会在</w:t>
      </w:r>
      <w:r w:rsidRPr="00F708F6">
        <w:rPr>
          <w:rFonts w:ascii="Times New Roman" w:eastAsia="宋体" w:hAnsi="Times New Roman" w:cs="Times New Roman" w:hint="eastAsia"/>
          <w:sz w:val="24"/>
          <w:szCs w:val="20"/>
        </w:rPr>
        <w:t>全国</w:t>
      </w:r>
      <w:r w:rsidRPr="00F708F6">
        <w:rPr>
          <w:rFonts w:ascii="Times New Roman" w:eastAsia="宋体" w:hAnsi="Times New Roman" w:cs="Times New Roman"/>
          <w:sz w:val="24"/>
          <w:szCs w:val="20"/>
        </w:rPr>
        <w:t>赛中被处以</w:t>
      </w:r>
      <w:r w:rsidRPr="00F708F6">
        <w:rPr>
          <w:rFonts w:ascii="Times New Roman" w:eastAsia="宋体" w:hAnsi="Times New Roman" w:cs="Times New Roman" w:hint="eastAsia"/>
          <w:sz w:val="24"/>
          <w:szCs w:val="20"/>
        </w:rPr>
        <w:t>50</w:t>
      </w:r>
      <w:r w:rsidRPr="00F708F6">
        <w:rPr>
          <w:rFonts w:ascii="Times New Roman" w:eastAsia="宋体" w:hAnsi="Times New Roman" w:cs="Times New Roman" w:hint="eastAsia"/>
          <w:sz w:val="24"/>
          <w:szCs w:val="20"/>
        </w:rPr>
        <w:t>分的扣分</w:t>
      </w:r>
      <w:r w:rsidRPr="00F708F6">
        <w:rPr>
          <w:rFonts w:ascii="Times New Roman" w:eastAsia="宋体" w:hAnsi="Times New Roman" w:cs="Times New Roman"/>
          <w:sz w:val="24"/>
          <w:szCs w:val="20"/>
        </w:rPr>
        <w:t>（</w:t>
      </w:r>
      <w:r w:rsidRPr="00F708F6">
        <w:rPr>
          <w:rFonts w:ascii="Times New Roman" w:eastAsia="宋体" w:hAnsi="Times New Roman" w:cs="Times New Roman" w:hint="eastAsia"/>
          <w:sz w:val="24"/>
          <w:szCs w:val="20"/>
        </w:rPr>
        <w:t>section</w:t>
      </w:r>
      <w:r w:rsidRPr="00F708F6">
        <w:rPr>
          <w:rFonts w:ascii="Times New Roman" w:eastAsia="宋体" w:hAnsi="Times New Roman" w:cs="Times New Roman"/>
          <w:sz w:val="24"/>
          <w:szCs w:val="20"/>
        </w:rPr>
        <w:t xml:space="preserve"> 9.4.4</w:t>
      </w:r>
      <w:r w:rsidRPr="00F708F6">
        <w:rPr>
          <w:rFonts w:ascii="Times New Roman" w:eastAsia="宋体" w:hAnsi="Times New Roman" w:cs="Times New Roman"/>
          <w:sz w:val="24"/>
          <w:szCs w:val="20"/>
        </w:rPr>
        <w:t>）</w:t>
      </w:r>
      <w:r w:rsidRPr="00F708F6">
        <w:rPr>
          <w:rFonts w:ascii="Times New Roman" w:eastAsia="宋体" w:hAnsi="Times New Roman" w:cs="Times New Roman" w:hint="eastAsia"/>
          <w:sz w:val="24"/>
          <w:szCs w:val="20"/>
        </w:rPr>
        <w:t>。</w:t>
      </w: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如果轻舟需要修复或者重建是由于特殊事故，比如比赛中的碰撞，</w:t>
      </w:r>
      <w:r w:rsidRPr="00F708F6">
        <w:rPr>
          <w:rFonts w:ascii="Times New Roman" w:eastAsia="宋体" w:hAnsi="Times New Roman" w:cs="Times New Roman" w:hint="eastAsia"/>
          <w:sz w:val="24"/>
          <w:szCs w:val="20"/>
        </w:rPr>
        <w:t>CNCCC</w:t>
      </w:r>
      <w:r w:rsidRPr="00F708F6">
        <w:rPr>
          <w:rFonts w:ascii="Times New Roman" w:eastAsia="宋体" w:hAnsi="Times New Roman" w:cs="Times New Roman" w:hint="eastAsia"/>
          <w:sz w:val="24"/>
          <w:szCs w:val="20"/>
        </w:rPr>
        <w:t>具有对扣分项豁免的权利。</w:t>
      </w:r>
      <w:r w:rsidRPr="00F708F6">
        <w:rPr>
          <w:rFonts w:ascii="Times New Roman" w:eastAsia="宋体" w:hAnsi="Times New Roman" w:cs="Times New Roman" w:hint="eastAsia"/>
          <w:sz w:val="24"/>
          <w:szCs w:val="20"/>
        </w:rPr>
        <w:t>C</w:t>
      </w:r>
      <w:r w:rsidRPr="00F708F6">
        <w:rPr>
          <w:rFonts w:ascii="Times New Roman" w:eastAsia="宋体" w:hAnsi="Times New Roman" w:cs="Times New Roman"/>
          <w:sz w:val="24"/>
          <w:szCs w:val="20"/>
        </w:rPr>
        <w:t>NCCC</w:t>
      </w:r>
      <w:r w:rsidRPr="00F708F6">
        <w:rPr>
          <w:rFonts w:ascii="Times New Roman" w:eastAsia="宋体" w:hAnsi="Times New Roman" w:cs="Times New Roman"/>
          <w:sz w:val="24"/>
          <w:szCs w:val="20"/>
        </w:rPr>
        <w:t>将会对每一个豁免扣分案例进行逐一审查</w:t>
      </w:r>
      <w:r w:rsidRPr="00F708F6">
        <w:rPr>
          <w:rFonts w:ascii="Times New Roman" w:eastAsia="宋体" w:hAnsi="Times New Roman" w:cs="Times New Roman" w:hint="eastAsia"/>
          <w:sz w:val="24"/>
          <w:szCs w:val="20"/>
        </w:rPr>
        <w:t>。</w:t>
      </w:r>
      <w:r>
        <w:rPr>
          <w:rFonts w:ascii="Times New Roman" w:eastAsia="宋体" w:hAnsi="Times New Roman" w:cs="Times New Roman"/>
          <w:sz w:val="24"/>
          <w:szCs w:val="20"/>
        </w:rPr>
        <w:br w:type="page"/>
      </w:r>
    </w:p>
    <w:p w:rsidR="00F708F6" w:rsidRPr="00F708F6" w:rsidRDefault="00F708F6" w:rsidP="00F708F6">
      <w:pPr>
        <w:keepNext/>
        <w:keepLines/>
        <w:pageBreakBefore/>
        <w:wordWrap w:val="0"/>
        <w:adjustRightInd w:val="0"/>
        <w:snapToGrid w:val="0"/>
        <w:spacing w:before="600" w:after="600" w:line="400" w:lineRule="exact"/>
        <w:jc w:val="center"/>
        <w:outlineLvl w:val="0"/>
        <w:rPr>
          <w:rFonts w:ascii="Times New Roman" w:eastAsia="黑体" w:hAnsi="Times New Roman" w:cs="Times New Roman"/>
          <w:bCs/>
          <w:kern w:val="44"/>
          <w:sz w:val="30"/>
          <w:szCs w:val="44"/>
        </w:rPr>
      </w:pPr>
      <w:bookmarkStart w:id="43" w:name="_Toc495349988"/>
      <w:r w:rsidRPr="00F708F6">
        <w:rPr>
          <w:rFonts w:ascii="Times New Roman" w:eastAsia="黑体" w:hAnsi="Times New Roman" w:cs="Times New Roman" w:hint="eastAsia"/>
          <w:bCs/>
          <w:kern w:val="44"/>
          <w:sz w:val="30"/>
          <w:szCs w:val="44"/>
        </w:rPr>
        <w:lastRenderedPageBreak/>
        <w:t>第三章</w:t>
      </w:r>
      <w:r w:rsidRPr="00F708F6">
        <w:rPr>
          <w:rFonts w:ascii="Times New Roman" w:eastAsia="黑体" w:hAnsi="Times New Roman" w:cs="Times New Roman" w:hint="eastAsia"/>
          <w:bCs/>
          <w:kern w:val="44"/>
          <w:sz w:val="30"/>
          <w:szCs w:val="44"/>
        </w:rPr>
        <w:t xml:space="preserve"> </w:t>
      </w:r>
      <w:r w:rsidRPr="00F708F6">
        <w:rPr>
          <w:rFonts w:ascii="Times New Roman" w:eastAsia="黑体" w:hAnsi="Times New Roman" w:cs="Times New Roman" w:hint="eastAsia"/>
          <w:bCs/>
          <w:kern w:val="44"/>
          <w:sz w:val="30"/>
          <w:szCs w:val="44"/>
        </w:rPr>
        <w:t>混凝土</w:t>
      </w:r>
      <w:bookmarkEnd w:id="43"/>
    </w:p>
    <w:p w:rsidR="00F708F6" w:rsidRPr="00F708F6" w:rsidRDefault="00F708F6" w:rsidP="00F708F6">
      <w:pPr>
        <w:wordWrap w:val="0"/>
        <w:adjustRightInd w:val="0"/>
        <w:snapToGrid w:val="0"/>
        <w:spacing w:before="120" w:after="120"/>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CNCCC</w:t>
      </w:r>
      <w:r w:rsidRPr="00F708F6">
        <w:rPr>
          <w:rFonts w:ascii="Times New Roman" w:eastAsia="宋体" w:hAnsi="Times New Roman" w:cs="Times New Roman"/>
          <w:sz w:val="24"/>
          <w:szCs w:val="20"/>
        </w:rPr>
        <w:t xml:space="preserve"> I</w:t>
      </w:r>
      <w:r w:rsidRPr="00F708F6">
        <w:rPr>
          <w:rFonts w:ascii="Times New Roman" w:eastAsia="宋体" w:hAnsi="Times New Roman" w:cs="Times New Roman" w:hint="eastAsia"/>
          <w:sz w:val="24"/>
          <w:szCs w:val="20"/>
        </w:rPr>
        <w:t>ntent</w:t>
      </w:r>
      <w:r w:rsidRPr="00F708F6">
        <w:rPr>
          <w:rFonts w:ascii="Times New Roman" w:eastAsia="宋体" w:hAnsi="Times New Roman" w:cs="Times New Roman"/>
          <w:sz w:val="24"/>
          <w:szCs w:val="20"/>
        </w:rPr>
        <w:softHyphen/>
        <w:t>——</w:t>
      </w:r>
      <w:r w:rsidRPr="00F708F6">
        <w:rPr>
          <w:rFonts w:ascii="Times New Roman" w:eastAsia="宋体" w:hAnsi="Times New Roman" w:cs="Times New Roman" w:hint="eastAsia"/>
          <w:sz w:val="24"/>
          <w:szCs w:val="20"/>
        </w:rPr>
        <w:t>本章的目的是给团队为其混凝土轻舟配比的各种混凝土混合物提供规范</w:t>
      </w:r>
      <w:r w:rsidRPr="00F708F6">
        <w:rPr>
          <w:rFonts w:ascii="Times New Roman" w:eastAsia="宋体" w:hAnsi="Times New Roman" w:cs="Times New Roman"/>
          <w:sz w:val="24"/>
          <w:szCs w:val="20"/>
        </w:rPr>
        <w:t>。</w:t>
      </w:r>
    </w:p>
    <w:p w:rsidR="00F708F6" w:rsidRPr="00F708F6" w:rsidRDefault="00F708F6" w:rsidP="00F708F6">
      <w:pPr>
        <w:keepNext/>
        <w:keepLines/>
        <w:wordWrap w:val="0"/>
        <w:adjustRightInd w:val="0"/>
        <w:snapToGrid w:val="0"/>
        <w:spacing w:before="360" w:after="360" w:line="400" w:lineRule="exact"/>
        <w:jc w:val="left"/>
        <w:outlineLvl w:val="1"/>
        <w:rPr>
          <w:rFonts w:ascii="Times New Roman" w:eastAsia="黑体" w:hAnsi="Times New Roman" w:cstheme="majorBidi"/>
          <w:bCs/>
          <w:kern w:val="44"/>
          <w:sz w:val="28"/>
          <w:szCs w:val="32"/>
        </w:rPr>
      </w:pPr>
      <w:bookmarkStart w:id="44" w:name="_Toc495349989"/>
      <w:r w:rsidRPr="00F708F6">
        <w:rPr>
          <w:rFonts w:ascii="Times New Roman" w:eastAsia="黑体" w:hAnsi="Times New Roman" w:cstheme="majorBidi" w:hint="eastAsia"/>
          <w:bCs/>
          <w:kern w:val="44"/>
          <w:sz w:val="28"/>
          <w:szCs w:val="32"/>
        </w:rPr>
        <w:t>3.0</w:t>
      </w:r>
      <w:r w:rsidRPr="00F708F6">
        <w:rPr>
          <w:rFonts w:ascii="Times New Roman" w:eastAsia="黑体" w:hAnsi="Times New Roman" w:cstheme="majorBidi" w:hint="eastAsia"/>
          <w:bCs/>
          <w:kern w:val="44"/>
          <w:sz w:val="28"/>
          <w:szCs w:val="32"/>
        </w:rPr>
        <w:t>通则</w:t>
      </w:r>
      <w:bookmarkEnd w:id="44"/>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混凝土混合料</w:t>
      </w:r>
      <w:r w:rsidRPr="00F708F6">
        <w:rPr>
          <w:rFonts w:ascii="Times New Roman" w:eastAsia="宋体" w:hAnsi="Times New Roman" w:cs="Times New Roman"/>
          <w:sz w:val="24"/>
          <w:szCs w:val="20"/>
        </w:rPr>
        <w:t>必须</w:t>
      </w:r>
      <w:r w:rsidRPr="00F708F6">
        <w:rPr>
          <w:rFonts w:ascii="Times New Roman" w:eastAsia="宋体" w:hAnsi="Times New Roman" w:cs="Times New Roman" w:hint="eastAsia"/>
          <w:sz w:val="24"/>
          <w:szCs w:val="20"/>
        </w:rPr>
        <w:t>是</w:t>
      </w:r>
      <w:r w:rsidRPr="00F708F6">
        <w:rPr>
          <w:rFonts w:ascii="Times New Roman" w:eastAsia="宋体" w:hAnsi="Times New Roman" w:cs="Times New Roman"/>
          <w:sz w:val="24"/>
          <w:szCs w:val="20"/>
        </w:rPr>
        <w:t>独特</w:t>
      </w:r>
      <w:r w:rsidRPr="00F708F6">
        <w:rPr>
          <w:rFonts w:ascii="Times New Roman" w:eastAsia="宋体" w:hAnsi="Times New Roman" w:cs="Times New Roman" w:hint="eastAsia"/>
          <w:sz w:val="24"/>
          <w:szCs w:val="20"/>
        </w:rPr>
        <w:t>(unique)</w:t>
      </w:r>
      <w:r w:rsidRPr="00F708F6">
        <w:rPr>
          <w:rFonts w:ascii="Times New Roman" w:eastAsia="宋体" w:hAnsi="Times New Roman" w:cs="Times New Roman"/>
          <w:sz w:val="24"/>
          <w:szCs w:val="20"/>
        </w:rPr>
        <w:t>、</w:t>
      </w:r>
      <w:proofErr w:type="gramStart"/>
      <w:r w:rsidRPr="00F708F6">
        <w:rPr>
          <w:rFonts w:ascii="Times New Roman" w:eastAsia="宋体" w:hAnsi="Times New Roman" w:cs="Times New Roman"/>
          <w:sz w:val="24"/>
          <w:szCs w:val="20"/>
        </w:rPr>
        <w:t>独立</w:t>
      </w:r>
      <w:r w:rsidRPr="00F708F6">
        <w:rPr>
          <w:rFonts w:ascii="Times New Roman" w:eastAsia="宋体" w:hAnsi="Times New Roman" w:cs="Times New Roman" w:hint="eastAsia"/>
          <w:sz w:val="24"/>
          <w:szCs w:val="20"/>
        </w:rPr>
        <w:t>(</w:t>
      </w:r>
      <w:proofErr w:type="gramEnd"/>
      <w:r w:rsidRPr="00F708F6">
        <w:rPr>
          <w:rFonts w:ascii="Times New Roman" w:eastAsia="宋体" w:hAnsi="Times New Roman" w:cs="Times New Roman"/>
          <w:sz w:val="24"/>
          <w:szCs w:val="20"/>
        </w:rPr>
        <w:t>independent</w:t>
      </w:r>
      <w:r w:rsidRPr="00F708F6">
        <w:rPr>
          <w:rFonts w:ascii="Times New Roman" w:eastAsia="宋体" w:hAnsi="Times New Roman" w:cs="Times New Roman" w:hint="eastAsia"/>
          <w:sz w:val="24"/>
          <w:szCs w:val="20"/>
        </w:rPr>
        <w:t>)</w:t>
      </w:r>
      <w:r w:rsidRPr="00F708F6">
        <w:rPr>
          <w:rFonts w:ascii="Times New Roman" w:eastAsia="宋体" w:hAnsi="Times New Roman" w:cs="Times New Roman"/>
          <w:sz w:val="24"/>
          <w:szCs w:val="20"/>
        </w:rPr>
        <w:t>的</w:t>
      </w:r>
      <w:r w:rsidRPr="00F708F6">
        <w:rPr>
          <w:rFonts w:ascii="Times New Roman" w:eastAsia="宋体" w:hAnsi="Times New Roman" w:cs="Times New Roman" w:hint="eastAsia"/>
          <w:sz w:val="24"/>
          <w:szCs w:val="20"/>
        </w:rPr>
        <w:t>，</w:t>
      </w:r>
      <w:r w:rsidRPr="00F708F6">
        <w:rPr>
          <w:rFonts w:ascii="Times New Roman" w:eastAsia="宋体" w:hAnsi="Times New Roman" w:cs="Times New Roman"/>
          <w:sz w:val="24"/>
          <w:szCs w:val="20"/>
        </w:rPr>
        <w:t>且必须遵守</w:t>
      </w:r>
      <w:r w:rsidRPr="00F708F6">
        <w:rPr>
          <w:rFonts w:ascii="Times New Roman" w:eastAsia="宋体" w:hAnsi="Times New Roman" w:cs="Times New Roman" w:hint="eastAsia"/>
          <w:sz w:val="24"/>
          <w:szCs w:val="20"/>
        </w:rPr>
        <w:t>本章</w:t>
      </w:r>
      <w:r w:rsidRPr="00F708F6">
        <w:rPr>
          <w:rFonts w:ascii="Times New Roman" w:eastAsia="宋体" w:hAnsi="Times New Roman" w:cs="Times New Roman"/>
          <w:sz w:val="24"/>
          <w:szCs w:val="20"/>
        </w:rPr>
        <w:t>所提出的要求</w:t>
      </w:r>
      <w:r w:rsidRPr="00F708F6">
        <w:rPr>
          <w:rFonts w:ascii="Times New Roman" w:eastAsia="宋体" w:hAnsi="Times New Roman" w:cs="Times New Roman" w:hint="eastAsia"/>
          <w:sz w:val="24"/>
          <w:szCs w:val="20"/>
        </w:rPr>
        <w:t>。</w:t>
      </w:r>
      <w:r w:rsidRPr="00F708F6">
        <w:rPr>
          <w:rFonts w:ascii="Times New Roman" w:eastAsia="宋体" w:hAnsi="Times New Roman" w:cs="Times New Roman"/>
          <w:sz w:val="24"/>
          <w:szCs w:val="20"/>
        </w:rPr>
        <w:t>任何</w:t>
      </w:r>
      <w:r w:rsidRPr="00F708F6">
        <w:rPr>
          <w:rFonts w:ascii="Times New Roman" w:eastAsia="宋体" w:hAnsi="Times New Roman" w:cs="Times New Roman" w:hint="eastAsia"/>
          <w:sz w:val="24"/>
          <w:szCs w:val="20"/>
        </w:rPr>
        <w:t>预包装</w:t>
      </w:r>
      <w:r w:rsidRPr="00F708F6">
        <w:rPr>
          <w:rFonts w:ascii="Times New Roman" w:eastAsia="宋体" w:hAnsi="Times New Roman" w:cs="Times New Roman"/>
          <w:sz w:val="24"/>
          <w:szCs w:val="20"/>
        </w:rPr>
        <w:t>、预拌</w:t>
      </w:r>
      <w:r w:rsidRPr="00F708F6">
        <w:rPr>
          <w:rFonts w:ascii="Times New Roman" w:eastAsia="宋体" w:hAnsi="Times New Roman" w:cs="Times New Roman" w:hint="eastAsia"/>
          <w:sz w:val="24"/>
          <w:szCs w:val="20"/>
        </w:rPr>
        <w:t>制的</w:t>
      </w:r>
      <w:r w:rsidRPr="00F708F6">
        <w:rPr>
          <w:rFonts w:ascii="Times New Roman" w:eastAsia="宋体" w:hAnsi="Times New Roman" w:cs="Times New Roman"/>
          <w:sz w:val="24"/>
          <w:szCs w:val="20"/>
        </w:rPr>
        <w:t>混凝土、</w:t>
      </w:r>
      <w:r w:rsidRPr="00F708F6">
        <w:rPr>
          <w:rFonts w:ascii="Times New Roman" w:eastAsia="宋体" w:hAnsi="Times New Roman" w:cs="Times New Roman" w:hint="eastAsia"/>
          <w:sz w:val="24"/>
          <w:szCs w:val="20"/>
        </w:rPr>
        <w:t>砂浆（</w:t>
      </w:r>
      <w:r w:rsidRPr="00F708F6">
        <w:rPr>
          <w:rFonts w:ascii="Times New Roman" w:eastAsia="宋体" w:hAnsi="Times New Roman" w:cs="Times New Roman" w:hint="eastAsia"/>
          <w:sz w:val="24"/>
          <w:szCs w:val="20"/>
        </w:rPr>
        <w:t>mortar</w:t>
      </w:r>
      <w:r w:rsidRPr="00F708F6">
        <w:rPr>
          <w:rFonts w:ascii="Times New Roman" w:eastAsia="宋体" w:hAnsi="Times New Roman" w:cs="Times New Roman" w:hint="eastAsia"/>
          <w:sz w:val="24"/>
          <w:szCs w:val="20"/>
        </w:rPr>
        <w:t>）或者水泥浆（</w:t>
      </w:r>
      <w:r w:rsidRPr="00F708F6">
        <w:rPr>
          <w:rFonts w:ascii="Times New Roman" w:eastAsia="宋体" w:hAnsi="Times New Roman" w:cs="Times New Roman" w:hint="eastAsia"/>
          <w:sz w:val="24"/>
          <w:szCs w:val="20"/>
        </w:rPr>
        <w:t>grout</w:t>
      </w:r>
      <w:r w:rsidRPr="00F708F6">
        <w:rPr>
          <w:rFonts w:ascii="Times New Roman" w:eastAsia="宋体" w:hAnsi="Times New Roman" w:cs="Times New Roman" w:hint="eastAsia"/>
          <w:sz w:val="24"/>
          <w:szCs w:val="20"/>
        </w:rPr>
        <w:t>）是</w:t>
      </w:r>
      <w:r w:rsidRPr="00F708F6">
        <w:rPr>
          <w:rFonts w:ascii="Times New Roman" w:eastAsia="宋体" w:hAnsi="Times New Roman" w:cs="Times New Roman"/>
          <w:sz w:val="24"/>
          <w:szCs w:val="20"/>
        </w:rPr>
        <w:t>不允许使用的。</w:t>
      </w:r>
      <w:r w:rsidRPr="00F708F6">
        <w:rPr>
          <w:rFonts w:ascii="Times New Roman" w:eastAsia="宋体" w:hAnsi="Times New Roman" w:cs="Times New Roman" w:hint="eastAsia"/>
          <w:sz w:val="24"/>
          <w:szCs w:val="20"/>
        </w:rPr>
        <w:t>在</w:t>
      </w:r>
      <w:r w:rsidRPr="00F708F6">
        <w:rPr>
          <w:rFonts w:ascii="Times New Roman" w:eastAsia="宋体" w:hAnsi="Times New Roman" w:cs="Times New Roman"/>
          <w:sz w:val="24"/>
          <w:szCs w:val="20"/>
        </w:rPr>
        <w:t>建造</w:t>
      </w:r>
      <w:r w:rsidRPr="00F708F6">
        <w:rPr>
          <w:rFonts w:ascii="Times New Roman" w:eastAsia="宋体" w:hAnsi="Times New Roman" w:cs="Times New Roman" w:hint="eastAsia"/>
          <w:sz w:val="24"/>
          <w:szCs w:val="20"/>
        </w:rPr>
        <w:t>的任何阶段</w:t>
      </w:r>
      <w:r w:rsidRPr="00F708F6">
        <w:rPr>
          <w:rFonts w:ascii="Times New Roman" w:eastAsia="宋体" w:hAnsi="Times New Roman" w:cs="Times New Roman"/>
          <w:sz w:val="24"/>
          <w:szCs w:val="20"/>
        </w:rPr>
        <w:t>，</w:t>
      </w:r>
      <w:proofErr w:type="gramStart"/>
      <w:r w:rsidRPr="00F708F6">
        <w:rPr>
          <w:rFonts w:ascii="Times New Roman" w:eastAsia="宋体" w:hAnsi="Times New Roman" w:cs="Times New Roman" w:hint="eastAsia"/>
          <w:sz w:val="24"/>
          <w:szCs w:val="20"/>
        </w:rPr>
        <w:t>邦</w:t>
      </w:r>
      <w:proofErr w:type="gramEnd"/>
      <w:r w:rsidRPr="00F708F6">
        <w:rPr>
          <w:rFonts w:ascii="Times New Roman" w:eastAsia="宋体" w:hAnsi="Times New Roman" w:cs="Times New Roman"/>
          <w:sz w:val="24"/>
          <w:szCs w:val="20"/>
        </w:rPr>
        <w:t>度牌（</w:t>
      </w:r>
      <w:r w:rsidRPr="00F708F6">
        <w:rPr>
          <w:rFonts w:ascii="Times New Roman" w:eastAsia="宋体" w:hAnsi="Times New Roman" w:cs="Times New Roman" w:hint="eastAsia"/>
          <w:sz w:val="24"/>
          <w:szCs w:val="20"/>
        </w:rPr>
        <w:t>Bondo</w:t>
      </w:r>
      <w:r w:rsidRPr="00F708F6">
        <w:rPr>
          <w:rFonts w:ascii="Times New Roman" w:eastAsia="宋体" w:hAnsi="Times New Roman" w:cs="Times New Roman"/>
          <w:sz w:val="24"/>
          <w:szCs w:val="20"/>
        </w:rPr>
        <w:t>）</w:t>
      </w:r>
      <w:r w:rsidRPr="00F708F6">
        <w:rPr>
          <w:rFonts w:ascii="Times New Roman" w:eastAsia="宋体" w:hAnsi="Times New Roman" w:cs="Times New Roman" w:hint="eastAsia"/>
          <w:sz w:val="24"/>
          <w:szCs w:val="20"/>
        </w:rPr>
        <w:t>填充物、环氧树脂</w:t>
      </w:r>
      <w:r w:rsidRPr="00F708F6">
        <w:rPr>
          <w:rFonts w:ascii="Times New Roman" w:eastAsia="宋体" w:hAnsi="Times New Roman" w:cs="Times New Roman"/>
          <w:sz w:val="24"/>
          <w:szCs w:val="20"/>
        </w:rPr>
        <w:t>或者其他类似的材料是不允许使用的</w:t>
      </w:r>
      <w:r w:rsidRPr="00F708F6">
        <w:rPr>
          <w:rFonts w:ascii="Times New Roman" w:eastAsia="宋体" w:hAnsi="Times New Roman" w:cs="Times New Roman" w:hint="eastAsia"/>
          <w:sz w:val="24"/>
          <w:szCs w:val="20"/>
        </w:rPr>
        <w:t>（即</w:t>
      </w:r>
      <w:r w:rsidRPr="00F708F6">
        <w:rPr>
          <w:rFonts w:ascii="Times New Roman" w:eastAsia="宋体" w:hAnsi="Times New Roman" w:cs="Times New Roman"/>
          <w:sz w:val="24"/>
          <w:szCs w:val="20"/>
        </w:rPr>
        <w:t>不可将其作为混凝土拌合物的组成部分，</w:t>
      </w:r>
      <w:r w:rsidRPr="00F708F6">
        <w:rPr>
          <w:rFonts w:ascii="Times New Roman" w:eastAsia="宋体" w:hAnsi="Times New Roman" w:cs="Times New Roman" w:hint="eastAsia"/>
          <w:sz w:val="24"/>
          <w:szCs w:val="20"/>
        </w:rPr>
        <w:t>不可用作</w:t>
      </w:r>
      <w:r w:rsidRPr="00F708F6">
        <w:rPr>
          <w:rFonts w:ascii="Times New Roman" w:eastAsia="宋体" w:hAnsi="Times New Roman" w:cs="Times New Roman"/>
          <w:sz w:val="24"/>
          <w:szCs w:val="20"/>
        </w:rPr>
        <w:t>混凝土浇筑</w:t>
      </w:r>
      <w:r w:rsidRPr="00F708F6">
        <w:rPr>
          <w:rFonts w:ascii="Times New Roman" w:eastAsia="宋体" w:hAnsi="Times New Roman" w:cs="Times New Roman" w:hint="eastAsia"/>
          <w:sz w:val="24"/>
          <w:szCs w:val="20"/>
        </w:rPr>
        <w:t>中</w:t>
      </w:r>
      <w:r w:rsidRPr="00F708F6">
        <w:rPr>
          <w:rFonts w:ascii="Times New Roman" w:eastAsia="宋体" w:hAnsi="Times New Roman" w:cs="Times New Roman"/>
          <w:sz w:val="24"/>
          <w:szCs w:val="20"/>
        </w:rPr>
        <w:t>的辅助</w:t>
      </w:r>
      <w:r w:rsidRPr="00F708F6">
        <w:rPr>
          <w:rFonts w:ascii="Times New Roman" w:eastAsia="宋体" w:hAnsi="Times New Roman" w:cs="Times New Roman" w:hint="eastAsia"/>
          <w:sz w:val="24"/>
          <w:szCs w:val="20"/>
        </w:rPr>
        <w:t>材料，</w:t>
      </w:r>
      <w:r w:rsidRPr="00F708F6">
        <w:rPr>
          <w:rFonts w:ascii="Times New Roman" w:eastAsia="宋体" w:hAnsi="Times New Roman" w:cs="Times New Roman"/>
          <w:sz w:val="24"/>
          <w:szCs w:val="20"/>
        </w:rPr>
        <w:t>不可</w:t>
      </w:r>
      <w:r w:rsidRPr="00F708F6">
        <w:rPr>
          <w:rFonts w:ascii="Times New Roman" w:eastAsia="宋体" w:hAnsi="Times New Roman" w:cs="Times New Roman" w:hint="eastAsia"/>
          <w:sz w:val="24"/>
          <w:szCs w:val="20"/>
        </w:rPr>
        <w:t>用</w:t>
      </w:r>
      <w:r w:rsidRPr="00F708F6">
        <w:rPr>
          <w:rFonts w:ascii="Times New Roman" w:eastAsia="宋体" w:hAnsi="Times New Roman" w:cs="Times New Roman"/>
          <w:sz w:val="24"/>
          <w:szCs w:val="20"/>
        </w:rPr>
        <w:t>作加固材料的</w:t>
      </w:r>
      <w:r w:rsidRPr="00F708F6">
        <w:rPr>
          <w:rFonts w:ascii="Times New Roman" w:eastAsia="宋体" w:hAnsi="Times New Roman" w:cs="Times New Roman" w:hint="eastAsia"/>
          <w:sz w:val="24"/>
          <w:szCs w:val="20"/>
        </w:rPr>
        <w:t>改性剂（</w:t>
      </w:r>
      <w:r w:rsidRPr="00F708F6">
        <w:rPr>
          <w:rFonts w:ascii="Times New Roman" w:eastAsia="宋体" w:hAnsi="Times New Roman" w:cs="Times New Roman" w:hint="eastAsia"/>
          <w:sz w:val="24"/>
          <w:szCs w:val="20"/>
        </w:rPr>
        <w:t>modifier</w:t>
      </w:r>
      <w:r w:rsidRPr="00F708F6">
        <w:rPr>
          <w:rFonts w:ascii="Times New Roman" w:eastAsia="宋体" w:hAnsi="Times New Roman" w:cs="Times New Roman" w:hint="eastAsia"/>
          <w:sz w:val="24"/>
          <w:szCs w:val="20"/>
        </w:rPr>
        <w:t>），</w:t>
      </w:r>
      <w:r w:rsidRPr="00F708F6">
        <w:rPr>
          <w:rFonts w:ascii="Times New Roman" w:eastAsia="宋体" w:hAnsi="Times New Roman" w:cs="Times New Roman"/>
          <w:sz w:val="24"/>
          <w:szCs w:val="20"/>
        </w:rPr>
        <w:t>不可</w:t>
      </w:r>
      <w:r w:rsidRPr="00F708F6">
        <w:rPr>
          <w:rFonts w:ascii="Times New Roman" w:eastAsia="宋体" w:hAnsi="Times New Roman" w:cs="Times New Roman" w:hint="eastAsia"/>
          <w:sz w:val="24"/>
          <w:szCs w:val="20"/>
        </w:rPr>
        <w:t>用作</w:t>
      </w:r>
      <w:r w:rsidRPr="00F708F6">
        <w:rPr>
          <w:rFonts w:ascii="Times New Roman" w:eastAsia="宋体" w:hAnsi="Times New Roman" w:cs="Times New Roman"/>
          <w:sz w:val="24"/>
          <w:szCs w:val="20"/>
        </w:rPr>
        <w:t>浮选材料的</w:t>
      </w:r>
      <w:r w:rsidRPr="00F708F6">
        <w:rPr>
          <w:rFonts w:ascii="Times New Roman" w:eastAsia="宋体" w:hAnsi="Times New Roman" w:cs="Times New Roman" w:hint="eastAsia"/>
          <w:sz w:val="24"/>
          <w:szCs w:val="20"/>
        </w:rPr>
        <w:t>粘结剂）</w:t>
      </w:r>
      <w:r w:rsidRPr="00F708F6">
        <w:rPr>
          <w:rFonts w:ascii="Times New Roman" w:eastAsia="宋体" w:hAnsi="Times New Roman" w:cs="Times New Roman"/>
          <w:sz w:val="24"/>
          <w:szCs w:val="20"/>
        </w:rPr>
        <w:t>。用</w:t>
      </w:r>
      <w:r w:rsidRPr="00F708F6">
        <w:rPr>
          <w:rFonts w:ascii="Times New Roman" w:eastAsia="宋体" w:hAnsi="Times New Roman" w:cs="Times New Roman" w:hint="eastAsia"/>
          <w:sz w:val="24"/>
          <w:szCs w:val="20"/>
        </w:rPr>
        <w:t>作填料</w:t>
      </w:r>
      <w:r w:rsidRPr="00F708F6">
        <w:rPr>
          <w:rFonts w:ascii="Times New Roman" w:eastAsia="宋体" w:hAnsi="Times New Roman" w:cs="Times New Roman"/>
          <w:sz w:val="24"/>
          <w:szCs w:val="20"/>
        </w:rPr>
        <w:t>或者修补</w:t>
      </w:r>
      <w:r w:rsidRPr="00F708F6">
        <w:rPr>
          <w:rFonts w:ascii="Times New Roman" w:eastAsia="宋体" w:hAnsi="Times New Roman" w:cs="Times New Roman" w:hint="eastAsia"/>
          <w:sz w:val="24"/>
          <w:szCs w:val="20"/>
        </w:rPr>
        <w:t>材料</w:t>
      </w:r>
      <w:r w:rsidRPr="00F708F6">
        <w:rPr>
          <w:rFonts w:ascii="Times New Roman" w:eastAsia="宋体" w:hAnsi="Times New Roman" w:cs="Times New Roman"/>
          <w:sz w:val="24"/>
          <w:szCs w:val="20"/>
        </w:rPr>
        <w:t>的混合物，</w:t>
      </w:r>
      <w:r w:rsidRPr="00F708F6">
        <w:rPr>
          <w:rFonts w:ascii="Times New Roman" w:eastAsia="宋体" w:hAnsi="Times New Roman" w:cs="Times New Roman" w:hint="eastAsia"/>
          <w:sz w:val="24"/>
          <w:szCs w:val="20"/>
        </w:rPr>
        <w:t>包括修复初始施工期间产生的任何缺陷（用于</w:t>
      </w:r>
      <w:r w:rsidRPr="00F708F6">
        <w:rPr>
          <w:rFonts w:ascii="Times New Roman" w:eastAsia="宋体" w:hAnsi="Times New Roman" w:cs="Times New Roman"/>
          <w:sz w:val="24"/>
          <w:szCs w:val="20"/>
        </w:rPr>
        <w:t>修补裂缝、漏洞、整平表面等</w:t>
      </w:r>
      <w:r w:rsidRPr="00F708F6">
        <w:rPr>
          <w:rFonts w:ascii="Times New Roman" w:eastAsia="宋体" w:hAnsi="Times New Roman" w:cs="Times New Roman" w:hint="eastAsia"/>
          <w:sz w:val="24"/>
          <w:szCs w:val="20"/>
        </w:rPr>
        <w:t>），应该</w:t>
      </w:r>
      <w:r w:rsidRPr="00F708F6">
        <w:rPr>
          <w:rFonts w:ascii="Times New Roman" w:eastAsia="宋体" w:hAnsi="Times New Roman" w:cs="Times New Roman"/>
          <w:sz w:val="24"/>
          <w:szCs w:val="20"/>
        </w:rPr>
        <w:t>满足本章所提出的要求。</w:t>
      </w:r>
    </w:p>
    <w:p w:rsidR="00F708F6" w:rsidRPr="00F708F6" w:rsidRDefault="00F708F6" w:rsidP="00F708F6">
      <w:pPr>
        <w:keepNext/>
        <w:keepLines/>
        <w:wordWrap w:val="0"/>
        <w:adjustRightInd w:val="0"/>
        <w:snapToGrid w:val="0"/>
        <w:spacing w:before="360" w:after="360" w:line="400" w:lineRule="exact"/>
        <w:jc w:val="left"/>
        <w:outlineLvl w:val="1"/>
        <w:rPr>
          <w:rFonts w:ascii="Times New Roman" w:eastAsia="黑体" w:hAnsi="Times New Roman" w:cstheme="majorBidi"/>
          <w:bCs/>
          <w:kern w:val="44"/>
          <w:sz w:val="28"/>
          <w:szCs w:val="32"/>
        </w:rPr>
      </w:pPr>
      <w:bookmarkStart w:id="45" w:name="_Toc495349990"/>
      <w:r w:rsidRPr="00F708F6">
        <w:rPr>
          <w:rFonts w:ascii="Times New Roman" w:eastAsia="黑体" w:hAnsi="Times New Roman" w:cstheme="majorBidi" w:hint="eastAsia"/>
          <w:bCs/>
          <w:kern w:val="44"/>
          <w:sz w:val="28"/>
          <w:szCs w:val="32"/>
        </w:rPr>
        <w:t>3.1</w:t>
      </w:r>
      <w:r w:rsidRPr="00F708F6">
        <w:rPr>
          <w:rFonts w:ascii="Times New Roman" w:eastAsia="黑体" w:hAnsi="Times New Roman" w:cstheme="majorBidi" w:hint="eastAsia"/>
          <w:bCs/>
          <w:kern w:val="44"/>
          <w:sz w:val="28"/>
          <w:szCs w:val="32"/>
        </w:rPr>
        <w:t>引用</w:t>
      </w:r>
      <w:bookmarkEnd w:id="45"/>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本次</w:t>
      </w:r>
      <w:r w:rsidRPr="00F708F6">
        <w:rPr>
          <w:rFonts w:ascii="Times New Roman" w:eastAsia="宋体" w:hAnsi="Times New Roman" w:cs="Times New Roman"/>
          <w:sz w:val="24"/>
          <w:szCs w:val="20"/>
        </w:rPr>
        <w:t>比赛</w:t>
      </w:r>
      <w:r w:rsidRPr="00F708F6">
        <w:rPr>
          <w:rFonts w:ascii="Times New Roman" w:eastAsia="宋体" w:hAnsi="Times New Roman" w:cs="Times New Roman" w:hint="eastAsia"/>
          <w:sz w:val="24"/>
          <w:szCs w:val="20"/>
        </w:rPr>
        <w:t>必须</w:t>
      </w:r>
      <w:r w:rsidRPr="00F708F6">
        <w:rPr>
          <w:rFonts w:ascii="Times New Roman" w:eastAsia="宋体" w:hAnsi="Times New Roman" w:cs="Times New Roman"/>
          <w:sz w:val="24"/>
          <w:szCs w:val="20"/>
        </w:rPr>
        <w:t>符合下列规范的要求。</w:t>
      </w:r>
      <w:r w:rsidRPr="00F708F6">
        <w:rPr>
          <w:rFonts w:ascii="Times New Roman" w:eastAsia="宋体" w:hAnsi="Times New Roman" w:cs="Times New Roman" w:hint="eastAsia"/>
          <w:sz w:val="24"/>
          <w:szCs w:val="20"/>
        </w:rPr>
        <w:t>以</w:t>
      </w:r>
      <w:r w:rsidRPr="00F708F6">
        <w:rPr>
          <w:rFonts w:ascii="Times New Roman" w:eastAsia="宋体" w:hAnsi="Times New Roman" w:cs="Times New Roman"/>
          <w:sz w:val="24"/>
          <w:szCs w:val="20"/>
        </w:rPr>
        <w:t>最新版本的规范为准。本文</w:t>
      </w:r>
      <w:r w:rsidRPr="00F708F6">
        <w:rPr>
          <w:rFonts w:ascii="Times New Roman" w:eastAsia="宋体" w:hAnsi="Times New Roman" w:cs="Times New Roman" w:hint="eastAsia"/>
          <w:sz w:val="24"/>
          <w:szCs w:val="20"/>
        </w:rPr>
        <w:t>只</w:t>
      </w:r>
      <w:r w:rsidRPr="00F708F6">
        <w:rPr>
          <w:rFonts w:ascii="Times New Roman" w:eastAsia="宋体" w:hAnsi="Times New Roman" w:cs="Times New Roman"/>
          <w:sz w:val="24"/>
          <w:szCs w:val="20"/>
        </w:rPr>
        <w:t>列出相关规范的名称</w:t>
      </w:r>
      <w:r w:rsidRPr="00F708F6">
        <w:rPr>
          <w:rFonts w:ascii="Times New Roman" w:eastAsia="宋体" w:hAnsi="Times New Roman" w:cs="Times New Roman" w:hint="eastAsia"/>
          <w:sz w:val="24"/>
          <w:szCs w:val="20"/>
        </w:rPr>
        <w:t>。</w:t>
      </w: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A</w:t>
      </w:r>
      <w:r w:rsidRPr="00F708F6">
        <w:rPr>
          <w:rFonts w:ascii="Times New Roman" w:eastAsia="宋体" w:hAnsi="Times New Roman" w:cs="Times New Roman"/>
          <w:sz w:val="24"/>
          <w:szCs w:val="20"/>
        </w:rPr>
        <w:t>STM C39/C39M——</w:t>
      </w:r>
      <w:r w:rsidRPr="00F708F6">
        <w:rPr>
          <w:rFonts w:ascii="Times New Roman" w:eastAsia="宋体" w:hAnsi="Times New Roman" w:cs="Times New Roman" w:hint="eastAsia"/>
          <w:sz w:val="24"/>
          <w:szCs w:val="20"/>
        </w:rPr>
        <w:t>圆柱形</w:t>
      </w:r>
      <w:r w:rsidRPr="00F708F6">
        <w:rPr>
          <w:rFonts w:ascii="Times New Roman" w:eastAsia="宋体" w:hAnsi="Times New Roman" w:cs="Times New Roman"/>
          <w:sz w:val="24"/>
          <w:szCs w:val="20"/>
        </w:rPr>
        <w:t>混凝土试件抗压强度</w:t>
      </w:r>
      <w:r w:rsidRPr="00F708F6">
        <w:rPr>
          <w:rFonts w:ascii="Times New Roman" w:eastAsia="宋体" w:hAnsi="Times New Roman" w:cs="Times New Roman" w:hint="eastAsia"/>
          <w:sz w:val="24"/>
          <w:szCs w:val="20"/>
        </w:rPr>
        <w:t>的</w:t>
      </w:r>
      <w:r w:rsidRPr="00F708F6">
        <w:rPr>
          <w:rFonts w:ascii="Times New Roman" w:eastAsia="宋体" w:hAnsi="Times New Roman" w:cs="Times New Roman"/>
          <w:sz w:val="24"/>
          <w:szCs w:val="20"/>
        </w:rPr>
        <w:t>标准试验方法</w:t>
      </w: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sz w:val="24"/>
          <w:szCs w:val="20"/>
        </w:rPr>
        <w:t>ASTM C109——</w:t>
      </w:r>
      <w:r w:rsidRPr="00F708F6">
        <w:rPr>
          <w:rFonts w:ascii="Times New Roman" w:eastAsia="宋体" w:hAnsi="Times New Roman" w:cs="Times New Roman" w:hint="eastAsia"/>
          <w:sz w:val="24"/>
          <w:szCs w:val="20"/>
        </w:rPr>
        <w:t>水硬性</w:t>
      </w:r>
      <w:r w:rsidRPr="00F708F6">
        <w:rPr>
          <w:rFonts w:ascii="Times New Roman" w:eastAsia="宋体" w:hAnsi="Times New Roman" w:cs="Times New Roman"/>
          <w:sz w:val="24"/>
          <w:szCs w:val="20"/>
        </w:rPr>
        <w:t>水泥砂浆</w:t>
      </w:r>
      <w:r w:rsidRPr="00F708F6">
        <w:rPr>
          <w:rFonts w:ascii="Times New Roman" w:eastAsia="宋体" w:hAnsi="Times New Roman" w:cs="Times New Roman" w:hint="eastAsia"/>
          <w:sz w:val="24"/>
          <w:szCs w:val="20"/>
        </w:rPr>
        <w:t>试件抗压强度的</w:t>
      </w:r>
      <w:r w:rsidRPr="00F708F6">
        <w:rPr>
          <w:rFonts w:ascii="Times New Roman" w:eastAsia="宋体" w:hAnsi="Times New Roman" w:cs="Times New Roman"/>
          <w:sz w:val="24"/>
          <w:szCs w:val="20"/>
        </w:rPr>
        <w:t>标准试验方法</w:t>
      </w: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（使用</w:t>
      </w:r>
      <w:r w:rsidRPr="00F708F6">
        <w:rPr>
          <w:rFonts w:ascii="Times New Roman" w:eastAsia="宋体" w:hAnsi="Times New Roman" w:cs="Times New Roman" w:hint="eastAsia"/>
          <w:sz w:val="24"/>
          <w:szCs w:val="20"/>
        </w:rPr>
        <w:t>50</w:t>
      </w:r>
      <w:r w:rsidRPr="00F708F6">
        <w:rPr>
          <w:rFonts w:ascii="Times New Roman" w:eastAsia="宋体" w:hAnsi="Times New Roman" w:cs="Times New Roman" w:hint="eastAsia"/>
          <w:sz w:val="24"/>
          <w:szCs w:val="20"/>
        </w:rPr>
        <w:t>毫米</w:t>
      </w:r>
      <w:r w:rsidRPr="00F708F6">
        <w:rPr>
          <w:rFonts w:ascii="Times New Roman" w:eastAsia="宋体" w:hAnsi="Times New Roman" w:cs="Times New Roman"/>
          <w:sz w:val="24"/>
          <w:szCs w:val="20"/>
        </w:rPr>
        <w:t>（</w:t>
      </w:r>
      <w:r w:rsidRPr="00F708F6">
        <w:rPr>
          <w:rFonts w:ascii="Times New Roman" w:eastAsia="宋体" w:hAnsi="Times New Roman" w:cs="Times New Roman" w:hint="eastAsia"/>
          <w:sz w:val="24"/>
          <w:szCs w:val="20"/>
        </w:rPr>
        <w:t xml:space="preserve">2 </w:t>
      </w:r>
      <w:r w:rsidRPr="00F708F6">
        <w:rPr>
          <w:rFonts w:ascii="Times New Roman" w:eastAsia="宋体" w:hAnsi="Times New Roman" w:cs="Times New Roman"/>
          <w:sz w:val="24"/>
          <w:szCs w:val="20"/>
        </w:rPr>
        <w:t>in.</w:t>
      </w:r>
      <w:r w:rsidRPr="00F708F6">
        <w:rPr>
          <w:rFonts w:ascii="Times New Roman" w:eastAsia="宋体" w:hAnsi="Times New Roman" w:cs="Times New Roman"/>
          <w:sz w:val="24"/>
          <w:szCs w:val="20"/>
        </w:rPr>
        <w:t>）</w:t>
      </w:r>
      <w:r w:rsidRPr="00F708F6">
        <w:rPr>
          <w:rFonts w:ascii="Times New Roman" w:eastAsia="宋体" w:hAnsi="Times New Roman" w:cs="Times New Roman" w:hint="eastAsia"/>
          <w:sz w:val="24"/>
          <w:szCs w:val="20"/>
        </w:rPr>
        <w:t>的立方体</w:t>
      </w:r>
      <w:r w:rsidRPr="00F708F6">
        <w:rPr>
          <w:rFonts w:ascii="Times New Roman" w:eastAsia="宋体" w:hAnsi="Times New Roman" w:cs="Times New Roman"/>
          <w:sz w:val="24"/>
          <w:szCs w:val="20"/>
        </w:rPr>
        <w:t>试件</w:t>
      </w:r>
      <w:r w:rsidRPr="00F708F6">
        <w:rPr>
          <w:rFonts w:ascii="Times New Roman" w:eastAsia="宋体" w:hAnsi="Times New Roman" w:cs="Times New Roman" w:hint="eastAsia"/>
          <w:sz w:val="24"/>
          <w:szCs w:val="20"/>
        </w:rPr>
        <w:t>）</w:t>
      </w: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 xml:space="preserve">ASTM </w:t>
      </w:r>
      <w:r w:rsidRPr="00F708F6">
        <w:rPr>
          <w:rFonts w:ascii="Times New Roman" w:eastAsia="宋体" w:hAnsi="Times New Roman" w:cs="Times New Roman"/>
          <w:sz w:val="24"/>
          <w:szCs w:val="20"/>
        </w:rPr>
        <w:t>C125——</w:t>
      </w:r>
      <w:r w:rsidRPr="00F708F6">
        <w:rPr>
          <w:rFonts w:ascii="Times New Roman" w:eastAsia="宋体" w:hAnsi="Times New Roman" w:cs="Times New Roman" w:hint="eastAsia"/>
          <w:sz w:val="24"/>
          <w:szCs w:val="20"/>
        </w:rPr>
        <w:t>混凝土</w:t>
      </w:r>
      <w:r w:rsidRPr="00F708F6">
        <w:rPr>
          <w:rFonts w:ascii="Times New Roman" w:eastAsia="宋体" w:hAnsi="Times New Roman" w:cs="Times New Roman"/>
          <w:sz w:val="24"/>
          <w:szCs w:val="20"/>
        </w:rPr>
        <w:t>与混凝土骨料的标准术语</w:t>
      </w: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ASTM C127</w:t>
      </w:r>
      <w:r w:rsidRPr="00F708F6">
        <w:rPr>
          <w:rFonts w:ascii="Times New Roman" w:eastAsia="宋体" w:hAnsi="Times New Roman" w:cs="Times New Roman"/>
          <w:sz w:val="24"/>
          <w:szCs w:val="20"/>
        </w:rPr>
        <w:softHyphen/>
        <w:t>——</w:t>
      </w:r>
      <w:r w:rsidRPr="00F708F6">
        <w:rPr>
          <w:rFonts w:ascii="Times New Roman" w:eastAsia="宋体" w:hAnsi="Times New Roman" w:cs="Times New Roman" w:hint="eastAsia"/>
          <w:sz w:val="24"/>
          <w:szCs w:val="20"/>
        </w:rPr>
        <w:t>粗骨料密度</w:t>
      </w:r>
      <w:r w:rsidRPr="00F708F6">
        <w:rPr>
          <w:rFonts w:ascii="Times New Roman" w:eastAsia="宋体" w:hAnsi="Times New Roman" w:cs="Times New Roman"/>
          <w:sz w:val="24"/>
          <w:szCs w:val="20"/>
        </w:rPr>
        <w:t>，</w:t>
      </w:r>
      <w:r w:rsidRPr="00F708F6">
        <w:rPr>
          <w:rFonts w:ascii="Times New Roman" w:eastAsia="宋体" w:hAnsi="Times New Roman" w:cs="Times New Roman" w:hint="eastAsia"/>
          <w:sz w:val="24"/>
          <w:szCs w:val="20"/>
        </w:rPr>
        <w:t>相对</w:t>
      </w:r>
      <w:r w:rsidRPr="00F708F6">
        <w:rPr>
          <w:rFonts w:ascii="Times New Roman" w:eastAsia="宋体" w:hAnsi="Times New Roman" w:cs="Times New Roman"/>
          <w:sz w:val="24"/>
          <w:szCs w:val="20"/>
        </w:rPr>
        <w:t>密度</w:t>
      </w:r>
      <w:r w:rsidRPr="00F708F6">
        <w:rPr>
          <w:rFonts w:ascii="Times New Roman" w:eastAsia="宋体" w:hAnsi="Times New Roman" w:cs="Times New Roman" w:hint="eastAsia"/>
          <w:sz w:val="24"/>
          <w:szCs w:val="20"/>
        </w:rPr>
        <w:t>（比重）以</w:t>
      </w:r>
      <w:r w:rsidRPr="00F708F6">
        <w:rPr>
          <w:rFonts w:ascii="Times New Roman" w:eastAsia="宋体" w:hAnsi="Times New Roman" w:cs="Times New Roman" w:hint="eastAsia"/>
          <w:color w:val="000000"/>
          <w:sz w:val="24"/>
          <w:szCs w:val="20"/>
        </w:rPr>
        <w:t>及吸收性的</w:t>
      </w:r>
      <w:r w:rsidRPr="00F708F6">
        <w:rPr>
          <w:rFonts w:ascii="Times New Roman" w:eastAsia="宋体" w:hAnsi="Times New Roman" w:cs="Times New Roman"/>
          <w:color w:val="000000"/>
          <w:sz w:val="24"/>
          <w:szCs w:val="20"/>
        </w:rPr>
        <w:t>标准试</w:t>
      </w:r>
      <w:r w:rsidRPr="00F708F6">
        <w:rPr>
          <w:rFonts w:ascii="Times New Roman" w:eastAsia="宋体" w:hAnsi="Times New Roman" w:cs="Times New Roman"/>
          <w:sz w:val="24"/>
          <w:szCs w:val="20"/>
        </w:rPr>
        <w:t>验方法</w:t>
      </w: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ASTM C</w:t>
      </w:r>
      <w:r w:rsidRPr="00F708F6">
        <w:rPr>
          <w:rFonts w:ascii="Times New Roman" w:eastAsia="宋体" w:hAnsi="Times New Roman" w:cs="Times New Roman"/>
          <w:sz w:val="24"/>
          <w:szCs w:val="20"/>
        </w:rPr>
        <w:t>128</w:t>
      </w:r>
      <w:bookmarkStart w:id="46" w:name="OLE_LINK1"/>
      <w:r w:rsidRPr="00F708F6">
        <w:rPr>
          <w:rFonts w:ascii="Times New Roman" w:eastAsia="宋体" w:hAnsi="Times New Roman" w:cs="Times New Roman"/>
          <w:sz w:val="24"/>
          <w:szCs w:val="20"/>
        </w:rPr>
        <w:t>——</w:t>
      </w:r>
      <w:bookmarkEnd w:id="46"/>
      <w:r w:rsidRPr="00F708F6">
        <w:rPr>
          <w:rFonts w:ascii="Times New Roman" w:eastAsia="宋体" w:hAnsi="Times New Roman" w:cs="Times New Roman" w:hint="eastAsia"/>
          <w:sz w:val="24"/>
          <w:szCs w:val="20"/>
        </w:rPr>
        <w:t>细骨料</w:t>
      </w:r>
      <w:r w:rsidRPr="00F708F6">
        <w:rPr>
          <w:rFonts w:ascii="Times New Roman" w:eastAsia="宋体" w:hAnsi="Times New Roman" w:cs="Times New Roman"/>
          <w:sz w:val="24"/>
          <w:szCs w:val="20"/>
        </w:rPr>
        <w:t>密度，相对密度（</w:t>
      </w:r>
      <w:r w:rsidRPr="00F708F6">
        <w:rPr>
          <w:rFonts w:ascii="Times New Roman" w:eastAsia="宋体" w:hAnsi="Times New Roman" w:cs="Times New Roman" w:hint="eastAsia"/>
          <w:sz w:val="24"/>
          <w:szCs w:val="20"/>
        </w:rPr>
        <w:t>比重</w:t>
      </w:r>
      <w:r w:rsidRPr="00F708F6">
        <w:rPr>
          <w:rFonts w:ascii="Times New Roman" w:eastAsia="宋体" w:hAnsi="Times New Roman" w:cs="Times New Roman"/>
          <w:sz w:val="24"/>
          <w:szCs w:val="20"/>
        </w:rPr>
        <w:t>）</w:t>
      </w:r>
      <w:r w:rsidRPr="00F708F6">
        <w:rPr>
          <w:rFonts w:ascii="Times New Roman" w:eastAsia="宋体" w:hAnsi="Times New Roman" w:cs="Times New Roman" w:hint="eastAsia"/>
          <w:sz w:val="24"/>
          <w:szCs w:val="20"/>
        </w:rPr>
        <w:t>以</w:t>
      </w:r>
      <w:r w:rsidRPr="00F708F6">
        <w:rPr>
          <w:rFonts w:ascii="Times New Roman" w:eastAsia="宋体" w:hAnsi="Times New Roman" w:cs="Times New Roman" w:hint="eastAsia"/>
          <w:color w:val="000000"/>
          <w:sz w:val="24"/>
          <w:szCs w:val="20"/>
        </w:rPr>
        <w:t>及</w:t>
      </w:r>
      <w:r w:rsidRPr="00F708F6">
        <w:rPr>
          <w:rFonts w:ascii="Times New Roman" w:eastAsia="宋体" w:hAnsi="Times New Roman" w:cs="Times New Roman"/>
          <w:color w:val="000000"/>
          <w:sz w:val="24"/>
          <w:szCs w:val="20"/>
        </w:rPr>
        <w:t>吸收性</w:t>
      </w:r>
      <w:r w:rsidRPr="00F708F6">
        <w:rPr>
          <w:rFonts w:ascii="Times New Roman" w:eastAsia="宋体" w:hAnsi="Times New Roman" w:cs="Times New Roman" w:hint="eastAsia"/>
          <w:sz w:val="24"/>
          <w:szCs w:val="20"/>
        </w:rPr>
        <w:t>的</w:t>
      </w:r>
      <w:r w:rsidRPr="00F708F6">
        <w:rPr>
          <w:rFonts w:ascii="Times New Roman" w:eastAsia="宋体" w:hAnsi="Times New Roman" w:cs="Times New Roman"/>
          <w:sz w:val="24"/>
          <w:szCs w:val="20"/>
        </w:rPr>
        <w:t>标准试验方法</w:t>
      </w: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ASTM C138/C138M</w:t>
      </w:r>
      <w:r w:rsidRPr="00F708F6">
        <w:rPr>
          <w:rFonts w:ascii="Times New Roman" w:eastAsia="宋体" w:hAnsi="Times New Roman" w:cs="Times New Roman"/>
          <w:sz w:val="24"/>
          <w:szCs w:val="20"/>
        </w:rPr>
        <w:t>——</w:t>
      </w:r>
      <w:r w:rsidRPr="00F708F6">
        <w:rPr>
          <w:rFonts w:ascii="Times New Roman" w:eastAsia="宋体" w:hAnsi="Times New Roman" w:cs="Times New Roman" w:hint="eastAsia"/>
          <w:sz w:val="24"/>
          <w:szCs w:val="20"/>
        </w:rPr>
        <w:t>混凝土</w:t>
      </w:r>
      <w:r w:rsidRPr="00F708F6">
        <w:rPr>
          <w:rFonts w:ascii="Times New Roman" w:eastAsia="宋体" w:hAnsi="Times New Roman" w:cs="Times New Roman"/>
          <w:sz w:val="24"/>
          <w:szCs w:val="20"/>
        </w:rPr>
        <w:t>的</w:t>
      </w:r>
      <w:r w:rsidRPr="00F708F6">
        <w:rPr>
          <w:rFonts w:ascii="Times New Roman" w:eastAsia="宋体" w:hAnsi="Times New Roman" w:cs="Times New Roman" w:hint="eastAsia"/>
          <w:sz w:val="24"/>
          <w:szCs w:val="20"/>
        </w:rPr>
        <w:t>密度</w:t>
      </w:r>
      <w:r w:rsidRPr="00F708F6">
        <w:rPr>
          <w:rFonts w:ascii="Times New Roman" w:eastAsia="宋体" w:hAnsi="Times New Roman" w:cs="Times New Roman"/>
          <w:sz w:val="24"/>
          <w:szCs w:val="20"/>
        </w:rPr>
        <w:t>（</w:t>
      </w:r>
      <w:r w:rsidRPr="00F708F6">
        <w:rPr>
          <w:rFonts w:ascii="Times New Roman" w:eastAsia="宋体" w:hAnsi="Times New Roman" w:cs="Times New Roman" w:hint="eastAsia"/>
          <w:sz w:val="24"/>
          <w:szCs w:val="20"/>
        </w:rPr>
        <w:t>单位</w:t>
      </w:r>
      <w:r w:rsidRPr="00F708F6">
        <w:rPr>
          <w:rFonts w:ascii="Times New Roman" w:eastAsia="宋体" w:hAnsi="Times New Roman" w:cs="Times New Roman"/>
          <w:sz w:val="24"/>
          <w:szCs w:val="20"/>
        </w:rPr>
        <w:t>质量）</w:t>
      </w:r>
      <w:r w:rsidRPr="00F708F6">
        <w:rPr>
          <w:rFonts w:ascii="Times New Roman" w:eastAsia="宋体" w:hAnsi="Times New Roman" w:cs="Times New Roman" w:hint="eastAsia"/>
          <w:sz w:val="24"/>
          <w:szCs w:val="20"/>
        </w:rPr>
        <w:t>，</w:t>
      </w:r>
      <w:r w:rsidRPr="00F708F6">
        <w:rPr>
          <w:rFonts w:ascii="Times New Roman" w:eastAsia="宋体" w:hAnsi="Times New Roman" w:cs="Times New Roman"/>
          <w:sz w:val="24"/>
          <w:szCs w:val="20"/>
        </w:rPr>
        <w:t>产量</w:t>
      </w:r>
      <w:r w:rsidRPr="00F708F6">
        <w:rPr>
          <w:rFonts w:ascii="Times New Roman" w:eastAsia="宋体" w:hAnsi="Times New Roman" w:cs="Times New Roman" w:hint="eastAsia"/>
          <w:sz w:val="24"/>
          <w:szCs w:val="20"/>
        </w:rPr>
        <w:t>（</w:t>
      </w:r>
      <w:r w:rsidRPr="00F708F6">
        <w:rPr>
          <w:rFonts w:ascii="Times New Roman" w:eastAsia="宋体" w:hAnsi="Times New Roman" w:cs="Times New Roman" w:hint="eastAsia"/>
          <w:sz w:val="24"/>
          <w:szCs w:val="20"/>
        </w:rPr>
        <w:t>yield</w:t>
      </w:r>
      <w:r w:rsidRPr="00F708F6">
        <w:rPr>
          <w:rFonts w:ascii="Times New Roman" w:eastAsia="宋体" w:hAnsi="Times New Roman" w:cs="Times New Roman" w:hint="eastAsia"/>
          <w:sz w:val="24"/>
          <w:szCs w:val="20"/>
        </w:rPr>
        <w:t>）以及含气量</w:t>
      </w:r>
      <w:r w:rsidRPr="00F708F6">
        <w:rPr>
          <w:rFonts w:ascii="Times New Roman" w:eastAsia="宋体" w:hAnsi="Times New Roman" w:cs="Times New Roman"/>
          <w:sz w:val="24"/>
          <w:szCs w:val="20"/>
        </w:rPr>
        <w:t>（</w:t>
      </w:r>
      <w:r w:rsidRPr="00F708F6">
        <w:rPr>
          <w:rFonts w:ascii="Times New Roman" w:eastAsia="宋体" w:hAnsi="Times New Roman" w:cs="Times New Roman" w:hint="eastAsia"/>
          <w:sz w:val="24"/>
          <w:szCs w:val="20"/>
        </w:rPr>
        <w:t>重量</w:t>
      </w:r>
      <w:r w:rsidRPr="00F708F6">
        <w:rPr>
          <w:rFonts w:ascii="Times New Roman" w:eastAsia="宋体" w:hAnsi="Times New Roman" w:cs="Times New Roman"/>
          <w:sz w:val="24"/>
          <w:szCs w:val="20"/>
        </w:rPr>
        <w:t>）测定</w:t>
      </w:r>
      <w:r w:rsidRPr="00F708F6">
        <w:rPr>
          <w:rFonts w:ascii="Times New Roman" w:eastAsia="宋体" w:hAnsi="Times New Roman" w:cs="Times New Roman" w:hint="eastAsia"/>
          <w:sz w:val="24"/>
          <w:szCs w:val="20"/>
        </w:rPr>
        <w:t>的</w:t>
      </w:r>
      <w:r w:rsidRPr="00F708F6">
        <w:rPr>
          <w:rFonts w:ascii="Times New Roman" w:eastAsia="宋体" w:hAnsi="Times New Roman" w:cs="Times New Roman"/>
          <w:sz w:val="24"/>
          <w:szCs w:val="20"/>
        </w:rPr>
        <w:t>标准试验方法</w:t>
      </w: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sz w:val="24"/>
          <w:szCs w:val="20"/>
        </w:rPr>
        <w:t>ASTM C150——</w:t>
      </w:r>
      <w:r w:rsidRPr="00F708F6">
        <w:rPr>
          <w:rFonts w:ascii="Times New Roman" w:eastAsia="宋体" w:hAnsi="Times New Roman" w:cs="Times New Roman"/>
          <w:sz w:val="24"/>
          <w:szCs w:val="20"/>
        </w:rPr>
        <w:t>普通</w:t>
      </w:r>
      <w:r w:rsidRPr="00F708F6">
        <w:rPr>
          <w:rFonts w:ascii="Times New Roman" w:eastAsia="宋体" w:hAnsi="Times New Roman" w:cs="Times New Roman" w:hint="eastAsia"/>
          <w:sz w:val="24"/>
          <w:szCs w:val="20"/>
        </w:rPr>
        <w:t>硅酸盐</w:t>
      </w:r>
      <w:r w:rsidRPr="00F708F6">
        <w:rPr>
          <w:rFonts w:ascii="Times New Roman" w:eastAsia="宋体" w:hAnsi="Times New Roman" w:cs="Times New Roman"/>
          <w:sz w:val="24"/>
          <w:szCs w:val="20"/>
        </w:rPr>
        <w:t>水泥</w:t>
      </w:r>
      <w:r w:rsidRPr="00F708F6">
        <w:rPr>
          <w:rFonts w:ascii="Times New Roman" w:eastAsia="宋体" w:hAnsi="Times New Roman" w:cs="Times New Roman" w:hint="eastAsia"/>
          <w:sz w:val="24"/>
          <w:szCs w:val="20"/>
        </w:rPr>
        <w:t>的标准</w:t>
      </w:r>
      <w:r w:rsidRPr="00F708F6">
        <w:rPr>
          <w:rFonts w:ascii="Times New Roman" w:eastAsia="宋体" w:hAnsi="Times New Roman" w:cs="Times New Roman"/>
          <w:sz w:val="24"/>
          <w:szCs w:val="20"/>
        </w:rPr>
        <w:t>规范</w:t>
      </w: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sz w:val="24"/>
          <w:szCs w:val="20"/>
        </w:rPr>
        <w:t>ASTM C260——</w:t>
      </w:r>
      <w:r w:rsidRPr="00F708F6">
        <w:rPr>
          <w:rFonts w:ascii="Times New Roman" w:eastAsia="宋体" w:hAnsi="Times New Roman" w:cs="Times New Roman" w:hint="eastAsia"/>
          <w:sz w:val="24"/>
          <w:szCs w:val="20"/>
        </w:rPr>
        <w:t>混凝土</w:t>
      </w:r>
      <w:r w:rsidRPr="00F708F6">
        <w:rPr>
          <w:rFonts w:ascii="Times New Roman" w:eastAsia="宋体" w:hAnsi="Times New Roman" w:cs="Times New Roman"/>
          <w:sz w:val="24"/>
          <w:szCs w:val="20"/>
        </w:rPr>
        <w:t>引气剂的标准规范</w:t>
      </w: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color w:val="FF0000"/>
          <w:sz w:val="24"/>
          <w:szCs w:val="20"/>
        </w:rPr>
      </w:pPr>
      <w:r w:rsidRPr="00F708F6">
        <w:rPr>
          <w:rFonts w:ascii="Times New Roman" w:eastAsia="宋体" w:hAnsi="Times New Roman" w:cs="Times New Roman"/>
          <w:sz w:val="24"/>
          <w:szCs w:val="20"/>
        </w:rPr>
        <w:t>ASTM C309——</w:t>
      </w:r>
      <w:r w:rsidRPr="00F708F6">
        <w:rPr>
          <w:rFonts w:ascii="Times New Roman" w:eastAsia="宋体" w:hAnsi="Times New Roman" w:cs="Times New Roman" w:hint="eastAsia"/>
          <w:color w:val="000000"/>
          <w:sz w:val="24"/>
          <w:szCs w:val="20"/>
        </w:rPr>
        <w:t>混凝土</w:t>
      </w:r>
      <w:r w:rsidRPr="00F708F6">
        <w:rPr>
          <w:rFonts w:ascii="Times New Roman" w:eastAsia="宋体" w:hAnsi="Times New Roman" w:cs="Times New Roman"/>
          <w:color w:val="000000"/>
          <w:sz w:val="24"/>
          <w:szCs w:val="20"/>
        </w:rPr>
        <w:t>养护所用的</w:t>
      </w:r>
      <w:r w:rsidRPr="00F708F6">
        <w:rPr>
          <w:rFonts w:ascii="Times New Roman" w:eastAsia="宋体" w:hAnsi="Times New Roman" w:cs="Times New Roman" w:hint="eastAsia"/>
          <w:color w:val="000000"/>
          <w:sz w:val="24"/>
          <w:szCs w:val="20"/>
        </w:rPr>
        <w:t>液态</w:t>
      </w:r>
      <w:r w:rsidRPr="00F708F6">
        <w:rPr>
          <w:rFonts w:ascii="Times New Roman" w:eastAsia="宋体" w:hAnsi="Times New Roman" w:cs="Times New Roman"/>
          <w:color w:val="000000"/>
          <w:sz w:val="24"/>
          <w:szCs w:val="20"/>
        </w:rPr>
        <w:t>成膜混合物的标准规范</w:t>
      </w: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bookmarkStart w:id="47" w:name="OLE_LINK9"/>
      <w:bookmarkStart w:id="48" w:name="OLE_LINK10"/>
      <w:r w:rsidRPr="00F708F6">
        <w:rPr>
          <w:rFonts w:ascii="Times New Roman" w:eastAsia="宋体" w:hAnsi="Times New Roman" w:cs="Times New Roman"/>
          <w:sz w:val="24"/>
          <w:szCs w:val="20"/>
        </w:rPr>
        <w:t>ASTM C330</w:t>
      </w:r>
      <w:bookmarkEnd w:id="47"/>
      <w:bookmarkEnd w:id="48"/>
      <w:r w:rsidRPr="00F708F6">
        <w:rPr>
          <w:rFonts w:ascii="Times New Roman" w:eastAsia="宋体" w:hAnsi="Times New Roman" w:cs="Times New Roman"/>
          <w:sz w:val="24"/>
          <w:szCs w:val="20"/>
        </w:rPr>
        <w:t>——</w:t>
      </w:r>
      <w:r w:rsidRPr="00F708F6">
        <w:rPr>
          <w:rFonts w:ascii="Times New Roman" w:eastAsia="宋体" w:hAnsi="Times New Roman" w:cs="Times New Roman" w:hint="eastAsia"/>
          <w:sz w:val="24"/>
          <w:szCs w:val="20"/>
        </w:rPr>
        <w:t>结构混凝土</w:t>
      </w:r>
      <w:r w:rsidRPr="00F708F6">
        <w:rPr>
          <w:rFonts w:ascii="Times New Roman" w:eastAsia="宋体" w:hAnsi="Times New Roman" w:cs="Times New Roman"/>
          <w:sz w:val="24"/>
          <w:szCs w:val="20"/>
        </w:rPr>
        <w:t>所用轻骨料的标准规范</w:t>
      </w: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sz w:val="24"/>
          <w:szCs w:val="20"/>
        </w:rPr>
        <w:t>ASTM C494/C494M——</w:t>
      </w:r>
      <w:r w:rsidRPr="00F708F6">
        <w:rPr>
          <w:rFonts w:ascii="Times New Roman" w:eastAsia="宋体" w:hAnsi="Times New Roman" w:cs="Times New Roman" w:hint="eastAsia"/>
          <w:sz w:val="24"/>
          <w:szCs w:val="20"/>
        </w:rPr>
        <w:t>混凝土</w:t>
      </w:r>
      <w:r w:rsidRPr="00F708F6">
        <w:rPr>
          <w:rFonts w:ascii="Times New Roman" w:eastAsia="宋体" w:hAnsi="Times New Roman" w:cs="Times New Roman"/>
          <w:sz w:val="24"/>
          <w:szCs w:val="20"/>
        </w:rPr>
        <w:t>化学</w:t>
      </w:r>
      <w:r w:rsidRPr="00F708F6">
        <w:rPr>
          <w:rFonts w:ascii="Times New Roman" w:eastAsia="宋体" w:hAnsi="Times New Roman" w:cs="Times New Roman" w:hint="eastAsia"/>
          <w:sz w:val="24"/>
          <w:szCs w:val="20"/>
        </w:rPr>
        <w:t>外加剂</w:t>
      </w:r>
      <w:r w:rsidRPr="00F708F6">
        <w:rPr>
          <w:rFonts w:ascii="Times New Roman" w:eastAsia="宋体" w:hAnsi="Times New Roman" w:cs="Times New Roman"/>
          <w:sz w:val="24"/>
          <w:szCs w:val="20"/>
        </w:rPr>
        <w:t>的</w:t>
      </w:r>
      <w:r w:rsidRPr="00F708F6">
        <w:rPr>
          <w:rFonts w:ascii="Times New Roman" w:eastAsia="宋体" w:hAnsi="Times New Roman" w:cs="Times New Roman" w:hint="eastAsia"/>
          <w:sz w:val="24"/>
          <w:szCs w:val="20"/>
        </w:rPr>
        <w:t>标准规范</w:t>
      </w: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sz w:val="24"/>
          <w:szCs w:val="20"/>
        </w:rPr>
        <w:lastRenderedPageBreak/>
        <w:t>ASTM C496/C496M——</w:t>
      </w:r>
      <w:r w:rsidRPr="00F708F6">
        <w:rPr>
          <w:rFonts w:ascii="Times New Roman" w:eastAsia="宋体" w:hAnsi="Times New Roman" w:cs="Times New Roman" w:hint="eastAsia"/>
          <w:sz w:val="24"/>
          <w:szCs w:val="20"/>
        </w:rPr>
        <w:t>圆柱形</w:t>
      </w:r>
      <w:r w:rsidRPr="00F708F6">
        <w:rPr>
          <w:rFonts w:ascii="Times New Roman" w:eastAsia="宋体" w:hAnsi="Times New Roman" w:cs="Times New Roman"/>
          <w:sz w:val="24"/>
          <w:szCs w:val="20"/>
        </w:rPr>
        <w:t>混凝土试件</w:t>
      </w:r>
      <w:r w:rsidRPr="00F708F6">
        <w:rPr>
          <w:rFonts w:ascii="Times New Roman" w:eastAsia="宋体" w:hAnsi="Times New Roman" w:cs="Times New Roman" w:hint="eastAsia"/>
          <w:sz w:val="24"/>
          <w:szCs w:val="20"/>
        </w:rPr>
        <w:t>劈裂抗拉</w:t>
      </w:r>
      <w:r w:rsidRPr="00F708F6">
        <w:rPr>
          <w:rFonts w:ascii="Times New Roman" w:eastAsia="宋体" w:hAnsi="Times New Roman" w:cs="Times New Roman"/>
          <w:sz w:val="24"/>
          <w:szCs w:val="20"/>
        </w:rPr>
        <w:t>强度的标准试验方法</w:t>
      </w: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sz w:val="24"/>
          <w:szCs w:val="20"/>
        </w:rPr>
        <w:t>ASTM C595——</w:t>
      </w:r>
      <w:r w:rsidRPr="00F708F6">
        <w:rPr>
          <w:rFonts w:ascii="Times New Roman" w:eastAsia="宋体" w:hAnsi="Times New Roman" w:cs="Times New Roman" w:hint="eastAsia"/>
          <w:sz w:val="24"/>
          <w:szCs w:val="20"/>
        </w:rPr>
        <w:t>水硬性</w:t>
      </w:r>
      <w:r w:rsidRPr="00F708F6">
        <w:rPr>
          <w:rFonts w:ascii="Times New Roman" w:eastAsia="宋体" w:hAnsi="Times New Roman" w:cs="Times New Roman"/>
          <w:sz w:val="24"/>
          <w:szCs w:val="20"/>
        </w:rPr>
        <w:t>混合水泥的标准规范</w:t>
      </w: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ASTM C618</w:t>
      </w:r>
      <w:bookmarkStart w:id="49" w:name="OLE_LINK5"/>
      <w:bookmarkStart w:id="50" w:name="OLE_LINK4"/>
      <w:r w:rsidRPr="00F708F6">
        <w:rPr>
          <w:rFonts w:ascii="Times New Roman" w:eastAsia="宋体" w:hAnsi="Times New Roman" w:cs="Times New Roman"/>
          <w:sz w:val="24"/>
          <w:szCs w:val="20"/>
        </w:rPr>
        <w:t>——</w:t>
      </w:r>
      <w:bookmarkEnd w:id="49"/>
      <w:bookmarkEnd w:id="50"/>
      <w:r w:rsidRPr="00F708F6">
        <w:rPr>
          <w:rFonts w:ascii="Times New Roman" w:eastAsia="宋体" w:hAnsi="Times New Roman" w:cs="Times New Roman" w:hint="eastAsia"/>
          <w:sz w:val="24"/>
          <w:szCs w:val="20"/>
        </w:rPr>
        <w:t>混凝土</w:t>
      </w:r>
      <w:r w:rsidRPr="00F708F6">
        <w:rPr>
          <w:rFonts w:ascii="Times New Roman" w:eastAsia="宋体" w:hAnsi="Times New Roman" w:cs="Times New Roman"/>
          <w:sz w:val="24"/>
          <w:szCs w:val="20"/>
        </w:rPr>
        <w:t>中所用到的粉煤灰</w:t>
      </w:r>
      <w:r w:rsidRPr="00F708F6">
        <w:rPr>
          <w:rFonts w:ascii="Times New Roman" w:eastAsia="宋体" w:hAnsi="Times New Roman" w:cs="Times New Roman" w:hint="eastAsia"/>
          <w:sz w:val="24"/>
          <w:szCs w:val="20"/>
        </w:rPr>
        <w:t>或者</w:t>
      </w:r>
      <w:r w:rsidRPr="00F708F6">
        <w:rPr>
          <w:rFonts w:ascii="Times New Roman" w:eastAsia="宋体" w:hAnsi="Times New Roman" w:cs="Times New Roman"/>
          <w:sz w:val="24"/>
          <w:szCs w:val="20"/>
        </w:rPr>
        <w:t>火山灰</w:t>
      </w:r>
      <w:r w:rsidRPr="00F708F6">
        <w:rPr>
          <w:rFonts w:ascii="Times New Roman" w:eastAsia="宋体" w:hAnsi="Times New Roman" w:cs="Times New Roman" w:hint="eastAsia"/>
          <w:sz w:val="24"/>
          <w:szCs w:val="20"/>
        </w:rPr>
        <w:t>（原始或</w:t>
      </w:r>
      <w:r w:rsidRPr="00F708F6">
        <w:rPr>
          <w:rFonts w:ascii="Times New Roman" w:eastAsia="宋体" w:hAnsi="Times New Roman" w:cs="Times New Roman"/>
          <w:sz w:val="24"/>
          <w:szCs w:val="20"/>
        </w:rPr>
        <w:t>煅烧</w:t>
      </w:r>
      <w:r w:rsidRPr="00F708F6">
        <w:rPr>
          <w:rFonts w:ascii="Times New Roman" w:eastAsia="宋体" w:hAnsi="Times New Roman" w:cs="Times New Roman" w:hint="eastAsia"/>
          <w:sz w:val="24"/>
          <w:szCs w:val="20"/>
        </w:rPr>
        <w:t>）</w:t>
      </w:r>
      <w:r w:rsidRPr="00F708F6">
        <w:rPr>
          <w:rFonts w:ascii="Times New Roman" w:eastAsia="宋体" w:hAnsi="Times New Roman" w:cs="Times New Roman"/>
          <w:sz w:val="24"/>
          <w:szCs w:val="20"/>
        </w:rPr>
        <w:t>的标准规范</w:t>
      </w: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sz w:val="24"/>
          <w:szCs w:val="20"/>
        </w:rPr>
        <w:t>ASTM C979——</w:t>
      </w:r>
      <w:r w:rsidRPr="00F708F6">
        <w:rPr>
          <w:rFonts w:ascii="Times New Roman" w:eastAsia="宋体" w:hAnsi="Times New Roman" w:cs="Times New Roman"/>
          <w:sz w:val="24"/>
          <w:szCs w:val="20"/>
        </w:rPr>
        <w:t>整体着色</w:t>
      </w:r>
      <w:r w:rsidRPr="00F708F6">
        <w:rPr>
          <w:rFonts w:ascii="Times New Roman" w:eastAsia="宋体" w:hAnsi="Times New Roman" w:cs="Times New Roman" w:hint="eastAsia"/>
          <w:sz w:val="24"/>
          <w:szCs w:val="20"/>
        </w:rPr>
        <w:t>彩色</w:t>
      </w:r>
      <w:r w:rsidRPr="00F708F6">
        <w:rPr>
          <w:rFonts w:ascii="Times New Roman" w:eastAsia="宋体" w:hAnsi="Times New Roman" w:cs="Times New Roman"/>
          <w:sz w:val="24"/>
          <w:szCs w:val="20"/>
        </w:rPr>
        <w:t>混凝土所用颜料的标准规范</w:t>
      </w: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sz w:val="24"/>
          <w:szCs w:val="20"/>
        </w:rPr>
        <w:t>ASTM C989——</w:t>
      </w:r>
      <w:r w:rsidRPr="00F708F6">
        <w:rPr>
          <w:rFonts w:ascii="Times New Roman" w:eastAsia="宋体" w:hAnsi="Times New Roman" w:cs="Times New Roman" w:hint="eastAsia"/>
          <w:sz w:val="24"/>
          <w:szCs w:val="20"/>
        </w:rPr>
        <w:t>混凝土</w:t>
      </w:r>
      <w:r w:rsidRPr="00F708F6">
        <w:rPr>
          <w:rFonts w:ascii="Times New Roman" w:eastAsia="宋体" w:hAnsi="Times New Roman" w:cs="Times New Roman"/>
          <w:sz w:val="24"/>
          <w:szCs w:val="20"/>
        </w:rPr>
        <w:t>和砂浆</w:t>
      </w:r>
      <w:r w:rsidRPr="00F708F6">
        <w:rPr>
          <w:rFonts w:ascii="Times New Roman" w:eastAsia="宋体" w:hAnsi="Times New Roman" w:cs="Times New Roman" w:hint="eastAsia"/>
          <w:sz w:val="24"/>
          <w:szCs w:val="20"/>
        </w:rPr>
        <w:t>所用的</w:t>
      </w:r>
      <w:r w:rsidRPr="00F708F6">
        <w:rPr>
          <w:rFonts w:ascii="Times New Roman" w:eastAsia="宋体" w:hAnsi="Times New Roman" w:cs="Times New Roman"/>
          <w:sz w:val="24"/>
          <w:szCs w:val="20"/>
        </w:rPr>
        <w:t>矿渣水泥的标准规范</w:t>
      </w: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sz w:val="24"/>
          <w:szCs w:val="20"/>
        </w:rPr>
        <w:t>ASTM C1059——</w:t>
      </w:r>
      <w:r w:rsidRPr="00F708F6">
        <w:rPr>
          <w:rFonts w:ascii="Times New Roman" w:eastAsia="宋体" w:hAnsi="Times New Roman" w:cs="Times New Roman" w:hint="eastAsia"/>
          <w:sz w:val="24"/>
          <w:szCs w:val="20"/>
        </w:rPr>
        <w:t>（用于粘结已</w:t>
      </w:r>
      <w:r w:rsidRPr="00F708F6">
        <w:rPr>
          <w:rFonts w:ascii="Times New Roman" w:eastAsia="宋体" w:hAnsi="Times New Roman" w:cs="Times New Roman"/>
          <w:sz w:val="24"/>
          <w:szCs w:val="20"/>
        </w:rPr>
        <w:t>硬化混凝土与新鲜混凝土）乳胶剂标准规范</w:t>
      </w: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sz w:val="24"/>
          <w:szCs w:val="20"/>
        </w:rPr>
        <w:t>ASTM C1116——</w:t>
      </w:r>
      <w:r w:rsidRPr="00F708F6">
        <w:rPr>
          <w:rFonts w:ascii="Times New Roman" w:eastAsia="宋体" w:hAnsi="Times New Roman" w:cs="Times New Roman" w:hint="eastAsia"/>
          <w:sz w:val="24"/>
          <w:szCs w:val="20"/>
        </w:rPr>
        <w:t>纤维</w:t>
      </w:r>
      <w:r w:rsidRPr="00F708F6">
        <w:rPr>
          <w:rFonts w:ascii="Times New Roman" w:eastAsia="宋体" w:hAnsi="Times New Roman" w:cs="Times New Roman"/>
          <w:sz w:val="24"/>
          <w:szCs w:val="20"/>
        </w:rPr>
        <w:t>混凝土与喷射</w:t>
      </w:r>
      <w:r w:rsidRPr="00F708F6">
        <w:rPr>
          <w:rFonts w:ascii="Times New Roman" w:eastAsia="宋体" w:hAnsi="Times New Roman" w:cs="Times New Roman" w:hint="eastAsia"/>
          <w:sz w:val="24"/>
          <w:szCs w:val="20"/>
        </w:rPr>
        <w:t>混凝土</w:t>
      </w:r>
      <w:r w:rsidRPr="00F708F6">
        <w:rPr>
          <w:rFonts w:ascii="Times New Roman" w:eastAsia="宋体" w:hAnsi="Times New Roman" w:cs="Times New Roman"/>
          <w:sz w:val="24"/>
          <w:szCs w:val="20"/>
        </w:rPr>
        <w:t>的标准规范</w:t>
      </w: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sz w:val="24"/>
          <w:szCs w:val="20"/>
        </w:rPr>
        <w:t>ASTM C1157——</w:t>
      </w:r>
      <w:r w:rsidRPr="00F708F6">
        <w:rPr>
          <w:rFonts w:ascii="Times New Roman" w:eastAsia="宋体" w:hAnsi="Times New Roman" w:cs="Times New Roman" w:hint="eastAsia"/>
          <w:sz w:val="24"/>
          <w:szCs w:val="20"/>
        </w:rPr>
        <w:t>水硬性</w:t>
      </w:r>
      <w:r w:rsidRPr="00F708F6">
        <w:rPr>
          <w:rFonts w:ascii="Times New Roman" w:eastAsia="宋体" w:hAnsi="Times New Roman" w:cs="Times New Roman"/>
          <w:sz w:val="24"/>
          <w:szCs w:val="20"/>
        </w:rPr>
        <w:t>水泥的标准性能规范</w:t>
      </w: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AS</w:t>
      </w:r>
      <w:r w:rsidRPr="00F708F6">
        <w:rPr>
          <w:rFonts w:ascii="Times New Roman" w:eastAsia="宋体" w:hAnsi="Times New Roman" w:cs="Times New Roman"/>
          <w:sz w:val="24"/>
          <w:szCs w:val="20"/>
        </w:rPr>
        <w:t>TM C1240</w:t>
      </w:r>
      <w:bookmarkStart w:id="51" w:name="OLE_LINK6"/>
      <w:r w:rsidRPr="00F708F6">
        <w:rPr>
          <w:rFonts w:ascii="Times New Roman" w:eastAsia="宋体" w:hAnsi="Times New Roman" w:cs="Times New Roman"/>
          <w:sz w:val="24"/>
          <w:szCs w:val="20"/>
        </w:rPr>
        <w:t>——</w:t>
      </w:r>
      <w:bookmarkEnd w:id="51"/>
      <w:r w:rsidRPr="00F708F6">
        <w:rPr>
          <w:rFonts w:ascii="Times New Roman" w:eastAsia="宋体" w:hAnsi="Times New Roman" w:cs="Times New Roman" w:hint="eastAsia"/>
          <w:sz w:val="24"/>
          <w:szCs w:val="20"/>
        </w:rPr>
        <w:t>水泥基混合物</w:t>
      </w:r>
      <w:r w:rsidRPr="00F708F6">
        <w:rPr>
          <w:rFonts w:ascii="Times New Roman" w:eastAsia="宋体" w:hAnsi="Times New Roman" w:cs="Times New Roman"/>
          <w:sz w:val="24"/>
          <w:szCs w:val="20"/>
        </w:rPr>
        <w:t>中所</w:t>
      </w:r>
      <w:proofErr w:type="gramStart"/>
      <w:r w:rsidRPr="00F708F6">
        <w:rPr>
          <w:rFonts w:ascii="Times New Roman" w:eastAsia="宋体" w:hAnsi="Times New Roman" w:cs="Times New Roman"/>
          <w:sz w:val="24"/>
          <w:szCs w:val="20"/>
        </w:rPr>
        <w:t>使用硅</w:t>
      </w:r>
      <w:r w:rsidRPr="00F708F6">
        <w:rPr>
          <w:rFonts w:ascii="Times New Roman" w:eastAsia="宋体" w:hAnsi="Times New Roman" w:cs="Times New Roman" w:hint="eastAsia"/>
          <w:sz w:val="24"/>
          <w:szCs w:val="20"/>
        </w:rPr>
        <w:t>灰的</w:t>
      </w:r>
      <w:proofErr w:type="gramEnd"/>
      <w:r w:rsidRPr="00F708F6">
        <w:rPr>
          <w:rFonts w:ascii="Times New Roman" w:eastAsia="宋体" w:hAnsi="Times New Roman" w:cs="Times New Roman"/>
          <w:sz w:val="24"/>
          <w:szCs w:val="20"/>
        </w:rPr>
        <w:t>标准规范</w:t>
      </w: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 xml:space="preserve">ASTM </w:t>
      </w:r>
      <w:r w:rsidRPr="00F708F6">
        <w:rPr>
          <w:rFonts w:ascii="Times New Roman" w:eastAsia="宋体" w:hAnsi="Times New Roman" w:cs="Times New Roman"/>
          <w:sz w:val="24"/>
          <w:szCs w:val="20"/>
        </w:rPr>
        <w:t>C</w:t>
      </w:r>
      <w:r w:rsidRPr="00F708F6">
        <w:rPr>
          <w:rFonts w:ascii="Times New Roman" w:eastAsia="宋体" w:hAnsi="Times New Roman" w:cs="Times New Roman" w:hint="eastAsia"/>
          <w:sz w:val="24"/>
          <w:szCs w:val="20"/>
        </w:rPr>
        <w:t>1315</w:t>
      </w:r>
      <w:r w:rsidRPr="00F708F6">
        <w:rPr>
          <w:rFonts w:ascii="Times New Roman" w:eastAsia="宋体" w:hAnsi="Times New Roman" w:cs="Times New Roman"/>
          <w:sz w:val="24"/>
          <w:szCs w:val="20"/>
        </w:rPr>
        <w:t>——</w:t>
      </w:r>
      <w:r w:rsidRPr="00F708F6">
        <w:rPr>
          <w:rFonts w:ascii="Times New Roman" w:eastAsia="宋体" w:hAnsi="Times New Roman" w:cs="Times New Roman" w:hint="eastAsia"/>
          <w:sz w:val="24"/>
          <w:szCs w:val="20"/>
        </w:rPr>
        <w:t>用于</w:t>
      </w:r>
      <w:r w:rsidRPr="00F708F6">
        <w:rPr>
          <w:rFonts w:ascii="Times New Roman" w:eastAsia="宋体" w:hAnsi="Times New Roman" w:cs="Times New Roman"/>
          <w:sz w:val="24"/>
          <w:szCs w:val="20"/>
        </w:rPr>
        <w:t>密封</w:t>
      </w:r>
      <w:r w:rsidRPr="00F708F6">
        <w:rPr>
          <w:rFonts w:ascii="Times New Roman" w:eastAsia="宋体" w:hAnsi="Times New Roman" w:cs="Times New Roman" w:hint="eastAsia"/>
          <w:sz w:val="24"/>
          <w:szCs w:val="20"/>
        </w:rPr>
        <w:t>和</w:t>
      </w:r>
      <w:r w:rsidRPr="00F708F6">
        <w:rPr>
          <w:rFonts w:ascii="Times New Roman" w:eastAsia="宋体" w:hAnsi="Times New Roman" w:cs="Times New Roman"/>
          <w:sz w:val="24"/>
          <w:szCs w:val="20"/>
        </w:rPr>
        <w:t>养护</w:t>
      </w:r>
      <w:r w:rsidRPr="00F708F6">
        <w:rPr>
          <w:rFonts w:ascii="Times New Roman" w:eastAsia="宋体" w:hAnsi="Times New Roman" w:cs="Times New Roman" w:hint="eastAsia"/>
          <w:sz w:val="24"/>
          <w:szCs w:val="20"/>
        </w:rPr>
        <w:t>混凝土</w:t>
      </w:r>
      <w:r w:rsidRPr="00F708F6">
        <w:rPr>
          <w:rFonts w:ascii="Times New Roman" w:eastAsia="宋体" w:hAnsi="Times New Roman" w:cs="Times New Roman"/>
          <w:sz w:val="24"/>
          <w:szCs w:val="20"/>
        </w:rPr>
        <w:t>特种性能液膜性</w:t>
      </w:r>
      <w:r w:rsidRPr="00F708F6">
        <w:rPr>
          <w:rFonts w:ascii="Times New Roman" w:eastAsia="宋体" w:hAnsi="Times New Roman" w:cs="Times New Roman" w:hint="eastAsia"/>
          <w:sz w:val="24"/>
          <w:szCs w:val="20"/>
        </w:rPr>
        <w:t>化合物</w:t>
      </w:r>
      <w:r w:rsidRPr="00F708F6">
        <w:rPr>
          <w:rFonts w:ascii="Times New Roman" w:eastAsia="宋体" w:hAnsi="Times New Roman" w:cs="Times New Roman" w:hint="eastAsia"/>
          <w:sz w:val="24"/>
          <w:szCs w:val="20"/>
        </w:rPr>
        <w:t>(</w:t>
      </w:r>
      <w:r w:rsidRPr="00F708F6">
        <w:rPr>
          <w:rFonts w:ascii="Times New Roman" w:eastAsia="宋体" w:hAnsi="Times New Roman" w:cs="Times New Roman"/>
          <w:sz w:val="24"/>
          <w:szCs w:val="20"/>
        </w:rPr>
        <w:t>membrane-forming compounds</w:t>
      </w:r>
      <w:r w:rsidRPr="00F708F6">
        <w:rPr>
          <w:rFonts w:ascii="Times New Roman" w:eastAsia="宋体" w:hAnsi="Times New Roman" w:cs="Times New Roman" w:hint="eastAsia"/>
          <w:sz w:val="24"/>
          <w:szCs w:val="20"/>
        </w:rPr>
        <w:t>)</w:t>
      </w:r>
      <w:r w:rsidRPr="00F708F6">
        <w:rPr>
          <w:rFonts w:ascii="Times New Roman" w:eastAsia="宋体" w:hAnsi="Times New Roman" w:cs="Times New Roman"/>
          <w:sz w:val="24"/>
          <w:szCs w:val="20"/>
        </w:rPr>
        <w:t>的标准规范</w:t>
      </w: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AST</w:t>
      </w:r>
      <w:r w:rsidRPr="00F708F6">
        <w:rPr>
          <w:rFonts w:ascii="Times New Roman" w:eastAsia="宋体" w:hAnsi="Times New Roman" w:cs="Times New Roman"/>
          <w:sz w:val="24"/>
          <w:szCs w:val="20"/>
        </w:rPr>
        <w:t>M C1438——</w:t>
      </w:r>
      <w:r w:rsidRPr="00F708F6">
        <w:rPr>
          <w:rFonts w:ascii="Times New Roman" w:eastAsia="宋体" w:hAnsi="Times New Roman" w:cs="Times New Roman" w:hint="eastAsia"/>
          <w:sz w:val="24"/>
          <w:szCs w:val="20"/>
        </w:rPr>
        <w:t>水硬性</w:t>
      </w:r>
      <w:r w:rsidRPr="00F708F6">
        <w:rPr>
          <w:rFonts w:ascii="Times New Roman" w:eastAsia="宋体" w:hAnsi="Times New Roman" w:cs="Times New Roman"/>
          <w:sz w:val="24"/>
          <w:szCs w:val="20"/>
        </w:rPr>
        <w:t>水泥混凝土和砂浆中使用到的乳液</w:t>
      </w:r>
      <w:r w:rsidRPr="00F708F6">
        <w:rPr>
          <w:rFonts w:ascii="Times New Roman" w:eastAsia="宋体" w:hAnsi="Times New Roman" w:cs="Times New Roman" w:hint="eastAsia"/>
          <w:sz w:val="24"/>
          <w:szCs w:val="20"/>
        </w:rPr>
        <w:t>状或者</w:t>
      </w:r>
      <w:r w:rsidRPr="00F708F6">
        <w:rPr>
          <w:rFonts w:ascii="Times New Roman" w:eastAsia="宋体" w:hAnsi="Times New Roman" w:cs="Times New Roman"/>
          <w:sz w:val="24"/>
          <w:szCs w:val="20"/>
        </w:rPr>
        <w:t>粉末状聚合物改</w:t>
      </w:r>
      <w:r w:rsidRPr="00F708F6">
        <w:rPr>
          <w:rFonts w:ascii="Times New Roman" w:eastAsia="宋体" w:hAnsi="Times New Roman" w:cs="Times New Roman" w:hint="eastAsia"/>
          <w:sz w:val="24"/>
          <w:szCs w:val="20"/>
        </w:rPr>
        <w:t>性</w:t>
      </w:r>
      <w:r w:rsidRPr="00F708F6">
        <w:rPr>
          <w:rFonts w:ascii="Times New Roman" w:eastAsia="宋体" w:hAnsi="Times New Roman" w:cs="Times New Roman"/>
          <w:sz w:val="24"/>
          <w:szCs w:val="20"/>
        </w:rPr>
        <w:t>剂</w:t>
      </w:r>
      <w:r w:rsidRPr="00F708F6">
        <w:rPr>
          <w:rFonts w:ascii="Times New Roman" w:eastAsia="宋体" w:hAnsi="Times New Roman" w:cs="Times New Roman" w:hint="eastAsia"/>
          <w:sz w:val="24"/>
          <w:szCs w:val="20"/>
        </w:rPr>
        <w:t>的</w:t>
      </w:r>
      <w:r w:rsidRPr="00F708F6">
        <w:rPr>
          <w:rFonts w:ascii="Times New Roman" w:eastAsia="宋体" w:hAnsi="Times New Roman" w:cs="Times New Roman"/>
          <w:sz w:val="24"/>
          <w:szCs w:val="20"/>
        </w:rPr>
        <w:t>标准规范</w:t>
      </w:r>
    </w:p>
    <w:p w:rsidR="00F708F6" w:rsidRPr="00F708F6" w:rsidRDefault="00F708F6" w:rsidP="00F708F6">
      <w:pPr>
        <w:keepNext/>
        <w:keepLines/>
        <w:wordWrap w:val="0"/>
        <w:adjustRightInd w:val="0"/>
        <w:snapToGrid w:val="0"/>
        <w:spacing w:before="360" w:after="360" w:line="400" w:lineRule="exact"/>
        <w:jc w:val="left"/>
        <w:outlineLvl w:val="1"/>
        <w:rPr>
          <w:rFonts w:ascii="Times New Roman" w:eastAsia="黑体" w:hAnsi="Times New Roman" w:cstheme="majorBidi"/>
          <w:bCs/>
          <w:kern w:val="44"/>
          <w:sz w:val="28"/>
          <w:szCs w:val="32"/>
        </w:rPr>
      </w:pPr>
      <w:bookmarkStart w:id="52" w:name="_Toc495349991"/>
      <w:r w:rsidRPr="00F708F6">
        <w:rPr>
          <w:rFonts w:ascii="Times New Roman" w:eastAsia="黑体" w:hAnsi="Times New Roman" w:cstheme="majorBidi" w:hint="eastAsia"/>
          <w:bCs/>
          <w:kern w:val="44"/>
          <w:sz w:val="28"/>
          <w:szCs w:val="32"/>
        </w:rPr>
        <w:t>3.2</w:t>
      </w:r>
      <w:r w:rsidRPr="00F708F6">
        <w:rPr>
          <w:rFonts w:ascii="Times New Roman" w:eastAsia="黑体" w:hAnsi="Times New Roman" w:cstheme="majorBidi" w:hint="eastAsia"/>
          <w:bCs/>
          <w:kern w:val="44"/>
          <w:sz w:val="28"/>
          <w:szCs w:val="32"/>
        </w:rPr>
        <w:t>材料</w:t>
      </w:r>
      <w:bookmarkEnd w:id="52"/>
    </w:p>
    <w:p w:rsidR="00F708F6" w:rsidRPr="00F708F6" w:rsidRDefault="00F708F6" w:rsidP="00F708F6">
      <w:pPr>
        <w:keepNext/>
        <w:keepLines/>
        <w:wordWrap w:val="0"/>
        <w:adjustRightInd w:val="0"/>
        <w:snapToGrid w:val="0"/>
        <w:spacing w:before="240" w:after="240" w:line="400" w:lineRule="exact"/>
        <w:outlineLvl w:val="2"/>
        <w:rPr>
          <w:rFonts w:ascii="Times New Roman" w:eastAsia="黑体" w:hAnsi="Times New Roman" w:cs="Times New Roman"/>
          <w:bCs/>
          <w:sz w:val="24"/>
          <w:szCs w:val="32"/>
        </w:rPr>
      </w:pPr>
      <w:bookmarkStart w:id="53" w:name="_Toc495349992"/>
      <w:r w:rsidRPr="00F708F6">
        <w:rPr>
          <w:rFonts w:ascii="Times New Roman" w:eastAsia="黑体" w:hAnsi="Times New Roman" w:cs="Times New Roman" w:hint="eastAsia"/>
          <w:bCs/>
          <w:sz w:val="24"/>
          <w:szCs w:val="32"/>
        </w:rPr>
        <w:t>3.2.1</w:t>
      </w:r>
      <w:r w:rsidRPr="00F708F6">
        <w:rPr>
          <w:rFonts w:ascii="Times New Roman" w:eastAsia="黑体" w:hAnsi="Times New Roman" w:cs="Times New Roman" w:hint="eastAsia"/>
          <w:bCs/>
          <w:sz w:val="24"/>
          <w:szCs w:val="32"/>
        </w:rPr>
        <w:t>水泥基</w:t>
      </w:r>
      <w:r w:rsidRPr="00F708F6">
        <w:rPr>
          <w:rFonts w:ascii="Times New Roman" w:eastAsia="黑体" w:hAnsi="Times New Roman" w:cs="Times New Roman"/>
          <w:bCs/>
          <w:sz w:val="24"/>
          <w:szCs w:val="32"/>
        </w:rPr>
        <w:t>材料</w:t>
      </w:r>
      <w:bookmarkEnd w:id="53"/>
    </w:p>
    <w:p w:rsidR="00F708F6" w:rsidRPr="00F708F6" w:rsidRDefault="00F708F6" w:rsidP="00F708F6">
      <w:pPr>
        <w:keepNext/>
        <w:keepLines/>
        <w:wordWrap w:val="0"/>
        <w:adjustRightInd w:val="0"/>
        <w:snapToGrid w:val="0"/>
        <w:spacing w:before="120" w:after="120" w:line="400" w:lineRule="exact"/>
        <w:outlineLvl w:val="3"/>
        <w:rPr>
          <w:rFonts w:ascii="Times New Roman" w:eastAsiaTheme="majorEastAsia" w:hAnsi="Times New Roman" w:cstheme="majorBidi"/>
          <w:bCs/>
          <w:sz w:val="24"/>
          <w:szCs w:val="28"/>
        </w:rPr>
      </w:pPr>
      <w:r w:rsidRPr="00F708F6">
        <w:rPr>
          <w:rFonts w:ascii="Times New Roman" w:eastAsiaTheme="majorEastAsia" w:hAnsi="Times New Roman" w:cstheme="majorBidi" w:hint="eastAsia"/>
          <w:bCs/>
          <w:sz w:val="24"/>
          <w:szCs w:val="28"/>
        </w:rPr>
        <w:t>3.2.1.1</w:t>
      </w:r>
      <w:r w:rsidRPr="00F708F6">
        <w:rPr>
          <w:rFonts w:ascii="Times New Roman" w:eastAsiaTheme="majorEastAsia" w:hAnsi="Times New Roman" w:cstheme="majorBidi" w:hint="eastAsia"/>
          <w:bCs/>
          <w:sz w:val="24"/>
          <w:szCs w:val="28"/>
        </w:rPr>
        <w:t>水硬性</w:t>
      </w:r>
      <w:r w:rsidRPr="00F708F6">
        <w:rPr>
          <w:rFonts w:ascii="Times New Roman" w:eastAsiaTheme="majorEastAsia" w:hAnsi="Times New Roman" w:cstheme="majorBidi"/>
          <w:bCs/>
          <w:sz w:val="24"/>
          <w:szCs w:val="28"/>
        </w:rPr>
        <w:t>水泥</w:t>
      </w: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应该</w:t>
      </w:r>
      <w:r w:rsidRPr="00F708F6">
        <w:rPr>
          <w:rFonts w:ascii="Times New Roman" w:eastAsia="宋体" w:hAnsi="Times New Roman" w:cs="Times New Roman"/>
          <w:sz w:val="24"/>
          <w:szCs w:val="20"/>
        </w:rPr>
        <w:t>满足</w:t>
      </w:r>
      <w:r w:rsidRPr="00F708F6">
        <w:rPr>
          <w:rFonts w:ascii="Times New Roman" w:eastAsia="宋体" w:hAnsi="Times New Roman" w:cs="Times New Roman" w:hint="eastAsia"/>
          <w:sz w:val="24"/>
          <w:szCs w:val="20"/>
        </w:rPr>
        <w:t>ASTM C150</w:t>
      </w:r>
      <w:r w:rsidRPr="00F708F6">
        <w:rPr>
          <w:rFonts w:ascii="Times New Roman" w:eastAsia="宋体" w:hAnsi="Times New Roman" w:cs="Times New Roman" w:hint="eastAsia"/>
          <w:sz w:val="24"/>
          <w:szCs w:val="20"/>
        </w:rPr>
        <w:t>，</w:t>
      </w:r>
      <w:r w:rsidRPr="00F708F6">
        <w:rPr>
          <w:rFonts w:ascii="Times New Roman" w:eastAsia="宋体" w:hAnsi="Times New Roman" w:cs="Times New Roman" w:hint="eastAsia"/>
          <w:sz w:val="24"/>
          <w:szCs w:val="20"/>
        </w:rPr>
        <w:t>ASTM C595</w:t>
      </w:r>
      <w:r w:rsidRPr="00F708F6">
        <w:rPr>
          <w:rFonts w:ascii="Times New Roman" w:eastAsia="宋体" w:hAnsi="Times New Roman" w:cs="Times New Roman" w:hint="eastAsia"/>
          <w:sz w:val="24"/>
          <w:szCs w:val="20"/>
        </w:rPr>
        <w:t>以及</w:t>
      </w:r>
      <w:r w:rsidRPr="00F708F6">
        <w:rPr>
          <w:rFonts w:ascii="Times New Roman" w:eastAsia="宋体" w:hAnsi="Times New Roman" w:cs="Times New Roman" w:hint="eastAsia"/>
          <w:sz w:val="24"/>
          <w:szCs w:val="20"/>
        </w:rPr>
        <w:t>ASTM C1157</w:t>
      </w:r>
      <w:r w:rsidRPr="00F708F6">
        <w:rPr>
          <w:rFonts w:ascii="Times New Roman" w:eastAsia="宋体" w:hAnsi="Times New Roman" w:cs="Times New Roman" w:hint="eastAsia"/>
          <w:sz w:val="24"/>
          <w:szCs w:val="20"/>
        </w:rPr>
        <w:t>的</w:t>
      </w:r>
      <w:r w:rsidRPr="00F708F6">
        <w:rPr>
          <w:rFonts w:ascii="Times New Roman" w:eastAsia="宋体" w:hAnsi="Times New Roman" w:cs="Times New Roman"/>
          <w:sz w:val="24"/>
          <w:szCs w:val="20"/>
        </w:rPr>
        <w:t>要求，并且</w:t>
      </w:r>
      <w:r w:rsidRPr="00F708F6">
        <w:rPr>
          <w:rFonts w:ascii="Times New Roman" w:eastAsia="宋体" w:hAnsi="Times New Roman" w:cs="Times New Roman" w:hint="eastAsia"/>
          <w:sz w:val="24"/>
          <w:szCs w:val="20"/>
        </w:rPr>
        <w:t>在</w:t>
      </w:r>
      <w:r w:rsidRPr="00F708F6">
        <w:rPr>
          <w:rFonts w:ascii="Times New Roman" w:eastAsia="宋体" w:hAnsi="Times New Roman" w:cs="Times New Roman"/>
          <w:sz w:val="24"/>
          <w:szCs w:val="20"/>
        </w:rPr>
        <w:t>与水反应后能产生粘结。</w:t>
      </w:r>
    </w:p>
    <w:p w:rsidR="00F708F6" w:rsidRPr="00F708F6" w:rsidRDefault="00F708F6" w:rsidP="00F708F6">
      <w:pPr>
        <w:keepNext/>
        <w:keepLines/>
        <w:wordWrap w:val="0"/>
        <w:adjustRightInd w:val="0"/>
        <w:snapToGrid w:val="0"/>
        <w:spacing w:before="120" w:after="120" w:line="400" w:lineRule="exact"/>
        <w:outlineLvl w:val="3"/>
        <w:rPr>
          <w:rFonts w:ascii="Times New Roman" w:eastAsiaTheme="majorEastAsia" w:hAnsi="Times New Roman" w:cstheme="majorBidi"/>
          <w:bCs/>
          <w:sz w:val="24"/>
          <w:szCs w:val="28"/>
        </w:rPr>
      </w:pPr>
      <w:bookmarkStart w:id="54" w:name="OLE_LINK7"/>
      <w:r w:rsidRPr="00F708F6">
        <w:rPr>
          <w:rFonts w:ascii="Times New Roman" w:eastAsiaTheme="majorEastAsia" w:hAnsi="Times New Roman" w:cstheme="majorBidi" w:hint="eastAsia"/>
          <w:bCs/>
          <w:sz w:val="24"/>
          <w:szCs w:val="28"/>
        </w:rPr>
        <w:t>3.2.1.2</w:t>
      </w:r>
      <w:r w:rsidRPr="00F708F6">
        <w:rPr>
          <w:rFonts w:ascii="Times New Roman" w:eastAsiaTheme="majorEastAsia" w:hAnsi="Times New Roman" w:cstheme="majorBidi" w:hint="eastAsia"/>
          <w:bCs/>
          <w:sz w:val="24"/>
          <w:szCs w:val="28"/>
        </w:rPr>
        <w:t>粉煤灰</w:t>
      </w:r>
    </w:p>
    <w:bookmarkEnd w:id="54"/>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应该</w:t>
      </w:r>
      <w:r w:rsidRPr="00F708F6">
        <w:rPr>
          <w:rFonts w:ascii="Times New Roman" w:eastAsia="宋体" w:hAnsi="Times New Roman" w:cs="Times New Roman"/>
          <w:sz w:val="24"/>
          <w:szCs w:val="20"/>
        </w:rPr>
        <w:t>满足</w:t>
      </w:r>
      <w:r w:rsidRPr="00F708F6">
        <w:rPr>
          <w:rFonts w:ascii="Times New Roman" w:eastAsia="宋体" w:hAnsi="Times New Roman" w:cs="Times New Roman" w:hint="eastAsia"/>
          <w:sz w:val="24"/>
          <w:szCs w:val="20"/>
        </w:rPr>
        <w:t>ASTM C618</w:t>
      </w:r>
      <w:r w:rsidRPr="00F708F6">
        <w:rPr>
          <w:rFonts w:ascii="Times New Roman" w:eastAsia="宋体" w:hAnsi="Times New Roman" w:cs="Times New Roman" w:hint="eastAsia"/>
          <w:sz w:val="24"/>
          <w:szCs w:val="20"/>
        </w:rPr>
        <w:t>中，</w:t>
      </w:r>
      <w:r w:rsidRPr="00F708F6">
        <w:rPr>
          <w:rFonts w:ascii="Times New Roman" w:eastAsia="宋体" w:hAnsi="Times New Roman" w:cs="Times New Roman" w:hint="eastAsia"/>
          <w:sz w:val="24"/>
          <w:szCs w:val="20"/>
        </w:rPr>
        <w:t>C</w:t>
      </w:r>
      <w:proofErr w:type="gramStart"/>
      <w:r w:rsidRPr="00F708F6">
        <w:rPr>
          <w:rFonts w:ascii="Times New Roman" w:eastAsia="宋体" w:hAnsi="Times New Roman" w:cs="Times New Roman" w:hint="eastAsia"/>
          <w:sz w:val="24"/>
          <w:szCs w:val="20"/>
        </w:rPr>
        <w:t>类</w:t>
      </w:r>
      <w:r w:rsidRPr="00F708F6">
        <w:rPr>
          <w:rFonts w:ascii="Times New Roman" w:eastAsia="宋体" w:hAnsi="Times New Roman" w:cs="Times New Roman"/>
          <w:sz w:val="24"/>
          <w:szCs w:val="20"/>
        </w:rPr>
        <w:t>或者</w:t>
      </w:r>
      <w:proofErr w:type="gramEnd"/>
      <w:r w:rsidRPr="00F708F6">
        <w:rPr>
          <w:rFonts w:ascii="Times New Roman" w:eastAsia="宋体" w:hAnsi="Times New Roman" w:cs="Times New Roman" w:hint="eastAsia"/>
          <w:sz w:val="24"/>
          <w:szCs w:val="20"/>
        </w:rPr>
        <w:t>F</w:t>
      </w:r>
      <w:r w:rsidRPr="00F708F6">
        <w:rPr>
          <w:rFonts w:ascii="Times New Roman" w:eastAsia="宋体" w:hAnsi="Times New Roman" w:cs="Times New Roman" w:hint="eastAsia"/>
          <w:sz w:val="24"/>
          <w:szCs w:val="20"/>
        </w:rPr>
        <w:t>类</w:t>
      </w:r>
      <w:r w:rsidRPr="00F708F6">
        <w:rPr>
          <w:rFonts w:ascii="Times New Roman" w:eastAsia="宋体" w:hAnsi="Times New Roman" w:cs="Times New Roman"/>
          <w:sz w:val="24"/>
          <w:szCs w:val="20"/>
        </w:rPr>
        <w:t>材料的</w:t>
      </w:r>
      <w:r w:rsidRPr="00F708F6">
        <w:rPr>
          <w:rFonts w:ascii="Times New Roman" w:eastAsia="宋体" w:hAnsi="Times New Roman" w:cs="Times New Roman" w:hint="eastAsia"/>
          <w:sz w:val="24"/>
          <w:szCs w:val="20"/>
        </w:rPr>
        <w:t>要求。</w:t>
      </w:r>
    </w:p>
    <w:p w:rsidR="00F708F6" w:rsidRPr="00F708F6" w:rsidRDefault="00F708F6" w:rsidP="00F708F6">
      <w:pPr>
        <w:keepNext/>
        <w:keepLines/>
        <w:wordWrap w:val="0"/>
        <w:adjustRightInd w:val="0"/>
        <w:snapToGrid w:val="0"/>
        <w:spacing w:before="120" w:after="120" w:line="400" w:lineRule="exact"/>
        <w:outlineLvl w:val="3"/>
        <w:rPr>
          <w:rFonts w:ascii="Times New Roman" w:eastAsiaTheme="majorEastAsia" w:hAnsi="Times New Roman" w:cstheme="majorBidi"/>
          <w:bCs/>
          <w:sz w:val="24"/>
          <w:szCs w:val="28"/>
        </w:rPr>
      </w:pPr>
      <w:r w:rsidRPr="00F708F6">
        <w:rPr>
          <w:rFonts w:ascii="Times New Roman" w:eastAsiaTheme="majorEastAsia" w:hAnsi="Times New Roman" w:cstheme="majorBidi" w:hint="eastAsia"/>
          <w:bCs/>
          <w:sz w:val="24"/>
          <w:szCs w:val="28"/>
        </w:rPr>
        <w:t>3.2.1.</w:t>
      </w:r>
      <w:r w:rsidRPr="00F708F6">
        <w:rPr>
          <w:rFonts w:ascii="Times New Roman" w:eastAsiaTheme="majorEastAsia" w:hAnsi="Times New Roman" w:cstheme="majorBidi"/>
          <w:bCs/>
          <w:sz w:val="24"/>
          <w:szCs w:val="28"/>
        </w:rPr>
        <w:t>3</w:t>
      </w:r>
      <w:r w:rsidRPr="00F708F6">
        <w:rPr>
          <w:rFonts w:ascii="Times New Roman" w:eastAsiaTheme="majorEastAsia" w:hAnsi="Times New Roman" w:cstheme="majorBidi" w:hint="eastAsia"/>
          <w:bCs/>
          <w:sz w:val="24"/>
          <w:szCs w:val="28"/>
        </w:rPr>
        <w:t>偏高岭土</w:t>
      </w: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应该</w:t>
      </w:r>
      <w:r w:rsidRPr="00F708F6">
        <w:rPr>
          <w:rFonts w:ascii="Times New Roman" w:eastAsia="宋体" w:hAnsi="Times New Roman" w:cs="Times New Roman"/>
          <w:sz w:val="24"/>
          <w:szCs w:val="20"/>
        </w:rPr>
        <w:t>满足</w:t>
      </w:r>
      <w:r w:rsidRPr="00F708F6">
        <w:rPr>
          <w:rFonts w:ascii="Times New Roman" w:eastAsia="宋体" w:hAnsi="Times New Roman" w:cs="Times New Roman" w:hint="eastAsia"/>
          <w:sz w:val="24"/>
          <w:szCs w:val="20"/>
        </w:rPr>
        <w:t>ASTM C618</w:t>
      </w:r>
      <w:r w:rsidRPr="00F708F6">
        <w:rPr>
          <w:rFonts w:ascii="Times New Roman" w:eastAsia="宋体" w:hAnsi="Times New Roman" w:cs="Times New Roman" w:hint="eastAsia"/>
          <w:sz w:val="24"/>
          <w:szCs w:val="20"/>
        </w:rPr>
        <w:t>中</w:t>
      </w:r>
      <w:r w:rsidRPr="00F708F6">
        <w:rPr>
          <w:rFonts w:ascii="Times New Roman" w:eastAsia="宋体" w:hAnsi="Times New Roman" w:cs="Times New Roman"/>
          <w:sz w:val="24"/>
          <w:szCs w:val="20"/>
        </w:rPr>
        <w:t>，</w:t>
      </w:r>
      <w:r w:rsidRPr="00F708F6">
        <w:rPr>
          <w:rFonts w:ascii="Times New Roman" w:eastAsia="宋体" w:hAnsi="Times New Roman" w:cs="Times New Roman" w:hint="eastAsia"/>
          <w:sz w:val="24"/>
          <w:szCs w:val="20"/>
        </w:rPr>
        <w:t>N</w:t>
      </w:r>
      <w:r w:rsidRPr="00F708F6">
        <w:rPr>
          <w:rFonts w:ascii="Times New Roman" w:eastAsia="宋体" w:hAnsi="Times New Roman" w:cs="Times New Roman" w:hint="eastAsia"/>
          <w:sz w:val="24"/>
          <w:szCs w:val="20"/>
        </w:rPr>
        <w:t>类</w:t>
      </w:r>
      <w:r w:rsidRPr="00F708F6">
        <w:rPr>
          <w:rFonts w:ascii="Times New Roman" w:eastAsia="宋体" w:hAnsi="Times New Roman" w:cs="Times New Roman"/>
          <w:sz w:val="24"/>
          <w:szCs w:val="20"/>
        </w:rPr>
        <w:t>材料的要求。</w:t>
      </w:r>
    </w:p>
    <w:p w:rsidR="00F708F6" w:rsidRPr="00F708F6" w:rsidRDefault="00F708F6" w:rsidP="00F708F6">
      <w:pPr>
        <w:keepNext/>
        <w:keepLines/>
        <w:wordWrap w:val="0"/>
        <w:adjustRightInd w:val="0"/>
        <w:snapToGrid w:val="0"/>
        <w:spacing w:before="120" w:after="120" w:line="400" w:lineRule="exact"/>
        <w:outlineLvl w:val="3"/>
        <w:rPr>
          <w:rFonts w:ascii="Times New Roman" w:eastAsiaTheme="majorEastAsia" w:hAnsi="Times New Roman" w:cstheme="majorBidi"/>
          <w:bCs/>
          <w:sz w:val="24"/>
          <w:szCs w:val="28"/>
        </w:rPr>
      </w:pPr>
      <w:r w:rsidRPr="00F708F6">
        <w:rPr>
          <w:rFonts w:ascii="Times New Roman" w:eastAsiaTheme="majorEastAsia" w:hAnsi="Times New Roman" w:cstheme="majorBidi" w:hint="eastAsia"/>
          <w:bCs/>
          <w:sz w:val="24"/>
          <w:szCs w:val="28"/>
        </w:rPr>
        <w:t>3.2.1.4</w:t>
      </w:r>
      <w:r w:rsidRPr="00F708F6">
        <w:rPr>
          <w:rFonts w:ascii="Times New Roman" w:eastAsiaTheme="majorEastAsia" w:hAnsi="Times New Roman" w:cstheme="majorBidi" w:hint="eastAsia"/>
          <w:bCs/>
          <w:sz w:val="24"/>
          <w:szCs w:val="28"/>
        </w:rPr>
        <w:t>矿渣</w:t>
      </w:r>
      <w:r w:rsidRPr="00F708F6">
        <w:rPr>
          <w:rFonts w:ascii="Times New Roman" w:eastAsiaTheme="majorEastAsia" w:hAnsi="Times New Roman" w:cstheme="majorBidi"/>
          <w:bCs/>
          <w:sz w:val="24"/>
          <w:szCs w:val="28"/>
        </w:rPr>
        <w:t>水泥</w:t>
      </w: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应该</w:t>
      </w:r>
      <w:r w:rsidRPr="00F708F6">
        <w:rPr>
          <w:rFonts w:ascii="Times New Roman" w:eastAsia="宋体" w:hAnsi="Times New Roman" w:cs="Times New Roman"/>
          <w:sz w:val="24"/>
          <w:szCs w:val="20"/>
        </w:rPr>
        <w:t>满足</w:t>
      </w:r>
      <w:r w:rsidRPr="00F708F6">
        <w:rPr>
          <w:rFonts w:ascii="Times New Roman" w:eastAsia="宋体" w:hAnsi="Times New Roman" w:cs="Times New Roman" w:hint="eastAsia"/>
          <w:sz w:val="24"/>
          <w:szCs w:val="20"/>
        </w:rPr>
        <w:t>ASTM C</w:t>
      </w:r>
      <w:r w:rsidRPr="00F708F6">
        <w:rPr>
          <w:rFonts w:ascii="Times New Roman" w:eastAsia="宋体" w:hAnsi="Times New Roman" w:cs="Times New Roman"/>
          <w:sz w:val="24"/>
          <w:szCs w:val="20"/>
        </w:rPr>
        <w:t>989</w:t>
      </w:r>
      <w:r w:rsidRPr="00F708F6">
        <w:rPr>
          <w:rFonts w:ascii="Times New Roman" w:eastAsia="宋体" w:hAnsi="Times New Roman" w:cs="Times New Roman" w:hint="eastAsia"/>
          <w:sz w:val="24"/>
          <w:szCs w:val="20"/>
        </w:rPr>
        <w:t>中</w:t>
      </w:r>
      <w:r w:rsidRPr="00F708F6">
        <w:rPr>
          <w:rFonts w:ascii="Times New Roman" w:eastAsia="宋体" w:hAnsi="Times New Roman" w:cs="Times New Roman"/>
          <w:color w:val="000000"/>
          <w:sz w:val="24"/>
          <w:szCs w:val="20"/>
        </w:rPr>
        <w:t>，最低</w:t>
      </w:r>
      <w:r w:rsidRPr="00F708F6">
        <w:rPr>
          <w:rFonts w:ascii="Times New Roman" w:eastAsia="宋体" w:hAnsi="Times New Roman" w:cs="Times New Roman"/>
          <w:color w:val="000000"/>
          <w:sz w:val="24"/>
          <w:szCs w:val="20"/>
        </w:rPr>
        <w:t>100</w:t>
      </w:r>
      <w:r w:rsidRPr="00F708F6">
        <w:rPr>
          <w:rFonts w:ascii="Times New Roman" w:eastAsia="宋体" w:hAnsi="Times New Roman" w:cs="Times New Roman" w:hint="eastAsia"/>
          <w:color w:val="000000"/>
          <w:sz w:val="24"/>
          <w:szCs w:val="20"/>
        </w:rPr>
        <w:t>级</w:t>
      </w:r>
      <w:r w:rsidRPr="00F708F6">
        <w:rPr>
          <w:rFonts w:ascii="Times New Roman" w:eastAsia="宋体" w:hAnsi="Times New Roman" w:cs="Times New Roman"/>
          <w:sz w:val="24"/>
          <w:szCs w:val="20"/>
        </w:rPr>
        <w:t>的要求。</w:t>
      </w:r>
    </w:p>
    <w:p w:rsidR="00F708F6" w:rsidRPr="00F708F6" w:rsidRDefault="00F708F6" w:rsidP="00F708F6">
      <w:pPr>
        <w:keepNext/>
        <w:keepLines/>
        <w:wordWrap w:val="0"/>
        <w:adjustRightInd w:val="0"/>
        <w:snapToGrid w:val="0"/>
        <w:spacing w:before="120" w:after="120" w:line="400" w:lineRule="exact"/>
        <w:outlineLvl w:val="3"/>
        <w:rPr>
          <w:rFonts w:ascii="Times New Roman" w:eastAsiaTheme="majorEastAsia" w:hAnsi="Times New Roman" w:cstheme="majorBidi"/>
          <w:bCs/>
          <w:sz w:val="24"/>
          <w:szCs w:val="28"/>
        </w:rPr>
      </w:pPr>
      <w:r w:rsidRPr="00F708F6">
        <w:rPr>
          <w:rFonts w:ascii="Times New Roman" w:eastAsiaTheme="majorEastAsia" w:hAnsi="Times New Roman" w:cstheme="majorBidi" w:hint="eastAsia"/>
          <w:bCs/>
          <w:sz w:val="24"/>
          <w:szCs w:val="28"/>
        </w:rPr>
        <w:t>3</w:t>
      </w:r>
      <w:r w:rsidRPr="00F708F6">
        <w:rPr>
          <w:rFonts w:ascii="Times New Roman" w:eastAsiaTheme="majorEastAsia" w:hAnsi="Times New Roman" w:cstheme="majorBidi"/>
          <w:bCs/>
          <w:sz w:val="24"/>
          <w:szCs w:val="28"/>
        </w:rPr>
        <w:t>.2.1.5</w:t>
      </w:r>
      <w:r w:rsidRPr="00F708F6">
        <w:rPr>
          <w:rFonts w:ascii="Times New Roman" w:eastAsiaTheme="majorEastAsia" w:hAnsi="Times New Roman" w:cstheme="majorBidi" w:hint="eastAsia"/>
          <w:bCs/>
          <w:sz w:val="24"/>
          <w:szCs w:val="28"/>
        </w:rPr>
        <w:t>硅灰</w:t>
      </w: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应该</w:t>
      </w:r>
      <w:r w:rsidRPr="00F708F6">
        <w:rPr>
          <w:rFonts w:ascii="Times New Roman" w:eastAsia="宋体" w:hAnsi="Times New Roman" w:cs="Times New Roman"/>
          <w:sz w:val="24"/>
          <w:szCs w:val="20"/>
        </w:rPr>
        <w:t>满足</w:t>
      </w:r>
      <w:r w:rsidRPr="00F708F6">
        <w:rPr>
          <w:rFonts w:ascii="Times New Roman" w:eastAsia="宋体" w:hAnsi="Times New Roman" w:cs="Times New Roman" w:hint="eastAsia"/>
          <w:sz w:val="24"/>
          <w:szCs w:val="20"/>
        </w:rPr>
        <w:t>ASTM C1240</w:t>
      </w:r>
      <w:r w:rsidRPr="00F708F6">
        <w:rPr>
          <w:rFonts w:ascii="Times New Roman" w:eastAsia="宋体" w:hAnsi="Times New Roman" w:cs="Times New Roman" w:hint="eastAsia"/>
          <w:sz w:val="24"/>
          <w:szCs w:val="20"/>
        </w:rPr>
        <w:t>的</w:t>
      </w:r>
      <w:r w:rsidRPr="00F708F6">
        <w:rPr>
          <w:rFonts w:ascii="Times New Roman" w:eastAsia="宋体" w:hAnsi="Times New Roman" w:cs="Times New Roman"/>
          <w:sz w:val="24"/>
          <w:szCs w:val="20"/>
        </w:rPr>
        <w:t>要求</w:t>
      </w:r>
    </w:p>
    <w:p w:rsidR="00F708F6" w:rsidRPr="00F708F6" w:rsidRDefault="00F708F6" w:rsidP="00F708F6">
      <w:pPr>
        <w:keepNext/>
        <w:keepLines/>
        <w:wordWrap w:val="0"/>
        <w:adjustRightInd w:val="0"/>
        <w:snapToGrid w:val="0"/>
        <w:spacing w:before="120" w:after="120" w:line="400" w:lineRule="exact"/>
        <w:outlineLvl w:val="3"/>
        <w:rPr>
          <w:rFonts w:ascii="Times New Roman" w:eastAsiaTheme="majorEastAsia" w:hAnsi="Times New Roman" w:cstheme="majorBidi"/>
          <w:bCs/>
          <w:sz w:val="24"/>
          <w:szCs w:val="28"/>
        </w:rPr>
      </w:pPr>
      <w:r w:rsidRPr="00F708F6">
        <w:rPr>
          <w:rFonts w:ascii="Times New Roman" w:eastAsiaTheme="majorEastAsia" w:hAnsi="Times New Roman" w:cstheme="majorBidi" w:hint="eastAsia"/>
          <w:bCs/>
          <w:sz w:val="24"/>
          <w:szCs w:val="28"/>
        </w:rPr>
        <w:t>3.2.1.6</w:t>
      </w:r>
      <w:r w:rsidRPr="00F708F6">
        <w:rPr>
          <w:rFonts w:ascii="Times New Roman" w:eastAsiaTheme="majorEastAsia" w:hAnsi="Times New Roman" w:cstheme="majorBidi" w:hint="eastAsia"/>
          <w:bCs/>
          <w:sz w:val="24"/>
          <w:szCs w:val="28"/>
        </w:rPr>
        <w:t>其他</w:t>
      </w:r>
      <w:r w:rsidRPr="00F708F6">
        <w:rPr>
          <w:rFonts w:ascii="Times New Roman" w:eastAsiaTheme="majorEastAsia" w:hAnsi="Times New Roman" w:cstheme="majorBidi"/>
          <w:bCs/>
          <w:sz w:val="24"/>
          <w:szCs w:val="28"/>
        </w:rPr>
        <w:t>水泥基材料</w:t>
      </w: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其他非</w:t>
      </w:r>
      <w:r w:rsidRPr="00F708F6">
        <w:rPr>
          <w:rFonts w:ascii="Times New Roman" w:eastAsia="宋体" w:hAnsi="Times New Roman" w:cs="Times New Roman"/>
          <w:sz w:val="24"/>
          <w:szCs w:val="20"/>
        </w:rPr>
        <w:t>主流水泥</w:t>
      </w:r>
      <w:proofErr w:type="gramStart"/>
      <w:r w:rsidRPr="00F708F6">
        <w:rPr>
          <w:rFonts w:ascii="Times New Roman" w:eastAsia="宋体" w:hAnsi="Times New Roman" w:cs="Times New Roman"/>
          <w:sz w:val="24"/>
          <w:szCs w:val="20"/>
        </w:rPr>
        <w:t>基材料</w:t>
      </w:r>
      <w:proofErr w:type="gramEnd"/>
      <w:r w:rsidRPr="00F708F6">
        <w:rPr>
          <w:rFonts w:ascii="Times New Roman" w:eastAsia="宋体" w:hAnsi="Times New Roman" w:cs="Times New Roman" w:hint="eastAsia"/>
          <w:sz w:val="24"/>
          <w:szCs w:val="20"/>
        </w:rPr>
        <w:t>或者</w:t>
      </w:r>
      <w:r w:rsidRPr="00F708F6">
        <w:rPr>
          <w:rFonts w:ascii="Times New Roman" w:eastAsia="宋体" w:hAnsi="Times New Roman" w:cs="Times New Roman"/>
          <w:sz w:val="24"/>
          <w:szCs w:val="20"/>
        </w:rPr>
        <w:t>火山灰水泥，比如（</w:t>
      </w:r>
      <w:r w:rsidRPr="00F708F6">
        <w:rPr>
          <w:rFonts w:ascii="Times New Roman" w:eastAsia="宋体" w:hAnsi="Times New Roman" w:cs="Times New Roman" w:hint="eastAsia"/>
          <w:sz w:val="24"/>
          <w:szCs w:val="20"/>
        </w:rPr>
        <w:t>但不限于</w:t>
      </w:r>
      <w:r w:rsidRPr="00F708F6">
        <w:rPr>
          <w:rFonts w:ascii="Times New Roman" w:eastAsia="宋体" w:hAnsi="Times New Roman" w:cs="Times New Roman"/>
          <w:sz w:val="24"/>
          <w:szCs w:val="20"/>
        </w:rPr>
        <w:t>）</w:t>
      </w:r>
      <w:r w:rsidRPr="00F708F6">
        <w:rPr>
          <w:rFonts w:ascii="Times New Roman" w:eastAsia="宋体" w:hAnsi="Times New Roman" w:cs="Times New Roman" w:hint="eastAsia"/>
          <w:sz w:val="24"/>
          <w:szCs w:val="20"/>
        </w:rPr>
        <w:t>钙铝硅酸盐玻璃，</w:t>
      </w:r>
      <w:r w:rsidRPr="00F708F6">
        <w:rPr>
          <w:rFonts w:ascii="Times New Roman" w:eastAsia="宋体" w:hAnsi="Times New Roman" w:cs="Times New Roman"/>
          <w:sz w:val="24"/>
          <w:szCs w:val="20"/>
        </w:rPr>
        <w:t>都是允许的。</w:t>
      </w:r>
      <w:r w:rsidRPr="00F708F6">
        <w:rPr>
          <w:rFonts w:ascii="Times New Roman" w:eastAsia="宋体" w:hAnsi="Times New Roman" w:cs="Times New Roman" w:hint="eastAsia"/>
          <w:sz w:val="24"/>
          <w:szCs w:val="20"/>
        </w:rPr>
        <w:t>对于</w:t>
      </w:r>
      <w:r w:rsidRPr="00F708F6">
        <w:rPr>
          <w:rFonts w:ascii="Times New Roman" w:eastAsia="宋体" w:hAnsi="Times New Roman" w:cs="Times New Roman"/>
          <w:sz w:val="24"/>
          <w:szCs w:val="20"/>
        </w:rPr>
        <w:t>材料有疑问的</w:t>
      </w:r>
      <w:r w:rsidRPr="00F708F6">
        <w:rPr>
          <w:rFonts w:ascii="Times New Roman" w:eastAsia="宋体" w:hAnsi="Times New Roman" w:cs="Times New Roman" w:hint="eastAsia"/>
          <w:sz w:val="24"/>
          <w:szCs w:val="20"/>
        </w:rPr>
        <w:t>队伍</w:t>
      </w:r>
      <w:r w:rsidRPr="00F708F6">
        <w:rPr>
          <w:rFonts w:ascii="Times New Roman" w:eastAsia="宋体" w:hAnsi="Times New Roman" w:cs="Times New Roman"/>
          <w:sz w:val="24"/>
          <w:szCs w:val="20"/>
        </w:rPr>
        <w:t>请通过邮件联系</w:t>
      </w:r>
      <w:r w:rsidRPr="00F708F6">
        <w:rPr>
          <w:rFonts w:ascii="Times New Roman" w:eastAsia="宋体" w:hAnsi="Times New Roman" w:cs="Times New Roman" w:hint="eastAsia"/>
          <w:sz w:val="24"/>
          <w:szCs w:val="20"/>
        </w:rPr>
        <w:t>CNCCC</w:t>
      </w:r>
      <w:r w:rsidRPr="00F708F6">
        <w:rPr>
          <w:rFonts w:ascii="Times New Roman" w:eastAsia="宋体" w:hAnsi="Times New Roman" w:cs="Times New Roman" w:hint="eastAsia"/>
          <w:sz w:val="24"/>
          <w:szCs w:val="20"/>
        </w:rPr>
        <w:t>。</w:t>
      </w:r>
    </w:p>
    <w:p w:rsidR="00F708F6" w:rsidRPr="00F708F6" w:rsidRDefault="00F708F6" w:rsidP="00F708F6">
      <w:pPr>
        <w:keepNext/>
        <w:keepLines/>
        <w:wordWrap w:val="0"/>
        <w:adjustRightInd w:val="0"/>
        <w:snapToGrid w:val="0"/>
        <w:spacing w:before="240" w:after="240" w:line="400" w:lineRule="exact"/>
        <w:outlineLvl w:val="2"/>
        <w:rPr>
          <w:rFonts w:ascii="Times New Roman" w:eastAsia="黑体" w:hAnsi="Times New Roman" w:cs="Times New Roman"/>
          <w:bCs/>
          <w:sz w:val="24"/>
          <w:szCs w:val="32"/>
        </w:rPr>
      </w:pPr>
      <w:bookmarkStart w:id="55" w:name="_Toc495349993"/>
      <w:r w:rsidRPr="00F708F6">
        <w:rPr>
          <w:rFonts w:ascii="Times New Roman" w:eastAsia="黑体" w:hAnsi="Times New Roman" w:cs="Times New Roman" w:hint="eastAsia"/>
          <w:bCs/>
          <w:sz w:val="24"/>
          <w:szCs w:val="32"/>
        </w:rPr>
        <w:lastRenderedPageBreak/>
        <w:t>3.2.2</w:t>
      </w:r>
      <w:r w:rsidRPr="00F708F6">
        <w:rPr>
          <w:rFonts w:ascii="Times New Roman" w:eastAsia="黑体" w:hAnsi="Times New Roman" w:cs="Times New Roman" w:hint="eastAsia"/>
          <w:bCs/>
          <w:sz w:val="24"/>
          <w:szCs w:val="32"/>
        </w:rPr>
        <w:t>纤维</w:t>
      </w:r>
      <w:bookmarkEnd w:id="55"/>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应该</w:t>
      </w:r>
      <w:r w:rsidRPr="00F708F6">
        <w:rPr>
          <w:rFonts w:ascii="Times New Roman" w:eastAsia="宋体" w:hAnsi="Times New Roman" w:cs="Times New Roman"/>
          <w:sz w:val="24"/>
          <w:szCs w:val="20"/>
        </w:rPr>
        <w:t>满足</w:t>
      </w:r>
      <w:r w:rsidRPr="00F708F6">
        <w:rPr>
          <w:rFonts w:ascii="Times New Roman" w:eastAsia="宋体" w:hAnsi="Times New Roman" w:cs="Times New Roman" w:hint="eastAsia"/>
          <w:sz w:val="24"/>
          <w:szCs w:val="20"/>
        </w:rPr>
        <w:t>ASTM C1116</w:t>
      </w:r>
      <w:r w:rsidRPr="00F708F6">
        <w:rPr>
          <w:rFonts w:ascii="Times New Roman" w:eastAsia="宋体" w:hAnsi="Times New Roman" w:cs="Times New Roman" w:hint="eastAsia"/>
          <w:sz w:val="24"/>
          <w:szCs w:val="20"/>
        </w:rPr>
        <w:t>的</w:t>
      </w:r>
      <w:r w:rsidRPr="00F708F6">
        <w:rPr>
          <w:rFonts w:ascii="Times New Roman" w:eastAsia="宋体" w:hAnsi="Times New Roman" w:cs="Times New Roman"/>
          <w:sz w:val="24"/>
          <w:szCs w:val="20"/>
        </w:rPr>
        <w:t>要求，</w:t>
      </w:r>
      <w:r w:rsidRPr="00F708F6">
        <w:rPr>
          <w:rFonts w:ascii="Times New Roman" w:eastAsia="宋体" w:hAnsi="Times New Roman" w:cs="Times New Roman" w:hint="eastAsia"/>
          <w:sz w:val="24"/>
          <w:szCs w:val="20"/>
        </w:rPr>
        <w:t>并且</w:t>
      </w:r>
      <w:r w:rsidRPr="00F708F6">
        <w:rPr>
          <w:rFonts w:ascii="Times New Roman" w:eastAsia="宋体" w:hAnsi="Times New Roman" w:cs="Times New Roman"/>
          <w:sz w:val="24"/>
          <w:szCs w:val="20"/>
        </w:rPr>
        <w:t>应该分散在混凝土</w:t>
      </w:r>
      <w:r w:rsidRPr="00F708F6">
        <w:rPr>
          <w:rFonts w:ascii="Times New Roman" w:eastAsia="宋体" w:hAnsi="Times New Roman" w:cs="Times New Roman" w:hint="eastAsia"/>
          <w:sz w:val="24"/>
          <w:szCs w:val="20"/>
        </w:rPr>
        <w:t>基体</w:t>
      </w:r>
      <w:r w:rsidRPr="00F708F6">
        <w:rPr>
          <w:rFonts w:ascii="Times New Roman" w:eastAsia="宋体" w:hAnsi="Times New Roman" w:cs="Times New Roman"/>
          <w:sz w:val="24"/>
          <w:szCs w:val="20"/>
        </w:rPr>
        <w:t>中。</w:t>
      </w:r>
    </w:p>
    <w:p w:rsidR="00F708F6" w:rsidRPr="00F708F6" w:rsidRDefault="00F708F6" w:rsidP="00F708F6">
      <w:pPr>
        <w:keepNext/>
        <w:keepLines/>
        <w:wordWrap w:val="0"/>
        <w:adjustRightInd w:val="0"/>
        <w:snapToGrid w:val="0"/>
        <w:spacing w:before="240" w:after="240" w:line="400" w:lineRule="exact"/>
        <w:outlineLvl w:val="2"/>
        <w:rPr>
          <w:rFonts w:ascii="Times New Roman" w:eastAsia="黑体" w:hAnsi="Times New Roman" w:cs="Times New Roman"/>
          <w:bCs/>
          <w:sz w:val="24"/>
          <w:szCs w:val="32"/>
        </w:rPr>
      </w:pPr>
      <w:bookmarkStart w:id="56" w:name="_Toc495349994"/>
      <w:r w:rsidRPr="00F708F6">
        <w:rPr>
          <w:rFonts w:ascii="Times New Roman" w:eastAsia="黑体" w:hAnsi="Times New Roman" w:cs="Times New Roman" w:hint="eastAsia"/>
          <w:bCs/>
          <w:sz w:val="24"/>
          <w:szCs w:val="32"/>
        </w:rPr>
        <w:t>3.2.3</w:t>
      </w:r>
      <w:r w:rsidRPr="00F708F6">
        <w:rPr>
          <w:rFonts w:ascii="Times New Roman" w:eastAsia="黑体" w:hAnsi="Times New Roman" w:cs="Times New Roman" w:hint="eastAsia"/>
          <w:bCs/>
          <w:sz w:val="24"/>
          <w:szCs w:val="32"/>
        </w:rPr>
        <w:t>外加剂</w:t>
      </w:r>
      <w:bookmarkEnd w:id="56"/>
    </w:p>
    <w:p w:rsidR="00F708F6" w:rsidRPr="00F708F6" w:rsidRDefault="00F708F6" w:rsidP="00F708F6">
      <w:pPr>
        <w:keepNext/>
        <w:keepLines/>
        <w:wordWrap w:val="0"/>
        <w:adjustRightInd w:val="0"/>
        <w:snapToGrid w:val="0"/>
        <w:spacing w:before="120" w:after="120" w:line="400" w:lineRule="exact"/>
        <w:outlineLvl w:val="3"/>
        <w:rPr>
          <w:rFonts w:ascii="Times New Roman" w:eastAsiaTheme="majorEastAsia" w:hAnsi="Times New Roman" w:cstheme="majorBidi"/>
          <w:bCs/>
          <w:sz w:val="24"/>
          <w:szCs w:val="28"/>
        </w:rPr>
      </w:pPr>
      <w:r w:rsidRPr="00F708F6">
        <w:rPr>
          <w:rFonts w:ascii="Times New Roman" w:eastAsiaTheme="majorEastAsia" w:hAnsi="Times New Roman" w:cstheme="majorBidi" w:hint="eastAsia"/>
          <w:bCs/>
          <w:sz w:val="24"/>
          <w:szCs w:val="28"/>
        </w:rPr>
        <w:t>3.2.3.1</w:t>
      </w:r>
      <w:r w:rsidRPr="00F708F6">
        <w:rPr>
          <w:rFonts w:ascii="Times New Roman" w:eastAsiaTheme="majorEastAsia" w:hAnsi="Times New Roman" w:cstheme="majorBidi" w:hint="eastAsia"/>
          <w:bCs/>
          <w:sz w:val="24"/>
          <w:szCs w:val="28"/>
        </w:rPr>
        <w:t>减水剂</w:t>
      </w:r>
      <w:r w:rsidRPr="00F708F6">
        <w:rPr>
          <w:rFonts w:ascii="Times New Roman" w:eastAsiaTheme="majorEastAsia" w:hAnsi="Times New Roman" w:cstheme="majorBidi"/>
          <w:bCs/>
          <w:sz w:val="24"/>
          <w:szCs w:val="28"/>
        </w:rPr>
        <w:t>与缓凝剂</w:t>
      </w: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应该</w:t>
      </w:r>
      <w:r w:rsidRPr="00F708F6">
        <w:rPr>
          <w:rFonts w:ascii="Times New Roman" w:eastAsia="宋体" w:hAnsi="Times New Roman" w:cs="Times New Roman"/>
          <w:sz w:val="24"/>
          <w:szCs w:val="20"/>
        </w:rPr>
        <w:t>满足</w:t>
      </w:r>
      <w:r w:rsidRPr="00F708F6">
        <w:rPr>
          <w:rFonts w:ascii="Times New Roman" w:eastAsia="宋体" w:hAnsi="Times New Roman" w:cs="Times New Roman" w:hint="eastAsia"/>
          <w:sz w:val="24"/>
          <w:szCs w:val="20"/>
        </w:rPr>
        <w:t>A</w:t>
      </w:r>
      <w:r w:rsidRPr="00F708F6">
        <w:rPr>
          <w:rFonts w:ascii="Times New Roman" w:eastAsia="宋体" w:hAnsi="Times New Roman" w:cs="Times New Roman"/>
          <w:sz w:val="24"/>
          <w:szCs w:val="20"/>
        </w:rPr>
        <w:t>STM C494</w:t>
      </w:r>
      <w:r w:rsidRPr="00F708F6">
        <w:rPr>
          <w:rFonts w:ascii="Times New Roman" w:eastAsia="宋体" w:hAnsi="Times New Roman" w:cs="Times New Roman" w:hint="eastAsia"/>
          <w:sz w:val="24"/>
          <w:szCs w:val="20"/>
        </w:rPr>
        <w:t>的</w:t>
      </w:r>
      <w:r w:rsidRPr="00F708F6">
        <w:rPr>
          <w:rFonts w:ascii="Times New Roman" w:eastAsia="宋体" w:hAnsi="Times New Roman" w:cs="Times New Roman"/>
          <w:sz w:val="24"/>
          <w:szCs w:val="20"/>
        </w:rPr>
        <w:t>要求。</w:t>
      </w:r>
    </w:p>
    <w:p w:rsidR="00F708F6" w:rsidRPr="00F708F6" w:rsidRDefault="00F708F6" w:rsidP="00F708F6">
      <w:pPr>
        <w:keepNext/>
        <w:keepLines/>
        <w:wordWrap w:val="0"/>
        <w:adjustRightInd w:val="0"/>
        <w:snapToGrid w:val="0"/>
        <w:spacing w:before="120" w:after="120" w:line="400" w:lineRule="exact"/>
        <w:outlineLvl w:val="3"/>
        <w:rPr>
          <w:rFonts w:ascii="Times New Roman" w:eastAsiaTheme="majorEastAsia" w:hAnsi="Times New Roman" w:cstheme="majorBidi"/>
          <w:bCs/>
          <w:sz w:val="24"/>
          <w:szCs w:val="28"/>
        </w:rPr>
      </w:pPr>
      <w:r w:rsidRPr="00F708F6">
        <w:rPr>
          <w:rFonts w:ascii="Times New Roman" w:eastAsiaTheme="majorEastAsia" w:hAnsi="Times New Roman" w:cstheme="majorBidi" w:hint="eastAsia"/>
          <w:bCs/>
          <w:sz w:val="24"/>
          <w:szCs w:val="28"/>
        </w:rPr>
        <w:t>3.2.3.2</w:t>
      </w:r>
      <w:r w:rsidRPr="00F708F6">
        <w:rPr>
          <w:rFonts w:ascii="Times New Roman" w:eastAsiaTheme="majorEastAsia" w:hAnsi="Times New Roman" w:cstheme="majorBidi" w:hint="eastAsia"/>
          <w:bCs/>
          <w:sz w:val="24"/>
          <w:szCs w:val="28"/>
        </w:rPr>
        <w:t>引气剂</w:t>
      </w: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应该</w:t>
      </w:r>
      <w:r w:rsidRPr="00F708F6">
        <w:rPr>
          <w:rFonts w:ascii="Times New Roman" w:eastAsia="宋体" w:hAnsi="Times New Roman" w:cs="Times New Roman"/>
          <w:sz w:val="24"/>
          <w:szCs w:val="20"/>
        </w:rPr>
        <w:t>满足</w:t>
      </w:r>
      <w:r w:rsidRPr="00F708F6">
        <w:rPr>
          <w:rFonts w:ascii="Times New Roman" w:eastAsia="宋体" w:hAnsi="Times New Roman" w:cs="Times New Roman" w:hint="eastAsia"/>
          <w:sz w:val="24"/>
          <w:szCs w:val="20"/>
        </w:rPr>
        <w:t>ASTM C260</w:t>
      </w:r>
      <w:r w:rsidRPr="00F708F6">
        <w:rPr>
          <w:rFonts w:ascii="Times New Roman" w:eastAsia="宋体" w:hAnsi="Times New Roman" w:cs="Times New Roman" w:hint="eastAsia"/>
          <w:sz w:val="24"/>
          <w:szCs w:val="20"/>
        </w:rPr>
        <w:t>的</w:t>
      </w:r>
      <w:r w:rsidRPr="00F708F6">
        <w:rPr>
          <w:rFonts w:ascii="Times New Roman" w:eastAsia="宋体" w:hAnsi="Times New Roman" w:cs="Times New Roman"/>
          <w:sz w:val="24"/>
          <w:szCs w:val="20"/>
        </w:rPr>
        <w:t>要求。</w:t>
      </w:r>
    </w:p>
    <w:p w:rsidR="00F708F6" w:rsidRPr="00F708F6" w:rsidRDefault="00F708F6" w:rsidP="00F708F6">
      <w:pPr>
        <w:keepNext/>
        <w:keepLines/>
        <w:wordWrap w:val="0"/>
        <w:adjustRightInd w:val="0"/>
        <w:snapToGrid w:val="0"/>
        <w:spacing w:before="120" w:after="120" w:line="400" w:lineRule="exact"/>
        <w:outlineLvl w:val="3"/>
        <w:rPr>
          <w:rFonts w:ascii="Times New Roman" w:eastAsiaTheme="majorEastAsia" w:hAnsi="Times New Roman" w:cstheme="majorBidi"/>
          <w:bCs/>
          <w:sz w:val="24"/>
          <w:szCs w:val="28"/>
        </w:rPr>
      </w:pPr>
      <w:r w:rsidRPr="00F708F6">
        <w:rPr>
          <w:rFonts w:ascii="Times New Roman" w:eastAsiaTheme="majorEastAsia" w:hAnsi="Times New Roman" w:cstheme="majorBidi" w:hint="eastAsia"/>
          <w:bCs/>
          <w:sz w:val="24"/>
          <w:szCs w:val="28"/>
        </w:rPr>
        <w:t>3.2.3.3</w:t>
      </w:r>
      <w:r w:rsidRPr="00F708F6">
        <w:rPr>
          <w:rFonts w:ascii="Times New Roman" w:eastAsiaTheme="majorEastAsia" w:hAnsi="Times New Roman" w:cstheme="majorBidi" w:hint="eastAsia"/>
          <w:bCs/>
          <w:sz w:val="24"/>
          <w:szCs w:val="28"/>
        </w:rPr>
        <w:t>着色</w:t>
      </w:r>
      <w:r w:rsidRPr="00F708F6">
        <w:rPr>
          <w:rFonts w:ascii="Times New Roman" w:eastAsiaTheme="majorEastAsia" w:hAnsi="Times New Roman" w:cstheme="majorBidi"/>
          <w:bCs/>
          <w:sz w:val="24"/>
          <w:szCs w:val="28"/>
        </w:rPr>
        <w:t>外加剂与混凝土颜料</w:t>
      </w: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应该</w:t>
      </w:r>
      <w:r w:rsidRPr="00F708F6">
        <w:rPr>
          <w:rFonts w:ascii="Times New Roman" w:eastAsia="宋体" w:hAnsi="Times New Roman" w:cs="Times New Roman"/>
          <w:sz w:val="24"/>
          <w:szCs w:val="20"/>
        </w:rPr>
        <w:t>满足</w:t>
      </w:r>
      <w:r w:rsidRPr="00F708F6">
        <w:rPr>
          <w:rFonts w:ascii="Times New Roman" w:eastAsia="宋体" w:hAnsi="Times New Roman" w:cs="Times New Roman" w:hint="eastAsia"/>
          <w:sz w:val="24"/>
          <w:szCs w:val="20"/>
        </w:rPr>
        <w:t>ASTM C979</w:t>
      </w:r>
      <w:r w:rsidRPr="00F708F6">
        <w:rPr>
          <w:rFonts w:ascii="Times New Roman" w:eastAsia="宋体" w:hAnsi="Times New Roman" w:cs="Times New Roman" w:hint="eastAsia"/>
          <w:sz w:val="24"/>
          <w:szCs w:val="20"/>
        </w:rPr>
        <w:t>的</w:t>
      </w:r>
      <w:r w:rsidRPr="00F708F6">
        <w:rPr>
          <w:rFonts w:ascii="Times New Roman" w:eastAsia="宋体" w:hAnsi="Times New Roman" w:cs="Times New Roman"/>
          <w:sz w:val="24"/>
          <w:szCs w:val="20"/>
        </w:rPr>
        <w:t>要求。</w:t>
      </w:r>
    </w:p>
    <w:p w:rsidR="00F708F6" w:rsidRPr="00F708F6" w:rsidRDefault="00F708F6" w:rsidP="00F708F6">
      <w:pPr>
        <w:keepNext/>
        <w:keepLines/>
        <w:wordWrap w:val="0"/>
        <w:adjustRightInd w:val="0"/>
        <w:snapToGrid w:val="0"/>
        <w:spacing w:before="120" w:after="120" w:line="400" w:lineRule="exact"/>
        <w:outlineLvl w:val="3"/>
        <w:rPr>
          <w:rFonts w:ascii="Times New Roman" w:eastAsiaTheme="majorEastAsia" w:hAnsi="Times New Roman" w:cstheme="majorBidi"/>
          <w:bCs/>
          <w:sz w:val="24"/>
          <w:szCs w:val="28"/>
        </w:rPr>
      </w:pPr>
      <w:r w:rsidRPr="00F708F6">
        <w:rPr>
          <w:rFonts w:ascii="Times New Roman" w:eastAsiaTheme="majorEastAsia" w:hAnsi="Times New Roman" w:cstheme="majorBidi" w:hint="eastAsia"/>
          <w:bCs/>
          <w:sz w:val="24"/>
          <w:szCs w:val="28"/>
        </w:rPr>
        <w:t>3.2.3.4</w:t>
      </w:r>
      <w:r w:rsidRPr="00F708F6">
        <w:rPr>
          <w:rFonts w:ascii="Times New Roman" w:eastAsiaTheme="majorEastAsia" w:hAnsi="Times New Roman" w:cstheme="majorBidi" w:hint="eastAsia"/>
          <w:bCs/>
          <w:sz w:val="24"/>
          <w:szCs w:val="28"/>
        </w:rPr>
        <w:t>聚合物</w:t>
      </w:r>
      <w:r w:rsidRPr="00F708F6">
        <w:rPr>
          <w:rFonts w:ascii="Times New Roman" w:eastAsiaTheme="majorEastAsia" w:hAnsi="Times New Roman" w:cstheme="majorBidi"/>
          <w:bCs/>
          <w:sz w:val="24"/>
          <w:szCs w:val="28"/>
        </w:rPr>
        <w:t>改性剂、</w:t>
      </w:r>
      <w:r w:rsidRPr="00F708F6">
        <w:rPr>
          <w:rFonts w:ascii="Times New Roman" w:eastAsiaTheme="majorEastAsia" w:hAnsi="Times New Roman" w:cstheme="majorBidi" w:hint="eastAsia"/>
          <w:bCs/>
          <w:sz w:val="24"/>
          <w:szCs w:val="28"/>
        </w:rPr>
        <w:t>胶结剂、废</w:t>
      </w:r>
      <w:r w:rsidRPr="00F708F6">
        <w:rPr>
          <w:rFonts w:ascii="Times New Roman" w:eastAsiaTheme="majorEastAsia" w:hAnsi="Times New Roman" w:cstheme="majorBidi"/>
          <w:bCs/>
          <w:sz w:val="24"/>
          <w:szCs w:val="28"/>
        </w:rPr>
        <w:t>乳胶漆</w:t>
      </w: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color w:val="000000" w:themeColor="text1"/>
          <w:sz w:val="24"/>
          <w:szCs w:val="20"/>
        </w:rPr>
      </w:pPr>
      <w:r w:rsidRPr="00F708F6">
        <w:rPr>
          <w:rFonts w:ascii="Times New Roman" w:eastAsia="宋体" w:hAnsi="Times New Roman" w:cs="Times New Roman" w:hint="eastAsia"/>
          <w:color w:val="000000" w:themeColor="text1"/>
          <w:sz w:val="24"/>
          <w:szCs w:val="20"/>
        </w:rPr>
        <w:t>聚合物改性剂应是用于配置满足</w:t>
      </w:r>
      <w:r w:rsidRPr="00F708F6">
        <w:rPr>
          <w:rFonts w:ascii="Times New Roman" w:eastAsia="宋体" w:hAnsi="Times New Roman" w:cs="Times New Roman" w:hint="eastAsia"/>
          <w:color w:val="000000" w:themeColor="text1"/>
          <w:sz w:val="24"/>
          <w:szCs w:val="20"/>
        </w:rPr>
        <w:t>ASTM C1438</w:t>
      </w:r>
      <w:r w:rsidRPr="00F708F6">
        <w:rPr>
          <w:rFonts w:ascii="Times New Roman" w:eastAsia="宋体" w:hAnsi="Times New Roman" w:cs="Times New Roman" w:hint="eastAsia"/>
          <w:color w:val="000000" w:themeColor="text1"/>
          <w:sz w:val="24"/>
          <w:szCs w:val="20"/>
        </w:rPr>
        <w:t>和</w:t>
      </w:r>
      <w:r w:rsidRPr="00F708F6">
        <w:rPr>
          <w:rFonts w:ascii="Times New Roman" w:eastAsia="宋体" w:hAnsi="Times New Roman" w:cs="Times New Roman" w:hint="eastAsia"/>
          <w:color w:val="000000" w:themeColor="text1"/>
          <w:sz w:val="24"/>
          <w:szCs w:val="20"/>
        </w:rPr>
        <w:t>II</w:t>
      </w:r>
      <w:r w:rsidRPr="00F708F6">
        <w:rPr>
          <w:rFonts w:ascii="Times New Roman" w:eastAsia="宋体" w:hAnsi="Times New Roman" w:cs="Times New Roman" w:hint="eastAsia"/>
          <w:color w:val="000000" w:themeColor="text1"/>
          <w:sz w:val="24"/>
          <w:szCs w:val="20"/>
        </w:rPr>
        <w:t>型的水硬性水泥要求的</w:t>
      </w:r>
      <w:r w:rsidRPr="00F708F6">
        <w:rPr>
          <w:rFonts w:ascii="Times New Roman" w:eastAsia="宋体" w:hAnsi="Times New Roman" w:cs="Times New Roman" w:hint="eastAsia"/>
          <w:color w:val="FF0000"/>
          <w:sz w:val="24"/>
          <w:szCs w:val="20"/>
        </w:rPr>
        <w:t>胶乳乳液</w:t>
      </w:r>
      <w:r w:rsidRPr="00F708F6">
        <w:rPr>
          <w:rFonts w:ascii="Times New Roman" w:eastAsia="宋体" w:hAnsi="Times New Roman" w:cs="Times New Roman" w:hint="eastAsia"/>
          <w:color w:val="000000" w:themeColor="text1"/>
          <w:sz w:val="24"/>
          <w:szCs w:val="20"/>
        </w:rPr>
        <w:t>。在混合物配比设计期间，在进行</w:t>
      </w:r>
      <w:r w:rsidRPr="00F708F6">
        <w:rPr>
          <w:rFonts w:ascii="Times New Roman" w:eastAsia="宋体" w:hAnsi="Times New Roman" w:cs="Times New Roman"/>
          <w:color w:val="000000" w:themeColor="text1"/>
          <w:sz w:val="24"/>
          <w:szCs w:val="20"/>
        </w:rPr>
        <w:t>质量和</w:t>
      </w:r>
      <w:r w:rsidRPr="00F708F6">
        <w:rPr>
          <w:rFonts w:ascii="Times New Roman" w:eastAsia="宋体" w:hAnsi="Times New Roman" w:cs="Times New Roman" w:hint="eastAsia"/>
          <w:color w:val="000000" w:themeColor="text1"/>
          <w:sz w:val="24"/>
          <w:szCs w:val="20"/>
        </w:rPr>
        <w:t>体积</w:t>
      </w:r>
      <w:r w:rsidRPr="00F708F6">
        <w:rPr>
          <w:rFonts w:ascii="Times New Roman" w:eastAsia="宋体" w:hAnsi="Times New Roman" w:cs="Times New Roman"/>
          <w:color w:val="000000" w:themeColor="text1"/>
          <w:sz w:val="24"/>
          <w:szCs w:val="20"/>
        </w:rPr>
        <w:t>计算</w:t>
      </w:r>
      <w:r w:rsidRPr="00F708F6">
        <w:rPr>
          <w:rFonts w:ascii="Times New Roman" w:eastAsia="宋体" w:hAnsi="Times New Roman" w:cs="Times New Roman" w:hint="eastAsia"/>
          <w:color w:val="000000" w:themeColor="text1"/>
          <w:sz w:val="24"/>
          <w:szCs w:val="20"/>
        </w:rPr>
        <w:t>时</w:t>
      </w:r>
      <w:r w:rsidRPr="00F708F6">
        <w:rPr>
          <w:rFonts w:ascii="Times New Roman" w:eastAsia="宋体" w:hAnsi="Times New Roman" w:cs="Times New Roman"/>
          <w:color w:val="000000" w:themeColor="text1"/>
          <w:sz w:val="24"/>
          <w:szCs w:val="20"/>
        </w:rPr>
        <w:t>应</w:t>
      </w:r>
      <w:r w:rsidRPr="00F708F6">
        <w:rPr>
          <w:rFonts w:ascii="Times New Roman" w:eastAsia="宋体" w:hAnsi="Times New Roman" w:cs="Times New Roman" w:hint="eastAsia"/>
          <w:color w:val="000000" w:themeColor="text1"/>
          <w:sz w:val="24"/>
          <w:szCs w:val="20"/>
        </w:rPr>
        <w:t>将其</w:t>
      </w:r>
      <w:r w:rsidRPr="00F708F6">
        <w:rPr>
          <w:rFonts w:ascii="Times New Roman" w:eastAsia="宋体" w:hAnsi="Times New Roman" w:cs="Times New Roman"/>
          <w:color w:val="000000" w:themeColor="text1"/>
          <w:sz w:val="24"/>
          <w:szCs w:val="20"/>
        </w:rPr>
        <w:t>计算在内</w:t>
      </w:r>
      <w:r w:rsidRPr="00F708F6">
        <w:rPr>
          <w:rFonts w:ascii="Times New Roman" w:eastAsia="宋体" w:hAnsi="Times New Roman" w:cs="Times New Roman" w:hint="eastAsia"/>
          <w:color w:val="000000" w:themeColor="text1"/>
          <w:sz w:val="24"/>
          <w:szCs w:val="20"/>
        </w:rPr>
        <w:t>，以确保混凝土混合物的适当屈服。</w:t>
      </w: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color w:val="FF0000"/>
          <w:sz w:val="24"/>
          <w:szCs w:val="20"/>
        </w:rPr>
      </w:pPr>
      <w:r w:rsidRPr="00F708F6">
        <w:rPr>
          <w:rFonts w:ascii="Times New Roman" w:eastAsia="宋体" w:hAnsi="Times New Roman" w:cs="Times New Roman" w:hint="eastAsia"/>
          <w:color w:val="FF0000"/>
          <w:sz w:val="24"/>
          <w:szCs w:val="20"/>
        </w:rPr>
        <w:t>只能使用预先批准的聚合物改性剂。该材料应从下面所示的认可材料清单中选择（所有这些材料均符合</w:t>
      </w:r>
      <w:r w:rsidRPr="00F708F6">
        <w:rPr>
          <w:rFonts w:ascii="Times New Roman" w:eastAsia="宋体" w:hAnsi="Times New Roman" w:cs="Times New Roman" w:hint="eastAsia"/>
          <w:color w:val="FF0000"/>
          <w:sz w:val="24"/>
          <w:szCs w:val="20"/>
        </w:rPr>
        <w:t>ASTM C1438</w:t>
      </w:r>
      <w:r w:rsidRPr="00F708F6">
        <w:rPr>
          <w:rFonts w:ascii="Times New Roman" w:eastAsia="宋体" w:hAnsi="Times New Roman" w:cs="Times New Roman" w:hint="eastAsia"/>
          <w:color w:val="FF0000"/>
          <w:sz w:val="24"/>
          <w:szCs w:val="20"/>
        </w:rPr>
        <w:t>的要求）。如果团队希望使用与下面列出的不同的聚合物改性剂，他们应联系</w:t>
      </w:r>
      <w:r w:rsidRPr="00F708F6">
        <w:rPr>
          <w:rFonts w:ascii="Times New Roman" w:eastAsia="宋体" w:hAnsi="Times New Roman" w:cs="Times New Roman" w:hint="eastAsia"/>
          <w:color w:val="FF0000"/>
          <w:sz w:val="24"/>
          <w:szCs w:val="20"/>
        </w:rPr>
        <w:t>CNCCC</w:t>
      </w:r>
      <w:r w:rsidRPr="00F708F6">
        <w:rPr>
          <w:rFonts w:ascii="Times New Roman" w:eastAsia="宋体" w:hAnsi="Times New Roman" w:cs="Times New Roman" w:hint="eastAsia"/>
          <w:color w:val="FF0000"/>
          <w:sz w:val="24"/>
          <w:szCs w:val="20"/>
        </w:rPr>
        <w:t>以确定其适用性。</w:t>
      </w: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color w:val="FF0000"/>
          <w:sz w:val="24"/>
          <w:szCs w:val="20"/>
        </w:rPr>
      </w:pPr>
      <w:r w:rsidRPr="00F708F6">
        <w:rPr>
          <w:rFonts w:ascii="Times New Roman" w:eastAsia="宋体" w:hAnsi="Times New Roman" w:cs="Times New Roman" w:hint="eastAsia"/>
          <w:color w:val="FF0000"/>
          <w:sz w:val="24"/>
          <w:szCs w:val="20"/>
        </w:rPr>
        <w:t>•</w:t>
      </w:r>
      <w:r w:rsidRPr="00F708F6">
        <w:rPr>
          <w:rFonts w:ascii="Times New Roman" w:eastAsia="宋体" w:hAnsi="Times New Roman" w:cs="Times New Roman"/>
          <w:color w:val="FF0000"/>
          <w:sz w:val="24"/>
          <w:szCs w:val="20"/>
        </w:rPr>
        <w:tab/>
        <w:t xml:space="preserve">STYROFAN 1186 (BASF Corp.) </w:t>
      </w: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color w:val="FF0000"/>
          <w:sz w:val="24"/>
          <w:szCs w:val="20"/>
        </w:rPr>
      </w:pPr>
      <w:r w:rsidRPr="00F708F6">
        <w:rPr>
          <w:rFonts w:ascii="Times New Roman" w:eastAsia="宋体" w:hAnsi="Times New Roman" w:cs="Times New Roman"/>
          <w:color w:val="FF0000"/>
          <w:sz w:val="24"/>
          <w:szCs w:val="20"/>
        </w:rPr>
        <w:t xml:space="preserve"> </w:t>
      </w: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color w:val="FF0000"/>
          <w:sz w:val="24"/>
          <w:szCs w:val="20"/>
        </w:rPr>
      </w:pPr>
      <w:r w:rsidRPr="00F708F6">
        <w:rPr>
          <w:rFonts w:ascii="Times New Roman" w:eastAsia="宋体" w:hAnsi="Times New Roman" w:cs="Times New Roman" w:hint="eastAsia"/>
          <w:color w:val="FF0000"/>
          <w:sz w:val="24"/>
          <w:szCs w:val="20"/>
        </w:rPr>
        <w:t>•</w:t>
      </w:r>
      <w:r w:rsidRPr="00F708F6">
        <w:rPr>
          <w:rFonts w:ascii="Times New Roman" w:eastAsia="宋体" w:hAnsi="Times New Roman" w:cs="Times New Roman"/>
          <w:color w:val="FF0000"/>
          <w:sz w:val="24"/>
          <w:szCs w:val="20"/>
        </w:rPr>
        <w:tab/>
        <w:t xml:space="preserve">TRINSEO MODIFIER A™/NA (TRINSEO LLC) </w:t>
      </w: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color w:val="FF0000"/>
          <w:sz w:val="24"/>
          <w:szCs w:val="20"/>
        </w:rPr>
      </w:pPr>
      <w:r w:rsidRPr="00F708F6">
        <w:rPr>
          <w:rFonts w:ascii="Times New Roman" w:eastAsia="宋体" w:hAnsi="Times New Roman" w:cs="Times New Roman"/>
          <w:color w:val="FF0000"/>
          <w:sz w:val="24"/>
          <w:szCs w:val="20"/>
        </w:rPr>
        <w:t xml:space="preserve"> </w:t>
      </w: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color w:val="FF0000"/>
          <w:sz w:val="24"/>
          <w:szCs w:val="20"/>
        </w:rPr>
      </w:pPr>
      <w:r w:rsidRPr="00F708F6">
        <w:rPr>
          <w:rFonts w:ascii="Times New Roman" w:eastAsia="宋体" w:hAnsi="Times New Roman" w:cs="Times New Roman" w:hint="eastAsia"/>
          <w:color w:val="FF0000"/>
          <w:sz w:val="24"/>
          <w:szCs w:val="20"/>
        </w:rPr>
        <w:t>•</w:t>
      </w:r>
      <w:r w:rsidRPr="00F708F6">
        <w:rPr>
          <w:rFonts w:ascii="Times New Roman" w:eastAsia="宋体" w:hAnsi="Times New Roman" w:cs="Times New Roman"/>
          <w:color w:val="FF0000"/>
          <w:sz w:val="24"/>
          <w:szCs w:val="20"/>
        </w:rPr>
        <w:tab/>
        <w:t xml:space="preserve">SBR Latex (Euclid Chemical Company) </w:t>
      </w: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color w:val="FF0000"/>
          <w:sz w:val="24"/>
          <w:szCs w:val="20"/>
        </w:rPr>
      </w:pPr>
      <w:r w:rsidRPr="00F708F6">
        <w:rPr>
          <w:rFonts w:ascii="Times New Roman" w:eastAsia="宋体" w:hAnsi="Times New Roman" w:cs="Times New Roman"/>
          <w:color w:val="FF0000"/>
          <w:sz w:val="24"/>
          <w:szCs w:val="20"/>
        </w:rPr>
        <w:t xml:space="preserve"> </w:t>
      </w: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color w:val="FF0000"/>
          <w:sz w:val="24"/>
          <w:szCs w:val="20"/>
        </w:rPr>
      </w:pPr>
      <w:r w:rsidRPr="00F708F6">
        <w:rPr>
          <w:rFonts w:ascii="Times New Roman" w:eastAsia="宋体" w:hAnsi="Times New Roman" w:cs="Times New Roman" w:hint="eastAsia"/>
          <w:color w:val="FF0000"/>
          <w:sz w:val="24"/>
          <w:szCs w:val="20"/>
        </w:rPr>
        <w:t>•</w:t>
      </w:r>
      <w:r w:rsidRPr="00F708F6">
        <w:rPr>
          <w:rFonts w:ascii="Times New Roman" w:eastAsia="宋体" w:hAnsi="Times New Roman" w:cs="Times New Roman"/>
          <w:color w:val="FF0000"/>
          <w:sz w:val="24"/>
          <w:szCs w:val="20"/>
        </w:rPr>
        <w:tab/>
        <w:t xml:space="preserve">Tylac 4190, 4191, 4193 (Mallard Creek Polymers) </w:t>
      </w: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color w:val="FF0000"/>
          <w:sz w:val="24"/>
          <w:szCs w:val="20"/>
        </w:rPr>
      </w:pPr>
      <w:r w:rsidRPr="00F708F6">
        <w:rPr>
          <w:rFonts w:ascii="Times New Roman" w:eastAsia="宋体" w:hAnsi="Times New Roman" w:cs="Times New Roman"/>
          <w:color w:val="FF0000"/>
          <w:sz w:val="24"/>
          <w:szCs w:val="20"/>
        </w:rPr>
        <w:t xml:space="preserve"> </w:t>
      </w: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color w:val="FF0000"/>
          <w:sz w:val="24"/>
          <w:szCs w:val="20"/>
        </w:rPr>
      </w:pPr>
      <w:r w:rsidRPr="00F708F6">
        <w:rPr>
          <w:rFonts w:ascii="Times New Roman" w:eastAsia="宋体" w:hAnsi="Times New Roman" w:cs="Times New Roman" w:hint="eastAsia"/>
          <w:color w:val="FF0000"/>
          <w:sz w:val="24"/>
          <w:szCs w:val="20"/>
        </w:rPr>
        <w:t>•</w:t>
      </w:r>
      <w:r w:rsidRPr="00F708F6">
        <w:rPr>
          <w:rFonts w:ascii="Times New Roman" w:eastAsia="宋体" w:hAnsi="Times New Roman" w:cs="Times New Roman"/>
          <w:color w:val="FF0000"/>
          <w:sz w:val="24"/>
          <w:szCs w:val="20"/>
        </w:rPr>
        <w:tab/>
        <w:t>Rovene 4040 (Mallard Creek Polymers)</w:t>
      </w:r>
    </w:p>
    <w:p w:rsidR="00F708F6" w:rsidRPr="00F708F6" w:rsidRDefault="00F708F6" w:rsidP="00F708F6">
      <w:pPr>
        <w:wordWrap w:val="0"/>
        <w:adjustRightInd w:val="0"/>
        <w:snapToGrid w:val="0"/>
        <w:spacing w:before="120" w:after="120"/>
        <w:ind w:firstLineChars="83" w:firstLine="199"/>
        <w:rPr>
          <w:rFonts w:ascii="Times New Roman" w:eastAsia="宋体" w:hAnsi="Times New Roman" w:cs="Times New Roman"/>
          <w:sz w:val="24"/>
          <w:szCs w:val="20"/>
        </w:rPr>
      </w:pPr>
    </w:p>
    <w:p w:rsidR="00F708F6" w:rsidRPr="00F708F6" w:rsidRDefault="00F708F6" w:rsidP="00F708F6">
      <w:pPr>
        <w:wordWrap w:val="0"/>
        <w:adjustRightInd w:val="0"/>
        <w:snapToGrid w:val="0"/>
        <w:spacing w:before="120" w:after="120"/>
        <w:ind w:firstLineChars="83" w:firstLine="199"/>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粘合剂（</w:t>
      </w:r>
      <w:r w:rsidRPr="00F708F6">
        <w:rPr>
          <w:rFonts w:ascii="Times New Roman" w:eastAsia="宋体" w:hAnsi="Times New Roman" w:cs="Times New Roman" w:hint="eastAsia"/>
          <w:sz w:val="24"/>
          <w:szCs w:val="20"/>
        </w:rPr>
        <w:t>ASTM C1059</w:t>
      </w:r>
      <w:r w:rsidRPr="00F708F6">
        <w:rPr>
          <w:rFonts w:ascii="Times New Roman" w:eastAsia="宋体" w:hAnsi="Times New Roman" w:cs="Times New Roman" w:hint="eastAsia"/>
          <w:sz w:val="24"/>
          <w:szCs w:val="20"/>
        </w:rPr>
        <w:t>），用于粘合新旧混凝土和废乳胶漆，是严格禁止的，不得用作聚合物改性剂的替代品。</w:t>
      </w:r>
    </w:p>
    <w:p w:rsidR="00F708F6" w:rsidRPr="00F708F6" w:rsidRDefault="00F708F6" w:rsidP="00F708F6">
      <w:pPr>
        <w:keepNext/>
        <w:keepLines/>
        <w:wordWrap w:val="0"/>
        <w:adjustRightInd w:val="0"/>
        <w:snapToGrid w:val="0"/>
        <w:spacing w:before="120" w:after="120" w:line="400" w:lineRule="exact"/>
        <w:outlineLvl w:val="0"/>
        <w:rPr>
          <w:rFonts w:ascii="Times New Roman" w:eastAsiaTheme="majorEastAsia" w:hAnsi="Times New Roman" w:cstheme="majorBidi"/>
          <w:bCs/>
          <w:sz w:val="24"/>
          <w:szCs w:val="28"/>
        </w:rPr>
      </w:pPr>
      <w:r w:rsidRPr="00F708F6">
        <w:rPr>
          <w:rFonts w:ascii="Times New Roman" w:eastAsiaTheme="majorEastAsia" w:hAnsi="Times New Roman" w:cstheme="majorBidi" w:hint="eastAsia"/>
          <w:bCs/>
          <w:sz w:val="24"/>
          <w:szCs w:val="28"/>
        </w:rPr>
        <w:t>3.2.3.5</w:t>
      </w:r>
      <w:r w:rsidRPr="00F708F6">
        <w:rPr>
          <w:rFonts w:ascii="Times New Roman" w:eastAsiaTheme="majorEastAsia" w:hAnsi="Times New Roman" w:cstheme="majorBidi" w:hint="eastAsia"/>
          <w:bCs/>
          <w:sz w:val="24"/>
          <w:szCs w:val="28"/>
        </w:rPr>
        <w:t>特殊</w:t>
      </w:r>
      <w:r w:rsidRPr="00F708F6">
        <w:rPr>
          <w:rFonts w:ascii="Times New Roman" w:eastAsiaTheme="majorEastAsia" w:hAnsi="Times New Roman" w:cstheme="majorBidi"/>
          <w:bCs/>
          <w:sz w:val="24"/>
          <w:szCs w:val="28"/>
        </w:rPr>
        <w:t>外加剂</w:t>
      </w: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特殊</w:t>
      </w:r>
      <w:r w:rsidRPr="00F708F6">
        <w:rPr>
          <w:rFonts w:ascii="Times New Roman" w:eastAsia="宋体" w:hAnsi="Times New Roman" w:cs="Times New Roman"/>
          <w:sz w:val="24"/>
          <w:szCs w:val="20"/>
        </w:rPr>
        <w:t>的外加剂，比如（</w:t>
      </w:r>
      <w:r w:rsidRPr="00F708F6">
        <w:rPr>
          <w:rFonts w:ascii="Times New Roman" w:eastAsia="宋体" w:hAnsi="Times New Roman" w:cs="Times New Roman" w:hint="eastAsia"/>
          <w:sz w:val="24"/>
          <w:szCs w:val="20"/>
        </w:rPr>
        <w:t>但不限于</w:t>
      </w:r>
      <w:r w:rsidRPr="00F708F6">
        <w:rPr>
          <w:rFonts w:ascii="Times New Roman" w:eastAsia="宋体" w:hAnsi="Times New Roman" w:cs="Times New Roman"/>
          <w:sz w:val="24"/>
          <w:szCs w:val="20"/>
        </w:rPr>
        <w:t>）</w:t>
      </w:r>
      <w:r w:rsidRPr="00F708F6">
        <w:rPr>
          <w:rFonts w:ascii="Times New Roman" w:eastAsia="宋体" w:hAnsi="Times New Roman" w:cs="Times New Roman" w:hint="eastAsia"/>
          <w:sz w:val="24"/>
          <w:szCs w:val="20"/>
        </w:rPr>
        <w:t>减缩剂、粘度</w:t>
      </w:r>
      <w:r w:rsidRPr="00F708F6">
        <w:rPr>
          <w:rFonts w:ascii="Times New Roman" w:eastAsia="宋体" w:hAnsi="Times New Roman" w:cs="Times New Roman"/>
          <w:sz w:val="24"/>
          <w:szCs w:val="20"/>
        </w:rPr>
        <w:t>改性</w:t>
      </w:r>
      <w:r w:rsidRPr="00F708F6">
        <w:rPr>
          <w:rFonts w:ascii="Times New Roman" w:eastAsia="宋体" w:hAnsi="Times New Roman" w:cs="Times New Roman" w:hint="eastAsia"/>
          <w:sz w:val="24"/>
          <w:szCs w:val="20"/>
        </w:rPr>
        <w:t>外加剂，</w:t>
      </w:r>
      <w:r w:rsidRPr="00F708F6">
        <w:rPr>
          <w:rFonts w:ascii="Times New Roman" w:eastAsia="宋体" w:hAnsi="Times New Roman" w:cs="Times New Roman"/>
          <w:sz w:val="24"/>
          <w:szCs w:val="20"/>
        </w:rPr>
        <w:t>都应归于</w:t>
      </w:r>
      <w:r w:rsidRPr="00F708F6">
        <w:rPr>
          <w:rFonts w:ascii="Times New Roman" w:eastAsia="宋体" w:hAnsi="Times New Roman" w:cs="Times New Roman" w:hint="eastAsia"/>
          <w:sz w:val="24"/>
          <w:szCs w:val="20"/>
        </w:rPr>
        <w:t>ASTM C494</w:t>
      </w:r>
      <w:r w:rsidRPr="00F708F6">
        <w:rPr>
          <w:rFonts w:ascii="Times New Roman" w:eastAsia="宋体" w:hAnsi="Times New Roman" w:cs="Times New Roman" w:hint="eastAsia"/>
          <w:sz w:val="24"/>
          <w:szCs w:val="20"/>
        </w:rPr>
        <w:t>，</w:t>
      </w:r>
      <w:r w:rsidRPr="00F708F6">
        <w:rPr>
          <w:rFonts w:ascii="Times New Roman" w:eastAsia="宋体" w:hAnsi="Times New Roman" w:cs="Times New Roman" w:hint="eastAsia"/>
          <w:sz w:val="24"/>
          <w:szCs w:val="20"/>
        </w:rPr>
        <w:t>S</w:t>
      </w:r>
      <w:r w:rsidRPr="00F708F6">
        <w:rPr>
          <w:rFonts w:ascii="Times New Roman" w:eastAsia="宋体" w:hAnsi="Times New Roman" w:cs="Times New Roman" w:hint="eastAsia"/>
          <w:sz w:val="24"/>
          <w:szCs w:val="20"/>
        </w:rPr>
        <w:t>类中</w:t>
      </w:r>
      <w:r w:rsidRPr="00F708F6">
        <w:rPr>
          <w:rFonts w:ascii="Times New Roman" w:eastAsia="宋体" w:hAnsi="Times New Roman" w:cs="Times New Roman"/>
          <w:sz w:val="24"/>
          <w:szCs w:val="20"/>
        </w:rPr>
        <w:t>的</w:t>
      </w:r>
      <w:r w:rsidRPr="00F708F6">
        <w:rPr>
          <w:rFonts w:ascii="Times New Roman" w:eastAsia="宋体" w:hAnsi="Times New Roman" w:cs="Times New Roman" w:hint="eastAsia"/>
          <w:sz w:val="24"/>
          <w:szCs w:val="20"/>
        </w:rPr>
        <w:t>特殊</w:t>
      </w:r>
      <w:r w:rsidRPr="00F708F6">
        <w:rPr>
          <w:rFonts w:ascii="Times New Roman" w:eastAsia="宋体" w:hAnsi="Times New Roman" w:cs="Times New Roman"/>
          <w:sz w:val="24"/>
          <w:szCs w:val="20"/>
        </w:rPr>
        <w:t>性能外加剂，</w:t>
      </w:r>
      <w:r w:rsidRPr="00F708F6">
        <w:rPr>
          <w:rFonts w:ascii="Times New Roman" w:eastAsia="宋体" w:hAnsi="Times New Roman" w:cs="Times New Roman" w:hint="eastAsia"/>
          <w:sz w:val="24"/>
          <w:szCs w:val="20"/>
        </w:rPr>
        <w:t>因此</w:t>
      </w:r>
      <w:r w:rsidRPr="00F708F6">
        <w:rPr>
          <w:rFonts w:ascii="Times New Roman" w:eastAsia="宋体" w:hAnsi="Times New Roman" w:cs="Times New Roman"/>
          <w:sz w:val="24"/>
          <w:szCs w:val="20"/>
        </w:rPr>
        <w:t>应该满足相关的规范要求</w:t>
      </w:r>
      <w:r w:rsidRPr="00F708F6">
        <w:rPr>
          <w:rFonts w:ascii="Times New Roman" w:eastAsia="宋体" w:hAnsi="Times New Roman" w:cs="Times New Roman" w:hint="eastAsia"/>
          <w:sz w:val="24"/>
          <w:szCs w:val="20"/>
        </w:rPr>
        <w:t>。</w:t>
      </w: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环氧树脂、</w:t>
      </w:r>
      <w:r w:rsidRPr="00F708F6">
        <w:rPr>
          <w:rFonts w:ascii="Times New Roman" w:eastAsia="宋体" w:hAnsi="Times New Roman" w:cs="Times New Roman"/>
          <w:sz w:val="24"/>
          <w:szCs w:val="20"/>
        </w:rPr>
        <w:t>环氧树脂固化物、乳化沥青</w:t>
      </w:r>
      <w:r w:rsidRPr="00F708F6">
        <w:rPr>
          <w:rFonts w:ascii="Times New Roman" w:eastAsia="宋体" w:hAnsi="Times New Roman" w:cs="Times New Roman" w:hint="eastAsia"/>
          <w:sz w:val="24"/>
          <w:szCs w:val="20"/>
        </w:rPr>
        <w:t>以及</w:t>
      </w:r>
      <w:r w:rsidRPr="00F708F6">
        <w:rPr>
          <w:rFonts w:ascii="Times New Roman" w:eastAsia="宋体" w:hAnsi="Times New Roman" w:cs="Times New Roman"/>
          <w:sz w:val="24"/>
          <w:szCs w:val="20"/>
        </w:rPr>
        <w:t>其他类似的材料都不应该被认为</w:t>
      </w:r>
      <w:r w:rsidRPr="00F708F6">
        <w:rPr>
          <w:rFonts w:ascii="Times New Roman" w:eastAsia="宋体" w:hAnsi="Times New Roman" w:cs="Times New Roman" w:hint="eastAsia"/>
          <w:sz w:val="24"/>
          <w:szCs w:val="20"/>
        </w:rPr>
        <w:lastRenderedPageBreak/>
        <w:t>是</w:t>
      </w:r>
      <w:r w:rsidRPr="00F708F6">
        <w:rPr>
          <w:rFonts w:ascii="Times New Roman" w:eastAsia="宋体" w:hAnsi="Times New Roman" w:cs="Times New Roman"/>
          <w:sz w:val="24"/>
          <w:szCs w:val="20"/>
        </w:rPr>
        <w:t>特殊外加剂，</w:t>
      </w:r>
      <w:r w:rsidRPr="00F708F6">
        <w:rPr>
          <w:rFonts w:ascii="Times New Roman" w:eastAsia="宋体" w:hAnsi="Times New Roman" w:cs="Times New Roman" w:hint="eastAsia"/>
          <w:sz w:val="24"/>
          <w:szCs w:val="20"/>
        </w:rPr>
        <w:t>并且严禁</w:t>
      </w:r>
      <w:r w:rsidRPr="00F708F6">
        <w:rPr>
          <w:rFonts w:ascii="Times New Roman" w:eastAsia="宋体" w:hAnsi="Times New Roman" w:cs="Times New Roman"/>
          <w:sz w:val="24"/>
          <w:szCs w:val="20"/>
        </w:rPr>
        <w:t>使用。</w:t>
      </w:r>
      <w:r w:rsidRPr="00F708F6">
        <w:rPr>
          <w:rFonts w:ascii="Times New Roman" w:eastAsia="宋体" w:hAnsi="Times New Roman" w:cs="Times New Roman" w:hint="eastAsia"/>
          <w:sz w:val="24"/>
          <w:szCs w:val="20"/>
        </w:rPr>
        <w:t>若想</w:t>
      </w:r>
      <w:r w:rsidRPr="00F708F6">
        <w:rPr>
          <w:rFonts w:ascii="Times New Roman" w:eastAsia="宋体" w:hAnsi="Times New Roman" w:cs="Times New Roman"/>
          <w:sz w:val="24"/>
          <w:szCs w:val="20"/>
        </w:rPr>
        <w:t>使用</w:t>
      </w:r>
      <w:r w:rsidRPr="00F708F6">
        <w:rPr>
          <w:rFonts w:ascii="Times New Roman" w:eastAsia="宋体" w:hAnsi="Times New Roman" w:cs="Times New Roman" w:hint="eastAsia"/>
          <w:sz w:val="24"/>
          <w:szCs w:val="20"/>
        </w:rPr>
        <w:t>的</w:t>
      </w:r>
      <w:r w:rsidRPr="00F708F6">
        <w:rPr>
          <w:rFonts w:ascii="Times New Roman" w:eastAsia="宋体" w:hAnsi="Times New Roman" w:cs="Times New Roman"/>
          <w:sz w:val="24"/>
          <w:szCs w:val="20"/>
        </w:rPr>
        <w:t>特殊外加剂不属于</w:t>
      </w:r>
      <w:r w:rsidRPr="00F708F6">
        <w:rPr>
          <w:rFonts w:ascii="Times New Roman" w:eastAsia="宋体" w:hAnsi="Times New Roman" w:cs="Times New Roman" w:hint="eastAsia"/>
          <w:sz w:val="24"/>
          <w:szCs w:val="20"/>
        </w:rPr>
        <w:t>ASTM C494</w:t>
      </w:r>
      <w:r w:rsidRPr="00F708F6">
        <w:rPr>
          <w:rFonts w:ascii="Times New Roman" w:eastAsia="宋体" w:hAnsi="Times New Roman" w:cs="Times New Roman" w:hint="eastAsia"/>
          <w:sz w:val="24"/>
          <w:szCs w:val="20"/>
        </w:rPr>
        <w:t>中的</w:t>
      </w:r>
      <w:r w:rsidRPr="00F708F6">
        <w:rPr>
          <w:rFonts w:ascii="Times New Roman" w:eastAsia="宋体" w:hAnsi="Times New Roman" w:cs="Times New Roman" w:hint="eastAsia"/>
          <w:sz w:val="24"/>
          <w:szCs w:val="20"/>
        </w:rPr>
        <w:t>S</w:t>
      </w:r>
      <w:r w:rsidRPr="00F708F6">
        <w:rPr>
          <w:rFonts w:ascii="Times New Roman" w:eastAsia="宋体" w:hAnsi="Times New Roman" w:cs="Times New Roman" w:hint="eastAsia"/>
          <w:sz w:val="24"/>
          <w:szCs w:val="20"/>
        </w:rPr>
        <w:t>类，在</w:t>
      </w:r>
      <w:r w:rsidRPr="00F708F6">
        <w:rPr>
          <w:rFonts w:ascii="Times New Roman" w:eastAsia="宋体" w:hAnsi="Times New Roman" w:cs="Times New Roman"/>
          <w:sz w:val="24"/>
          <w:szCs w:val="20"/>
        </w:rPr>
        <w:t>市场上买不到或者是为混凝土特制的，</w:t>
      </w:r>
      <w:r w:rsidRPr="00F708F6">
        <w:rPr>
          <w:rFonts w:ascii="Times New Roman" w:eastAsia="宋体" w:hAnsi="Times New Roman" w:cs="Times New Roman" w:hint="eastAsia"/>
          <w:sz w:val="24"/>
          <w:szCs w:val="20"/>
        </w:rPr>
        <w:t>应通过</w:t>
      </w:r>
      <w:r w:rsidRPr="00F708F6">
        <w:rPr>
          <w:rFonts w:ascii="Times New Roman" w:eastAsia="宋体" w:hAnsi="Times New Roman" w:cs="Times New Roman"/>
          <w:sz w:val="24"/>
          <w:szCs w:val="20"/>
        </w:rPr>
        <w:t>邮件咨询</w:t>
      </w:r>
      <w:r w:rsidRPr="00F708F6">
        <w:rPr>
          <w:rFonts w:ascii="Times New Roman" w:eastAsia="宋体" w:hAnsi="Times New Roman" w:cs="Times New Roman" w:hint="eastAsia"/>
          <w:sz w:val="24"/>
          <w:szCs w:val="20"/>
        </w:rPr>
        <w:t>CNCCC</w:t>
      </w:r>
      <w:r w:rsidRPr="00F708F6">
        <w:rPr>
          <w:rFonts w:ascii="Times New Roman" w:eastAsia="宋体" w:hAnsi="Times New Roman" w:cs="Times New Roman" w:hint="eastAsia"/>
          <w:sz w:val="24"/>
          <w:szCs w:val="20"/>
        </w:rPr>
        <w:t>该特殊</w:t>
      </w:r>
      <w:r w:rsidRPr="00F708F6">
        <w:rPr>
          <w:rFonts w:ascii="Times New Roman" w:eastAsia="宋体" w:hAnsi="Times New Roman" w:cs="Times New Roman"/>
          <w:sz w:val="24"/>
          <w:szCs w:val="20"/>
        </w:rPr>
        <w:t>外加剂是否可以使用</w:t>
      </w:r>
      <w:r w:rsidRPr="00F708F6">
        <w:rPr>
          <w:rFonts w:ascii="Times New Roman" w:eastAsia="宋体" w:hAnsi="Times New Roman" w:cs="Times New Roman" w:hint="eastAsia"/>
          <w:sz w:val="24"/>
          <w:szCs w:val="20"/>
        </w:rPr>
        <w:t>。</w:t>
      </w:r>
    </w:p>
    <w:p w:rsidR="00F708F6" w:rsidRPr="00F708F6" w:rsidRDefault="00F708F6" w:rsidP="00F708F6">
      <w:pPr>
        <w:keepNext/>
        <w:keepLines/>
        <w:wordWrap w:val="0"/>
        <w:adjustRightInd w:val="0"/>
        <w:snapToGrid w:val="0"/>
        <w:spacing w:before="360" w:after="360" w:line="400" w:lineRule="exact"/>
        <w:jc w:val="left"/>
        <w:outlineLvl w:val="0"/>
        <w:rPr>
          <w:rFonts w:ascii="Times New Roman" w:eastAsia="黑体" w:hAnsi="Times New Roman" w:cstheme="majorBidi"/>
          <w:bCs/>
          <w:kern w:val="44"/>
          <w:sz w:val="28"/>
          <w:szCs w:val="32"/>
        </w:rPr>
      </w:pPr>
      <w:bookmarkStart w:id="57" w:name="_Toc495349995"/>
      <w:r w:rsidRPr="00F708F6">
        <w:rPr>
          <w:rFonts w:ascii="Times New Roman" w:eastAsia="黑体" w:hAnsi="Times New Roman" w:cstheme="majorBidi" w:hint="eastAsia"/>
          <w:bCs/>
          <w:kern w:val="44"/>
          <w:sz w:val="28"/>
          <w:szCs w:val="32"/>
        </w:rPr>
        <w:t>3.3</w:t>
      </w:r>
      <w:r w:rsidRPr="00F708F6">
        <w:rPr>
          <w:rFonts w:ascii="Times New Roman" w:eastAsia="黑体" w:hAnsi="Times New Roman" w:cstheme="majorBidi" w:hint="eastAsia"/>
          <w:bCs/>
          <w:kern w:val="44"/>
          <w:sz w:val="28"/>
          <w:szCs w:val="32"/>
        </w:rPr>
        <w:t>要求</w:t>
      </w:r>
      <w:bookmarkEnd w:id="57"/>
    </w:p>
    <w:p w:rsidR="00F708F6" w:rsidRPr="00F708F6" w:rsidRDefault="00F708F6" w:rsidP="00F708F6">
      <w:pPr>
        <w:keepNext/>
        <w:keepLines/>
        <w:wordWrap w:val="0"/>
        <w:adjustRightInd w:val="0"/>
        <w:snapToGrid w:val="0"/>
        <w:spacing w:before="240" w:after="240" w:line="400" w:lineRule="exact"/>
        <w:outlineLvl w:val="0"/>
        <w:rPr>
          <w:rFonts w:ascii="Times New Roman" w:eastAsia="黑体" w:hAnsi="Times New Roman" w:cs="Times New Roman"/>
          <w:bCs/>
          <w:sz w:val="24"/>
          <w:szCs w:val="32"/>
        </w:rPr>
      </w:pPr>
      <w:bookmarkStart w:id="58" w:name="_Toc495349996"/>
      <w:r w:rsidRPr="00F708F6">
        <w:rPr>
          <w:rFonts w:ascii="Times New Roman" w:eastAsia="黑体" w:hAnsi="Times New Roman" w:cs="Times New Roman" w:hint="eastAsia"/>
          <w:bCs/>
          <w:sz w:val="24"/>
          <w:szCs w:val="32"/>
        </w:rPr>
        <w:t xml:space="preserve">3.3.1 </w:t>
      </w:r>
      <w:r w:rsidRPr="00F708F6">
        <w:rPr>
          <w:rFonts w:ascii="Times New Roman" w:eastAsia="黑体" w:hAnsi="Times New Roman" w:cs="Times New Roman" w:hint="eastAsia"/>
          <w:bCs/>
          <w:sz w:val="24"/>
          <w:szCs w:val="32"/>
        </w:rPr>
        <w:t>混凝土拌合物</w:t>
      </w:r>
      <w:r w:rsidRPr="00F708F6">
        <w:rPr>
          <w:rFonts w:ascii="Times New Roman" w:eastAsia="黑体" w:hAnsi="Times New Roman" w:cs="Times New Roman"/>
          <w:bCs/>
          <w:sz w:val="24"/>
          <w:szCs w:val="32"/>
        </w:rPr>
        <w:t>数量</w:t>
      </w:r>
      <w:bookmarkEnd w:id="58"/>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每个队伍</w:t>
      </w:r>
      <w:r w:rsidRPr="00F708F6">
        <w:rPr>
          <w:rFonts w:ascii="Times New Roman" w:eastAsia="宋体" w:hAnsi="Times New Roman" w:cs="Times New Roman"/>
          <w:sz w:val="24"/>
          <w:szCs w:val="20"/>
        </w:rPr>
        <w:t>可采用</w:t>
      </w:r>
      <w:r w:rsidRPr="00F708F6">
        <w:rPr>
          <w:rFonts w:ascii="Times New Roman" w:eastAsia="宋体" w:hAnsi="Times New Roman" w:cs="Times New Roman" w:hint="eastAsia"/>
          <w:color w:val="000000" w:themeColor="text1"/>
          <w:sz w:val="24"/>
          <w:szCs w:val="20"/>
        </w:rPr>
        <w:t>至多</w:t>
      </w:r>
      <w:r w:rsidRPr="00F708F6">
        <w:rPr>
          <w:rFonts w:ascii="Times New Roman" w:eastAsia="宋体" w:hAnsi="Times New Roman" w:cs="Times New Roman"/>
          <w:color w:val="000000" w:themeColor="text1"/>
          <w:sz w:val="24"/>
          <w:szCs w:val="20"/>
        </w:rPr>
        <w:t>三种</w:t>
      </w:r>
      <w:r w:rsidRPr="00F708F6">
        <w:rPr>
          <w:rFonts w:ascii="Times New Roman" w:eastAsia="宋体" w:hAnsi="Times New Roman" w:cs="Times New Roman"/>
          <w:sz w:val="24"/>
          <w:szCs w:val="20"/>
        </w:rPr>
        <w:t>不同的混凝土配合比设计。</w:t>
      </w:r>
      <w:r w:rsidRPr="00F708F6">
        <w:rPr>
          <w:rFonts w:ascii="Times New Roman" w:eastAsia="宋体" w:hAnsi="Times New Roman" w:cs="Times New Roman" w:hint="eastAsia"/>
          <w:sz w:val="24"/>
          <w:szCs w:val="20"/>
        </w:rPr>
        <w:t>如果</w:t>
      </w:r>
      <w:r w:rsidRPr="00F708F6">
        <w:rPr>
          <w:rFonts w:ascii="Times New Roman" w:eastAsia="宋体" w:hAnsi="Times New Roman" w:cs="Times New Roman"/>
          <w:sz w:val="24"/>
          <w:szCs w:val="20"/>
        </w:rPr>
        <w:t>需要的话，</w:t>
      </w:r>
      <w:r w:rsidRPr="00F708F6">
        <w:rPr>
          <w:rFonts w:ascii="Times New Roman" w:eastAsia="宋体" w:hAnsi="Times New Roman" w:cs="Times New Roman" w:hint="eastAsia"/>
          <w:sz w:val="24"/>
          <w:szCs w:val="20"/>
        </w:rPr>
        <w:t>每一种混凝土</w:t>
      </w:r>
      <w:r w:rsidRPr="00F708F6">
        <w:rPr>
          <w:rFonts w:ascii="Times New Roman" w:eastAsia="宋体" w:hAnsi="Times New Roman" w:cs="Times New Roman"/>
          <w:sz w:val="24"/>
          <w:szCs w:val="20"/>
        </w:rPr>
        <w:t>拌合物可以采用多种颜色，</w:t>
      </w:r>
      <w:r w:rsidRPr="00F708F6">
        <w:rPr>
          <w:rFonts w:ascii="Times New Roman" w:eastAsia="宋体" w:hAnsi="Times New Roman" w:cs="Times New Roman" w:hint="eastAsia"/>
          <w:sz w:val="24"/>
          <w:szCs w:val="20"/>
        </w:rPr>
        <w:t>但</w:t>
      </w:r>
      <w:r w:rsidRPr="00F708F6">
        <w:rPr>
          <w:rFonts w:ascii="Times New Roman" w:eastAsia="宋体" w:hAnsi="Times New Roman" w:cs="Times New Roman"/>
          <w:sz w:val="24"/>
          <w:szCs w:val="20"/>
        </w:rPr>
        <w:t>要保证颜色是</w:t>
      </w:r>
      <w:r w:rsidRPr="00F708F6">
        <w:rPr>
          <w:rFonts w:ascii="Times New Roman" w:eastAsia="宋体" w:hAnsi="Times New Roman" w:cs="Times New Roman" w:hint="eastAsia"/>
          <w:sz w:val="24"/>
          <w:szCs w:val="20"/>
        </w:rPr>
        <w:t>唯一</w:t>
      </w:r>
      <w:r w:rsidRPr="00F708F6">
        <w:rPr>
          <w:rFonts w:ascii="Times New Roman" w:eastAsia="宋体" w:hAnsi="Times New Roman" w:cs="Times New Roman"/>
          <w:sz w:val="24"/>
          <w:szCs w:val="20"/>
        </w:rPr>
        <w:t>改变的因素。</w:t>
      </w:r>
      <w:r w:rsidRPr="00F708F6">
        <w:rPr>
          <w:rFonts w:ascii="Times New Roman" w:eastAsia="宋体" w:hAnsi="Times New Roman" w:cs="Times New Roman" w:hint="eastAsia"/>
          <w:sz w:val="24"/>
          <w:szCs w:val="20"/>
        </w:rPr>
        <w:t>混合物中的颜色混合物或颜料的量可以不同。</w:t>
      </w:r>
    </w:p>
    <w:p w:rsidR="00F708F6" w:rsidRPr="00F708F6" w:rsidRDefault="00F708F6" w:rsidP="00F708F6">
      <w:pPr>
        <w:keepNext/>
        <w:keepLines/>
        <w:wordWrap w:val="0"/>
        <w:adjustRightInd w:val="0"/>
        <w:snapToGrid w:val="0"/>
        <w:spacing w:before="240" w:after="240" w:line="400" w:lineRule="exact"/>
        <w:outlineLvl w:val="2"/>
        <w:rPr>
          <w:rFonts w:ascii="Times New Roman" w:eastAsia="黑体" w:hAnsi="Times New Roman" w:cs="Times New Roman"/>
          <w:bCs/>
          <w:sz w:val="24"/>
          <w:szCs w:val="32"/>
        </w:rPr>
      </w:pPr>
      <w:bookmarkStart w:id="59" w:name="_Toc495349997"/>
      <w:r w:rsidRPr="00F708F6">
        <w:rPr>
          <w:rFonts w:ascii="Times New Roman" w:eastAsia="黑体" w:hAnsi="Times New Roman" w:cs="Times New Roman" w:hint="eastAsia"/>
          <w:bCs/>
          <w:sz w:val="24"/>
          <w:szCs w:val="32"/>
        </w:rPr>
        <w:t>3.3.2</w:t>
      </w:r>
      <w:r w:rsidRPr="00F708F6">
        <w:rPr>
          <w:rFonts w:ascii="Times New Roman" w:eastAsia="黑体" w:hAnsi="Times New Roman" w:cs="Times New Roman" w:hint="eastAsia"/>
          <w:bCs/>
          <w:sz w:val="24"/>
          <w:szCs w:val="32"/>
        </w:rPr>
        <w:t>胶凝</w:t>
      </w:r>
      <w:r w:rsidRPr="00F708F6">
        <w:rPr>
          <w:rFonts w:ascii="Times New Roman" w:eastAsia="黑体" w:hAnsi="Times New Roman" w:cs="Times New Roman"/>
          <w:bCs/>
          <w:sz w:val="24"/>
          <w:szCs w:val="32"/>
        </w:rPr>
        <w:t>材料的数量和类型</w:t>
      </w:r>
      <w:bookmarkEnd w:id="59"/>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混凝土</w:t>
      </w:r>
      <w:r w:rsidRPr="00F708F6">
        <w:rPr>
          <w:rFonts w:ascii="Times New Roman" w:eastAsia="宋体" w:hAnsi="Times New Roman" w:cs="Times New Roman"/>
          <w:sz w:val="24"/>
          <w:szCs w:val="20"/>
        </w:rPr>
        <w:t>可以用任何类型的无机</w:t>
      </w:r>
      <w:r w:rsidRPr="00F708F6">
        <w:rPr>
          <w:rFonts w:ascii="Times New Roman" w:eastAsia="宋体" w:hAnsi="Times New Roman" w:cs="Times New Roman" w:hint="eastAsia"/>
          <w:sz w:val="24"/>
          <w:szCs w:val="20"/>
        </w:rPr>
        <w:t>水泥基胶结材料组成</w:t>
      </w:r>
      <w:r w:rsidRPr="00F708F6">
        <w:rPr>
          <w:rFonts w:ascii="Times New Roman" w:eastAsia="宋体" w:hAnsi="Times New Roman" w:cs="Times New Roman"/>
          <w:sz w:val="24"/>
          <w:szCs w:val="20"/>
        </w:rPr>
        <w:t>。</w:t>
      </w:r>
      <w:r w:rsidRPr="00F708F6">
        <w:rPr>
          <w:rFonts w:ascii="Times New Roman" w:eastAsia="宋体" w:hAnsi="Times New Roman" w:cs="Times New Roman" w:hint="eastAsia"/>
          <w:sz w:val="24"/>
          <w:szCs w:val="20"/>
        </w:rPr>
        <w:t>胶结材料可以</w:t>
      </w:r>
      <w:r w:rsidRPr="00F708F6">
        <w:rPr>
          <w:rFonts w:ascii="Times New Roman" w:eastAsia="宋体" w:hAnsi="Times New Roman" w:cs="Times New Roman"/>
          <w:sz w:val="24"/>
          <w:szCs w:val="20"/>
        </w:rPr>
        <w:t>是水硬性的或</w:t>
      </w:r>
      <w:r w:rsidRPr="00F708F6">
        <w:rPr>
          <w:rFonts w:ascii="Times New Roman" w:eastAsia="宋体" w:hAnsi="Times New Roman" w:cs="Times New Roman" w:hint="eastAsia"/>
          <w:sz w:val="24"/>
          <w:szCs w:val="20"/>
        </w:rPr>
        <w:t>非水硬性的（或者</w:t>
      </w:r>
      <w:r w:rsidRPr="00F708F6">
        <w:rPr>
          <w:rFonts w:ascii="Times New Roman" w:eastAsia="宋体" w:hAnsi="Times New Roman" w:cs="Times New Roman"/>
          <w:sz w:val="24"/>
          <w:szCs w:val="20"/>
        </w:rPr>
        <w:t>是两者的混合物</w:t>
      </w:r>
      <w:r w:rsidRPr="00F708F6">
        <w:rPr>
          <w:rFonts w:ascii="Times New Roman" w:eastAsia="宋体" w:hAnsi="Times New Roman" w:cs="Times New Roman" w:hint="eastAsia"/>
          <w:sz w:val="24"/>
          <w:szCs w:val="20"/>
        </w:rPr>
        <w:t>）。</w:t>
      </w:r>
      <w:r w:rsidRPr="00F708F6">
        <w:rPr>
          <w:rFonts w:ascii="Times New Roman" w:eastAsia="宋体" w:hAnsi="Times New Roman" w:cs="Times New Roman"/>
          <w:sz w:val="24"/>
          <w:szCs w:val="20"/>
        </w:rPr>
        <w:t>任何</w:t>
      </w:r>
      <w:r w:rsidRPr="00F708F6">
        <w:rPr>
          <w:rFonts w:ascii="Times New Roman" w:eastAsia="宋体" w:hAnsi="Times New Roman" w:cs="Times New Roman" w:hint="eastAsia"/>
          <w:sz w:val="24"/>
          <w:szCs w:val="20"/>
        </w:rPr>
        <w:t>水硬性</w:t>
      </w:r>
      <w:r w:rsidRPr="00F708F6">
        <w:rPr>
          <w:rFonts w:ascii="Times New Roman" w:eastAsia="宋体" w:hAnsi="Times New Roman" w:cs="Times New Roman"/>
          <w:sz w:val="24"/>
          <w:szCs w:val="20"/>
        </w:rPr>
        <w:t>水泥的使用都应该满足</w:t>
      </w:r>
      <w:r w:rsidRPr="00F708F6">
        <w:rPr>
          <w:rFonts w:ascii="Times New Roman" w:eastAsia="宋体" w:hAnsi="Times New Roman" w:cs="Times New Roman" w:hint="eastAsia"/>
          <w:sz w:val="24"/>
          <w:szCs w:val="20"/>
        </w:rPr>
        <w:t>3.2.1.1</w:t>
      </w:r>
      <w:r w:rsidRPr="00F708F6">
        <w:rPr>
          <w:rFonts w:ascii="Times New Roman" w:eastAsia="宋体" w:hAnsi="Times New Roman" w:cs="Times New Roman" w:hint="eastAsia"/>
          <w:sz w:val="24"/>
          <w:szCs w:val="20"/>
        </w:rPr>
        <w:t>节</w:t>
      </w:r>
      <w:r w:rsidRPr="00F708F6">
        <w:rPr>
          <w:rFonts w:ascii="Times New Roman" w:eastAsia="宋体" w:hAnsi="Times New Roman" w:cs="Times New Roman"/>
          <w:sz w:val="24"/>
          <w:szCs w:val="20"/>
        </w:rPr>
        <w:t>的要求。</w:t>
      </w:r>
      <w:r w:rsidRPr="00F708F6">
        <w:rPr>
          <w:rFonts w:ascii="Times New Roman" w:eastAsia="宋体" w:hAnsi="Times New Roman" w:cs="Times New Roman" w:hint="eastAsia"/>
          <w:sz w:val="24"/>
          <w:szCs w:val="20"/>
        </w:rPr>
        <w:t>如果</w:t>
      </w:r>
      <w:r w:rsidRPr="00F708F6">
        <w:rPr>
          <w:rFonts w:ascii="Times New Roman" w:eastAsia="宋体" w:hAnsi="Times New Roman" w:cs="Times New Roman"/>
          <w:sz w:val="24"/>
          <w:szCs w:val="20"/>
        </w:rPr>
        <w:t>胶结材料中包含商用的非水硬性</w:t>
      </w:r>
      <w:r w:rsidRPr="00F708F6">
        <w:rPr>
          <w:rFonts w:ascii="Times New Roman" w:eastAsia="宋体" w:hAnsi="Times New Roman" w:cs="Times New Roman" w:hint="eastAsia"/>
          <w:sz w:val="24"/>
          <w:szCs w:val="20"/>
        </w:rPr>
        <w:t>水泥</w:t>
      </w:r>
      <w:r w:rsidRPr="00F708F6">
        <w:rPr>
          <w:rFonts w:ascii="Times New Roman" w:eastAsia="宋体" w:hAnsi="Times New Roman" w:cs="Times New Roman"/>
          <w:sz w:val="24"/>
          <w:szCs w:val="20"/>
        </w:rPr>
        <w:t>，应该将相关的材料技术参数表</w:t>
      </w:r>
      <w:r w:rsidRPr="00F708F6">
        <w:rPr>
          <w:rFonts w:ascii="Times New Roman" w:eastAsia="宋体" w:hAnsi="Times New Roman" w:cs="Times New Roman" w:hint="eastAsia"/>
          <w:sz w:val="24"/>
          <w:szCs w:val="20"/>
        </w:rPr>
        <w:t>（</w:t>
      </w:r>
      <w:r w:rsidRPr="00F708F6">
        <w:rPr>
          <w:rFonts w:ascii="Times New Roman" w:eastAsia="宋体" w:hAnsi="Times New Roman" w:cs="Times New Roman" w:hint="eastAsia"/>
          <w:sz w:val="24"/>
          <w:szCs w:val="20"/>
        </w:rPr>
        <w:t>MTDS</w:t>
      </w:r>
      <w:r w:rsidRPr="00F708F6">
        <w:rPr>
          <w:rFonts w:ascii="Times New Roman" w:eastAsia="宋体" w:hAnsi="Times New Roman" w:cs="Times New Roman" w:hint="eastAsia"/>
          <w:sz w:val="24"/>
          <w:szCs w:val="20"/>
        </w:rPr>
        <w:t>）</w:t>
      </w:r>
      <w:r w:rsidRPr="00F708F6">
        <w:rPr>
          <w:rFonts w:ascii="Times New Roman" w:eastAsia="宋体" w:hAnsi="Times New Roman" w:cs="Times New Roman"/>
          <w:sz w:val="24"/>
          <w:szCs w:val="20"/>
        </w:rPr>
        <w:t>包含在</w:t>
      </w:r>
      <w:r w:rsidRPr="00F708F6">
        <w:rPr>
          <w:rFonts w:ascii="Times New Roman" w:eastAsia="宋体" w:hAnsi="Times New Roman" w:cs="Times New Roman" w:hint="eastAsia"/>
          <w:sz w:val="24"/>
          <w:szCs w:val="20"/>
        </w:rPr>
        <w:t>项目概况（</w:t>
      </w:r>
      <w:r w:rsidRPr="00F708F6">
        <w:rPr>
          <w:rFonts w:ascii="Times New Roman" w:eastAsia="宋体" w:hAnsi="Times New Roman" w:cs="Times New Roman" w:hint="eastAsia"/>
          <w:sz w:val="24"/>
          <w:szCs w:val="20"/>
        </w:rPr>
        <w:t>Project Overview</w:t>
      </w:r>
      <w:r w:rsidRPr="00F708F6">
        <w:rPr>
          <w:rFonts w:ascii="Times New Roman" w:eastAsia="宋体" w:hAnsi="Times New Roman" w:cs="Times New Roman" w:hint="eastAsia"/>
          <w:sz w:val="24"/>
          <w:szCs w:val="20"/>
        </w:rPr>
        <w:t>）与技术附录</w:t>
      </w:r>
      <w:r w:rsidRPr="00F708F6">
        <w:rPr>
          <w:rFonts w:ascii="Times New Roman" w:eastAsia="宋体" w:hAnsi="Times New Roman" w:cs="Times New Roman"/>
          <w:sz w:val="24"/>
          <w:szCs w:val="20"/>
        </w:rPr>
        <w:t>（</w:t>
      </w:r>
      <w:r w:rsidRPr="00F708F6">
        <w:rPr>
          <w:rFonts w:ascii="Times New Roman" w:eastAsia="宋体" w:hAnsi="Times New Roman" w:cs="Times New Roman" w:hint="eastAsia"/>
          <w:sz w:val="24"/>
          <w:szCs w:val="20"/>
        </w:rPr>
        <w:t>T</w:t>
      </w:r>
      <w:r w:rsidRPr="00F708F6">
        <w:rPr>
          <w:rFonts w:ascii="Times New Roman" w:eastAsia="宋体" w:hAnsi="Times New Roman" w:cs="Times New Roman"/>
          <w:sz w:val="24"/>
          <w:szCs w:val="20"/>
        </w:rPr>
        <w:t>echnical Addendum</w:t>
      </w:r>
      <w:r w:rsidRPr="00F708F6">
        <w:rPr>
          <w:rFonts w:ascii="Times New Roman" w:eastAsia="宋体" w:hAnsi="Times New Roman" w:cs="Times New Roman"/>
          <w:sz w:val="24"/>
          <w:szCs w:val="20"/>
        </w:rPr>
        <w:t>）</w:t>
      </w:r>
      <w:r w:rsidRPr="00F708F6">
        <w:rPr>
          <w:rFonts w:ascii="Times New Roman" w:eastAsia="宋体" w:hAnsi="Times New Roman" w:cs="Times New Roman" w:hint="eastAsia"/>
          <w:sz w:val="24"/>
          <w:szCs w:val="20"/>
        </w:rPr>
        <w:t>中</w:t>
      </w:r>
      <w:r w:rsidRPr="00F708F6">
        <w:rPr>
          <w:rFonts w:ascii="Times New Roman" w:eastAsia="宋体" w:hAnsi="Times New Roman" w:cs="Times New Roman"/>
          <w:sz w:val="24"/>
          <w:szCs w:val="20"/>
        </w:rPr>
        <w:t>。如果</w:t>
      </w:r>
      <w:r w:rsidRPr="00F708F6">
        <w:rPr>
          <w:rFonts w:ascii="Times New Roman" w:eastAsia="宋体" w:hAnsi="Times New Roman" w:cs="Times New Roman" w:hint="eastAsia"/>
          <w:sz w:val="24"/>
          <w:szCs w:val="20"/>
        </w:rPr>
        <w:t>考虑使用</w:t>
      </w:r>
      <w:r w:rsidRPr="00F708F6">
        <w:rPr>
          <w:rFonts w:ascii="Times New Roman" w:eastAsia="宋体" w:hAnsi="Times New Roman" w:cs="Times New Roman"/>
          <w:sz w:val="24"/>
          <w:szCs w:val="20"/>
        </w:rPr>
        <w:t>定制的材料</w:t>
      </w:r>
      <w:r w:rsidRPr="00F708F6">
        <w:rPr>
          <w:rFonts w:ascii="Times New Roman" w:eastAsia="宋体" w:hAnsi="Times New Roman" w:cs="Times New Roman" w:hint="eastAsia"/>
          <w:sz w:val="24"/>
          <w:szCs w:val="20"/>
        </w:rPr>
        <w:t>（非商用），</w:t>
      </w:r>
      <w:r w:rsidRPr="00F708F6">
        <w:rPr>
          <w:rFonts w:ascii="Times New Roman" w:eastAsia="宋体" w:hAnsi="Times New Roman" w:cs="Times New Roman"/>
          <w:sz w:val="24"/>
          <w:szCs w:val="20"/>
        </w:rPr>
        <w:t>应先征得</w:t>
      </w:r>
      <w:r w:rsidRPr="00F708F6">
        <w:rPr>
          <w:rFonts w:ascii="Times New Roman" w:eastAsia="宋体" w:hAnsi="Times New Roman" w:cs="Times New Roman" w:hint="eastAsia"/>
          <w:sz w:val="24"/>
          <w:szCs w:val="20"/>
        </w:rPr>
        <w:t>CNCCC</w:t>
      </w:r>
      <w:r w:rsidRPr="00F708F6">
        <w:rPr>
          <w:rFonts w:ascii="Times New Roman" w:eastAsia="宋体" w:hAnsi="Times New Roman" w:cs="Times New Roman" w:hint="eastAsia"/>
          <w:sz w:val="24"/>
          <w:szCs w:val="20"/>
        </w:rPr>
        <w:t>的同意</w:t>
      </w:r>
      <w:r w:rsidRPr="00F708F6">
        <w:rPr>
          <w:rFonts w:ascii="Times New Roman" w:eastAsia="宋体" w:hAnsi="Times New Roman" w:cs="Times New Roman"/>
          <w:sz w:val="24"/>
          <w:szCs w:val="20"/>
        </w:rPr>
        <w:t>。</w:t>
      </w:r>
    </w:p>
    <w:p w:rsidR="00F708F6" w:rsidRPr="00F708F6" w:rsidRDefault="00F708F6" w:rsidP="00F708F6">
      <w:pPr>
        <w:keepNext/>
        <w:keepLines/>
        <w:wordWrap w:val="0"/>
        <w:adjustRightInd w:val="0"/>
        <w:snapToGrid w:val="0"/>
        <w:spacing w:before="240" w:after="240" w:line="400" w:lineRule="exact"/>
        <w:outlineLvl w:val="2"/>
        <w:rPr>
          <w:rFonts w:ascii="Times New Roman" w:eastAsia="黑体" w:hAnsi="Times New Roman" w:cs="Times New Roman"/>
          <w:bCs/>
          <w:sz w:val="24"/>
          <w:szCs w:val="32"/>
        </w:rPr>
      </w:pPr>
      <w:bookmarkStart w:id="60" w:name="_Toc495349998"/>
      <w:r w:rsidRPr="00F708F6">
        <w:rPr>
          <w:rFonts w:ascii="Times New Roman" w:eastAsia="黑体" w:hAnsi="Times New Roman" w:cs="Times New Roman" w:hint="eastAsia"/>
          <w:bCs/>
          <w:sz w:val="24"/>
          <w:szCs w:val="32"/>
        </w:rPr>
        <w:t>3.3.3</w:t>
      </w:r>
      <w:r w:rsidRPr="00F708F6">
        <w:rPr>
          <w:rFonts w:ascii="Times New Roman" w:eastAsia="黑体" w:hAnsi="Times New Roman" w:cs="Times New Roman" w:hint="eastAsia"/>
          <w:bCs/>
          <w:sz w:val="24"/>
          <w:szCs w:val="32"/>
        </w:rPr>
        <w:t>骨料配比</w:t>
      </w:r>
      <w:bookmarkEnd w:id="60"/>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color w:val="000000" w:themeColor="text1"/>
          <w:sz w:val="24"/>
          <w:szCs w:val="20"/>
        </w:rPr>
      </w:pPr>
      <w:r w:rsidRPr="00F708F6">
        <w:rPr>
          <w:rFonts w:ascii="Times New Roman" w:eastAsia="宋体" w:hAnsi="Times New Roman" w:cs="Times New Roman" w:hint="eastAsia"/>
          <w:sz w:val="24"/>
          <w:szCs w:val="20"/>
        </w:rPr>
        <w:t>对</w:t>
      </w:r>
      <w:r w:rsidRPr="00F708F6">
        <w:rPr>
          <w:rFonts w:ascii="Times New Roman" w:eastAsia="宋体" w:hAnsi="Times New Roman" w:cs="Times New Roman" w:hint="eastAsia"/>
          <w:color w:val="000000" w:themeColor="text1"/>
          <w:sz w:val="24"/>
          <w:szCs w:val="20"/>
        </w:rPr>
        <w:t>于每种混凝土混合物，骨料应满足以下要求【基于最后的配比】</w:t>
      </w:r>
      <w:r w:rsidRPr="00F708F6">
        <w:rPr>
          <w:rFonts w:ascii="Times New Roman" w:eastAsia="宋体" w:hAnsi="Times New Roman" w:cs="Times New Roman"/>
          <w:color w:val="000000" w:themeColor="text1"/>
          <w:sz w:val="24"/>
          <w:szCs w:val="20"/>
        </w:rPr>
        <w:t>：</w:t>
      </w:r>
    </w:p>
    <w:p w:rsidR="00F708F6" w:rsidRPr="00F708F6" w:rsidRDefault="00F708F6" w:rsidP="00F708F6">
      <w:pPr>
        <w:numPr>
          <w:ilvl w:val="0"/>
          <w:numId w:val="6"/>
        </w:numPr>
        <w:wordWrap w:val="0"/>
        <w:adjustRightInd w:val="0"/>
        <w:snapToGrid w:val="0"/>
        <w:spacing w:before="120" w:after="120"/>
        <w:ind w:firstLineChars="200" w:firstLine="480"/>
        <w:rPr>
          <w:rFonts w:ascii="Times New Roman" w:eastAsia="宋体" w:hAnsi="Times New Roman" w:cs="Times New Roman"/>
          <w:color w:val="000000" w:themeColor="text1"/>
          <w:sz w:val="24"/>
          <w:szCs w:val="20"/>
        </w:rPr>
      </w:pPr>
      <w:r w:rsidRPr="00F708F6">
        <w:rPr>
          <w:rFonts w:ascii="Times New Roman" w:eastAsia="宋体" w:hAnsi="Times New Roman" w:cs="Times New Roman" w:hint="eastAsia"/>
          <w:color w:val="000000" w:themeColor="text1"/>
          <w:sz w:val="24"/>
          <w:szCs w:val="20"/>
        </w:rPr>
        <w:t>不论骨料来源，</w:t>
      </w:r>
      <w:r w:rsidRPr="00F708F6">
        <w:rPr>
          <w:rFonts w:ascii="Times New Roman" w:eastAsia="宋体" w:hAnsi="Times New Roman" w:cs="Times New Roman"/>
          <w:color w:val="000000" w:themeColor="text1"/>
          <w:sz w:val="24"/>
          <w:szCs w:val="20"/>
        </w:rPr>
        <w:t>总</w:t>
      </w:r>
      <w:r w:rsidRPr="00F708F6">
        <w:rPr>
          <w:rFonts w:ascii="Times New Roman" w:eastAsia="宋体" w:hAnsi="Times New Roman" w:cs="Times New Roman" w:hint="eastAsia"/>
          <w:color w:val="000000" w:themeColor="text1"/>
          <w:sz w:val="24"/>
          <w:szCs w:val="20"/>
        </w:rPr>
        <w:t>骨料</w:t>
      </w:r>
      <w:r w:rsidRPr="00F708F6">
        <w:rPr>
          <w:rFonts w:ascii="Times New Roman" w:eastAsia="宋体" w:hAnsi="Times New Roman" w:cs="Times New Roman"/>
          <w:color w:val="000000" w:themeColor="text1"/>
          <w:sz w:val="24"/>
          <w:szCs w:val="20"/>
        </w:rPr>
        <w:t>体积</w:t>
      </w:r>
      <w:r w:rsidRPr="00F708F6">
        <w:rPr>
          <w:rFonts w:ascii="Times New Roman" w:eastAsia="宋体" w:hAnsi="Times New Roman" w:cs="Times New Roman" w:hint="eastAsia"/>
          <w:color w:val="000000" w:themeColor="text1"/>
          <w:sz w:val="24"/>
          <w:szCs w:val="20"/>
        </w:rPr>
        <w:t>至少占混凝土混合物体积的</w:t>
      </w:r>
      <w:r w:rsidRPr="00F708F6">
        <w:rPr>
          <w:rFonts w:ascii="Times New Roman" w:eastAsia="宋体" w:hAnsi="Times New Roman" w:cs="Times New Roman" w:hint="eastAsia"/>
          <w:color w:val="000000" w:themeColor="text1"/>
          <w:sz w:val="24"/>
          <w:szCs w:val="20"/>
        </w:rPr>
        <w:t>25</w:t>
      </w:r>
      <w:r w:rsidRPr="00F708F6">
        <w:rPr>
          <w:rFonts w:ascii="Times New Roman" w:eastAsia="宋体" w:hAnsi="Times New Roman" w:cs="Times New Roman"/>
          <w:color w:val="000000" w:themeColor="text1"/>
          <w:sz w:val="24"/>
          <w:szCs w:val="20"/>
        </w:rPr>
        <w:t>%</w:t>
      </w:r>
      <w:r w:rsidRPr="00F708F6">
        <w:rPr>
          <w:rFonts w:ascii="Times New Roman" w:eastAsia="宋体" w:hAnsi="Times New Roman" w:cs="Times New Roman"/>
          <w:color w:val="000000" w:themeColor="text1"/>
          <w:sz w:val="24"/>
          <w:szCs w:val="20"/>
        </w:rPr>
        <w:t>。</w:t>
      </w:r>
    </w:p>
    <w:p w:rsidR="00F708F6" w:rsidRPr="00F708F6" w:rsidRDefault="00F708F6" w:rsidP="00F708F6">
      <w:pPr>
        <w:numPr>
          <w:ilvl w:val="0"/>
          <w:numId w:val="6"/>
        </w:numPr>
        <w:wordWrap w:val="0"/>
        <w:adjustRightInd w:val="0"/>
        <w:snapToGrid w:val="0"/>
        <w:spacing w:before="120" w:after="120"/>
        <w:ind w:firstLineChars="200" w:firstLine="480"/>
        <w:rPr>
          <w:rFonts w:ascii="Times New Roman" w:eastAsia="宋体" w:hAnsi="Times New Roman" w:cs="Times New Roman"/>
          <w:color w:val="FF0000"/>
          <w:sz w:val="24"/>
          <w:szCs w:val="20"/>
        </w:rPr>
      </w:pPr>
      <w:r w:rsidRPr="00F708F6">
        <w:rPr>
          <w:rFonts w:ascii="Times New Roman" w:eastAsia="宋体" w:hAnsi="Times New Roman" w:cs="Times New Roman" w:hint="eastAsia"/>
          <w:color w:val="FF0000"/>
          <w:sz w:val="24"/>
          <w:szCs w:val="20"/>
        </w:rPr>
        <w:t>通过</w:t>
      </w:r>
      <w:r w:rsidRPr="00F708F6">
        <w:rPr>
          <w:rFonts w:ascii="Times New Roman" w:eastAsia="宋体" w:hAnsi="Times New Roman" w:cs="Times New Roman" w:hint="eastAsia"/>
          <w:color w:val="FF0000"/>
          <w:sz w:val="24"/>
          <w:szCs w:val="20"/>
        </w:rPr>
        <w:t>200</w:t>
      </w:r>
      <w:r w:rsidRPr="00F708F6">
        <w:rPr>
          <w:rFonts w:ascii="Times New Roman" w:eastAsia="宋体" w:hAnsi="Times New Roman" w:cs="Times New Roman" w:hint="eastAsia"/>
          <w:color w:val="FF0000"/>
          <w:sz w:val="24"/>
          <w:szCs w:val="20"/>
        </w:rPr>
        <w:t>号</w:t>
      </w:r>
      <w:r w:rsidRPr="00F708F6">
        <w:rPr>
          <w:rFonts w:ascii="Times New Roman" w:eastAsia="宋体" w:hAnsi="Times New Roman" w:cs="Times New Roman" w:hint="eastAsia"/>
          <w:color w:val="FF0000"/>
          <w:sz w:val="24"/>
          <w:szCs w:val="20"/>
        </w:rPr>
        <w:t>(75</w:t>
      </w:r>
      <w:r w:rsidRPr="00F708F6">
        <w:rPr>
          <w:rFonts w:ascii="Times New Roman" w:eastAsia="宋体" w:hAnsi="Times New Roman" w:cs="Times New Roman" w:hint="eastAsia"/>
          <w:color w:val="FF0000"/>
          <w:sz w:val="24"/>
          <w:szCs w:val="20"/>
        </w:rPr>
        <w:t>μ</w:t>
      </w:r>
      <w:r w:rsidRPr="00F708F6">
        <w:rPr>
          <w:rFonts w:ascii="Times New Roman" w:eastAsia="宋体" w:hAnsi="Times New Roman" w:cs="Times New Roman" w:hint="eastAsia"/>
          <w:color w:val="FF0000"/>
          <w:sz w:val="24"/>
          <w:szCs w:val="20"/>
        </w:rPr>
        <w:t>m)</w:t>
      </w:r>
      <w:r w:rsidRPr="00F708F6">
        <w:rPr>
          <w:rFonts w:ascii="Times New Roman" w:eastAsia="宋体" w:hAnsi="Times New Roman" w:cs="Times New Roman" w:hint="eastAsia"/>
          <w:color w:val="FF0000"/>
          <w:sz w:val="24"/>
          <w:szCs w:val="20"/>
        </w:rPr>
        <w:t>筛的骨料的任何部分应视为矿物填料，因此不计入骨料体积</w:t>
      </w:r>
    </w:p>
    <w:p w:rsidR="00F708F6" w:rsidRPr="00F708F6" w:rsidRDefault="00F708F6" w:rsidP="00F708F6">
      <w:pPr>
        <w:numPr>
          <w:ilvl w:val="0"/>
          <w:numId w:val="6"/>
        </w:numPr>
        <w:wordWrap w:val="0"/>
        <w:adjustRightInd w:val="0"/>
        <w:snapToGrid w:val="0"/>
        <w:spacing w:before="120" w:after="120"/>
        <w:ind w:firstLineChars="200" w:firstLine="480"/>
        <w:rPr>
          <w:rFonts w:ascii="Times New Roman" w:eastAsia="宋体" w:hAnsi="Times New Roman" w:cs="Times New Roman"/>
          <w:color w:val="000000" w:themeColor="text1"/>
          <w:sz w:val="24"/>
          <w:szCs w:val="20"/>
        </w:rPr>
      </w:pPr>
      <w:r w:rsidRPr="00F708F6">
        <w:rPr>
          <w:rFonts w:ascii="Times New Roman" w:eastAsia="宋体" w:hAnsi="Times New Roman" w:cs="Times New Roman"/>
          <w:color w:val="000000" w:themeColor="text1"/>
          <w:sz w:val="24"/>
          <w:szCs w:val="20"/>
        </w:rPr>
        <w:t>至少</w:t>
      </w:r>
      <w:r w:rsidRPr="00F708F6">
        <w:rPr>
          <w:rFonts w:ascii="Times New Roman" w:eastAsia="宋体" w:hAnsi="Times New Roman" w:cs="Times New Roman" w:hint="eastAsia"/>
          <w:color w:val="000000" w:themeColor="text1"/>
          <w:sz w:val="24"/>
          <w:szCs w:val="20"/>
        </w:rPr>
        <w:t>占骨料总体积</w:t>
      </w:r>
      <w:r w:rsidRPr="00F708F6">
        <w:rPr>
          <w:rFonts w:ascii="Times New Roman" w:eastAsia="宋体" w:hAnsi="Times New Roman" w:cs="Times New Roman" w:hint="eastAsia"/>
          <w:color w:val="000000" w:themeColor="text1"/>
          <w:sz w:val="24"/>
          <w:szCs w:val="20"/>
        </w:rPr>
        <w:t>25</w:t>
      </w:r>
      <w:r w:rsidRPr="00F708F6">
        <w:rPr>
          <w:rFonts w:ascii="Times New Roman" w:eastAsia="宋体" w:hAnsi="Times New Roman" w:cs="Times New Roman"/>
          <w:color w:val="000000" w:themeColor="text1"/>
          <w:sz w:val="24"/>
          <w:szCs w:val="20"/>
        </w:rPr>
        <w:t>%</w:t>
      </w:r>
      <w:r w:rsidRPr="00F708F6">
        <w:rPr>
          <w:rFonts w:ascii="Times New Roman" w:eastAsia="宋体" w:hAnsi="Times New Roman" w:cs="Times New Roman" w:hint="eastAsia"/>
          <w:color w:val="000000" w:themeColor="text1"/>
          <w:sz w:val="24"/>
          <w:szCs w:val="20"/>
        </w:rPr>
        <w:t>的骨料</w:t>
      </w:r>
      <w:r w:rsidRPr="00F708F6">
        <w:rPr>
          <w:rFonts w:ascii="Times New Roman" w:eastAsia="宋体" w:hAnsi="Times New Roman" w:cs="Times New Roman"/>
          <w:color w:val="000000" w:themeColor="text1"/>
          <w:sz w:val="24"/>
          <w:szCs w:val="20"/>
        </w:rPr>
        <w:t>应</w:t>
      </w:r>
      <w:r w:rsidRPr="00F708F6">
        <w:rPr>
          <w:rFonts w:ascii="Times New Roman" w:eastAsia="宋体" w:hAnsi="Times New Roman" w:cs="Times New Roman" w:hint="eastAsia"/>
          <w:color w:val="000000" w:themeColor="text1"/>
          <w:sz w:val="24"/>
          <w:szCs w:val="20"/>
        </w:rPr>
        <w:t>为</w:t>
      </w:r>
      <w:r w:rsidRPr="00F708F6">
        <w:rPr>
          <w:rFonts w:ascii="Times New Roman" w:eastAsia="宋体" w:hAnsi="Times New Roman" w:cs="Times New Roman"/>
          <w:color w:val="000000" w:themeColor="text1"/>
          <w:sz w:val="24"/>
          <w:szCs w:val="20"/>
        </w:rPr>
        <w:t>商用的轻骨料，即：</w:t>
      </w:r>
    </w:p>
    <w:p w:rsidR="00F708F6" w:rsidRPr="00F708F6" w:rsidRDefault="00F708F6" w:rsidP="00F708F6">
      <w:pPr>
        <w:numPr>
          <w:ilvl w:val="0"/>
          <w:numId w:val="7"/>
        </w:numPr>
        <w:wordWrap w:val="0"/>
        <w:adjustRightInd w:val="0"/>
        <w:snapToGrid w:val="0"/>
        <w:spacing w:before="120" w:after="120"/>
        <w:ind w:firstLineChars="200" w:firstLine="480"/>
        <w:rPr>
          <w:rFonts w:ascii="Times New Roman" w:eastAsia="宋体" w:hAnsi="Times New Roman" w:cs="Times New Roman"/>
          <w:color w:val="000000" w:themeColor="text1"/>
          <w:sz w:val="24"/>
          <w:szCs w:val="20"/>
        </w:rPr>
      </w:pPr>
      <w:r w:rsidRPr="00F708F6">
        <w:rPr>
          <w:rFonts w:ascii="Times New Roman" w:eastAsia="宋体" w:hAnsi="Times New Roman" w:cs="Times New Roman" w:hint="eastAsia"/>
          <w:color w:val="000000" w:themeColor="text1"/>
          <w:sz w:val="24"/>
          <w:szCs w:val="20"/>
        </w:rPr>
        <w:t>证明</w:t>
      </w:r>
      <w:r w:rsidRPr="00F708F6">
        <w:rPr>
          <w:rFonts w:ascii="Times New Roman" w:eastAsia="宋体" w:hAnsi="Times New Roman" w:cs="Times New Roman"/>
          <w:color w:val="000000" w:themeColor="text1"/>
          <w:sz w:val="24"/>
          <w:szCs w:val="20"/>
        </w:rPr>
        <w:t>满足</w:t>
      </w:r>
      <w:r w:rsidRPr="00F708F6">
        <w:rPr>
          <w:rFonts w:ascii="Times New Roman" w:eastAsia="宋体" w:hAnsi="Times New Roman" w:cs="Times New Roman" w:hint="eastAsia"/>
          <w:color w:val="000000" w:themeColor="text1"/>
          <w:sz w:val="24"/>
          <w:szCs w:val="20"/>
        </w:rPr>
        <w:t>ASTM C330</w:t>
      </w:r>
      <w:r w:rsidRPr="00F708F6">
        <w:rPr>
          <w:rFonts w:ascii="Times New Roman" w:eastAsia="宋体" w:hAnsi="Times New Roman" w:cs="Times New Roman" w:hint="eastAsia"/>
          <w:color w:val="000000" w:themeColor="text1"/>
          <w:sz w:val="24"/>
          <w:szCs w:val="20"/>
        </w:rPr>
        <w:t>的</w:t>
      </w:r>
      <w:r w:rsidRPr="00F708F6">
        <w:rPr>
          <w:rFonts w:ascii="Times New Roman" w:eastAsia="宋体" w:hAnsi="Times New Roman" w:cs="Times New Roman"/>
          <w:color w:val="000000" w:themeColor="text1"/>
          <w:sz w:val="24"/>
          <w:szCs w:val="20"/>
        </w:rPr>
        <w:t>要求，</w:t>
      </w:r>
      <w:r w:rsidRPr="00F708F6">
        <w:rPr>
          <w:rFonts w:ascii="Times New Roman" w:eastAsia="宋体" w:hAnsi="Times New Roman" w:cs="Times New Roman" w:hint="eastAsia"/>
          <w:color w:val="000000" w:themeColor="text1"/>
          <w:sz w:val="24"/>
          <w:szCs w:val="20"/>
        </w:rPr>
        <w:t>包括骨料类型，</w:t>
      </w:r>
      <w:r w:rsidRPr="00F708F6">
        <w:rPr>
          <w:rFonts w:ascii="Times New Roman" w:eastAsia="宋体" w:hAnsi="Times New Roman" w:cs="Times New Roman"/>
          <w:color w:val="000000" w:themeColor="text1"/>
          <w:sz w:val="24"/>
          <w:szCs w:val="20"/>
        </w:rPr>
        <w:t>化学成分，</w:t>
      </w:r>
      <w:r w:rsidRPr="00F708F6">
        <w:rPr>
          <w:rFonts w:ascii="Times New Roman" w:eastAsia="宋体" w:hAnsi="Times New Roman" w:cs="Times New Roman" w:hint="eastAsia"/>
          <w:color w:val="000000" w:themeColor="text1"/>
          <w:sz w:val="24"/>
          <w:szCs w:val="20"/>
        </w:rPr>
        <w:t>物理</w:t>
      </w:r>
      <w:r w:rsidRPr="00F708F6">
        <w:rPr>
          <w:rFonts w:ascii="Times New Roman" w:eastAsia="宋体" w:hAnsi="Times New Roman" w:cs="Times New Roman"/>
          <w:color w:val="000000" w:themeColor="text1"/>
          <w:sz w:val="24"/>
          <w:szCs w:val="20"/>
        </w:rPr>
        <w:t>性质，</w:t>
      </w:r>
      <w:r w:rsidRPr="00F708F6">
        <w:rPr>
          <w:rFonts w:ascii="Times New Roman" w:eastAsia="宋体" w:hAnsi="Times New Roman" w:cs="Times New Roman" w:hint="eastAsia"/>
          <w:color w:val="000000" w:themeColor="text1"/>
          <w:sz w:val="24"/>
          <w:szCs w:val="20"/>
        </w:rPr>
        <w:t>混凝土</w:t>
      </w:r>
      <w:r w:rsidRPr="00F708F6">
        <w:rPr>
          <w:rFonts w:ascii="Times New Roman" w:eastAsia="宋体" w:hAnsi="Times New Roman" w:cs="Times New Roman"/>
          <w:color w:val="000000" w:themeColor="text1"/>
          <w:sz w:val="24"/>
          <w:szCs w:val="20"/>
        </w:rPr>
        <w:t>试样的抗拉压强度，</w:t>
      </w:r>
      <w:r w:rsidRPr="00F708F6">
        <w:rPr>
          <w:rFonts w:ascii="Times New Roman" w:eastAsia="宋体" w:hAnsi="Times New Roman" w:cs="Times New Roman" w:hint="eastAsia"/>
          <w:color w:val="000000" w:themeColor="text1"/>
          <w:sz w:val="24"/>
          <w:szCs w:val="20"/>
        </w:rPr>
        <w:t>干缩性</w:t>
      </w:r>
      <w:r w:rsidRPr="00F708F6">
        <w:rPr>
          <w:rFonts w:ascii="Times New Roman" w:eastAsia="宋体" w:hAnsi="Times New Roman" w:cs="Times New Roman"/>
          <w:color w:val="000000" w:themeColor="text1"/>
          <w:sz w:val="24"/>
          <w:szCs w:val="20"/>
        </w:rPr>
        <w:t>，</w:t>
      </w:r>
      <w:r w:rsidRPr="00F708F6">
        <w:rPr>
          <w:rFonts w:ascii="Times New Roman" w:eastAsia="宋体" w:hAnsi="Times New Roman" w:cs="Times New Roman" w:hint="eastAsia"/>
          <w:color w:val="000000" w:themeColor="text1"/>
          <w:sz w:val="24"/>
          <w:szCs w:val="20"/>
        </w:rPr>
        <w:t>回弹性以及</w:t>
      </w:r>
      <w:r w:rsidRPr="00F708F6">
        <w:rPr>
          <w:rFonts w:ascii="Times New Roman" w:eastAsia="宋体" w:hAnsi="Times New Roman" w:cs="Times New Roman"/>
          <w:color w:val="000000" w:themeColor="text1"/>
          <w:sz w:val="24"/>
          <w:szCs w:val="20"/>
        </w:rPr>
        <w:t>抗冻融性</w:t>
      </w:r>
      <w:r w:rsidRPr="00F708F6">
        <w:rPr>
          <w:rFonts w:ascii="Times New Roman" w:eastAsia="宋体" w:hAnsi="Times New Roman" w:cs="Times New Roman" w:hint="eastAsia"/>
          <w:color w:val="000000" w:themeColor="text1"/>
          <w:sz w:val="24"/>
          <w:szCs w:val="20"/>
        </w:rPr>
        <w:t>。</w:t>
      </w:r>
    </w:p>
    <w:p w:rsidR="00F708F6" w:rsidRPr="00F708F6" w:rsidRDefault="00F708F6" w:rsidP="00F708F6">
      <w:pPr>
        <w:numPr>
          <w:ilvl w:val="0"/>
          <w:numId w:val="8"/>
        </w:numPr>
        <w:wordWrap w:val="0"/>
        <w:adjustRightInd w:val="0"/>
        <w:snapToGrid w:val="0"/>
        <w:spacing w:before="120" w:after="120"/>
        <w:ind w:left="1622" w:firstLineChars="200" w:firstLine="480"/>
        <w:rPr>
          <w:rFonts w:ascii="Times New Roman" w:eastAsia="宋体" w:hAnsi="Times New Roman" w:cs="Times New Roman"/>
          <w:color w:val="000000" w:themeColor="text1"/>
          <w:sz w:val="24"/>
          <w:szCs w:val="20"/>
        </w:rPr>
      </w:pPr>
      <w:r w:rsidRPr="00F708F6">
        <w:rPr>
          <w:rFonts w:ascii="Times New Roman" w:eastAsia="宋体" w:hAnsi="Times New Roman" w:cs="Times New Roman" w:hint="eastAsia"/>
          <w:color w:val="000000" w:themeColor="text1"/>
          <w:sz w:val="24"/>
          <w:szCs w:val="20"/>
        </w:rPr>
        <w:t>证明</w:t>
      </w:r>
      <w:r w:rsidRPr="00F708F6">
        <w:rPr>
          <w:rFonts w:ascii="Times New Roman" w:eastAsia="宋体" w:hAnsi="Times New Roman" w:cs="Times New Roman"/>
          <w:color w:val="000000" w:themeColor="text1"/>
          <w:sz w:val="24"/>
          <w:szCs w:val="20"/>
        </w:rPr>
        <w:t>文件应</w:t>
      </w:r>
      <w:r w:rsidRPr="00F708F6">
        <w:rPr>
          <w:rFonts w:ascii="Times New Roman" w:eastAsia="宋体" w:hAnsi="Times New Roman" w:cs="Times New Roman" w:hint="eastAsia"/>
          <w:color w:val="000000" w:themeColor="text1"/>
          <w:sz w:val="24"/>
          <w:szCs w:val="20"/>
        </w:rPr>
        <w:t>表明基础</w:t>
      </w:r>
      <w:r w:rsidRPr="00F708F6">
        <w:rPr>
          <w:rFonts w:ascii="Times New Roman" w:eastAsia="宋体" w:hAnsi="Times New Roman" w:cs="Times New Roman"/>
          <w:color w:val="000000" w:themeColor="text1"/>
          <w:sz w:val="24"/>
          <w:szCs w:val="20"/>
        </w:rPr>
        <w:t>骨料的级配</w:t>
      </w:r>
      <w:r w:rsidRPr="00F708F6">
        <w:rPr>
          <w:rFonts w:ascii="Times New Roman" w:eastAsia="宋体" w:hAnsi="Times New Roman" w:cs="Times New Roman" w:hint="eastAsia"/>
          <w:color w:val="000000" w:themeColor="text1"/>
          <w:sz w:val="24"/>
          <w:szCs w:val="20"/>
        </w:rPr>
        <w:t>符合</w:t>
      </w:r>
      <w:r w:rsidRPr="00F708F6">
        <w:rPr>
          <w:rFonts w:ascii="Times New Roman" w:eastAsia="宋体" w:hAnsi="Times New Roman" w:cs="Times New Roman"/>
          <w:b/>
          <w:color w:val="000000" w:themeColor="text1"/>
          <w:sz w:val="24"/>
          <w:szCs w:val="20"/>
        </w:rPr>
        <w:t>表</w:t>
      </w:r>
      <w:r w:rsidRPr="00F708F6">
        <w:rPr>
          <w:rFonts w:ascii="Times New Roman" w:eastAsia="宋体" w:hAnsi="Times New Roman" w:cs="Times New Roman" w:hint="eastAsia"/>
          <w:b/>
          <w:color w:val="000000" w:themeColor="text1"/>
          <w:sz w:val="24"/>
          <w:szCs w:val="20"/>
        </w:rPr>
        <w:t>1</w:t>
      </w:r>
      <w:proofErr w:type="gramStart"/>
      <w:r w:rsidRPr="00F708F6">
        <w:rPr>
          <w:rFonts w:ascii="Times New Roman" w:eastAsia="宋体" w:hAnsi="Times New Roman" w:cs="Times New Roman" w:hint="eastAsia"/>
          <w:b/>
          <w:color w:val="000000" w:themeColor="text1"/>
          <w:sz w:val="24"/>
          <w:szCs w:val="20"/>
        </w:rPr>
        <w:t>—结构</w:t>
      </w:r>
      <w:proofErr w:type="gramEnd"/>
      <w:r w:rsidRPr="00F708F6">
        <w:rPr>
          <w:rFonts w:ascii="Times New Roman" w:eastAsia="宋体" w:hAnsi="Times New Roman" w:cs="Times New Roman"/>
          <w:b/>
          <w:color w:val="000000" w:themeColor="text1"/>
          <w:sz w:val="24"/>
          <w:szCs w:val="20"/>
        </w:rPr>
        <w:t>混凝</w:t>
      </w:r>
      <w:r w:rsidRPr="00F708F6">
        <w:rPr>
          <w:rFonts w:ascii="Times New Roman" w:eastAsia="宋体" w:hAnsi="Times New Roman" w:cs="Times New Roman" w:hint="eastAsia"/>
          <w:b/>
          <w:color w:val="000000" w:themeColor="text1"/>
          <w:sz w:val="24"/>
          <w:szCs w:val="20"/>
        </w:rPr>
        <w:t>土轻骨料</w:t>
      </w:r>
      <w:r w:rsidRPr="00F708F6">
        <w:rPr>
          <w:rFonts w:ascii="Times New Roman" w:eastAsia="宋体" w:hAnsi="Times New Roman" w:cs="Times New Roman"/>
          <w:b/>
          <w:color w:val="000000" w:themeColor="text1"/>
          <w:sz w:val="24"/>
          <w:szCs w:val="20"/>
        </w:rPr>
        <w:t>的</w:t>
      </w:r>
      <w:r w:rsidRPr="00F708F6">
        <w:rPr>
          <w:rFonts w:ascii="Times New Roman" w:eastAsia="宋体" w:hAnsi="Times New Roman" w:cs="Times New Roman" w:hint="eastAsia"/>
          <w:b/>
          <w:color w:val="000000" w:themeColor="text1"/>
          <w:sz w:val="24"/>
          <w:szCs w:val="20"/>
        </w:rPr>
        <w:t>级配</w:t>
      </w:r>
      <w:r w:rsidRPr="00F708F6">
        <w:rPr>
          <w:rFonts w:ascii="Times New Roman" w:eastAsia="宋体" w:hAnsi="Times New Roman" w:cs="Times New Roman"/>
          <w:b/>
          <w:color w:val="000000" w:themeColor="text1"/>
          <w:sz w:val="24"/>
          <w:szCs w:val="20"/>
        </w:rPr>
        <w:t>要求</w:t>
      </w:r>
      <w:r w:rsidRPr="00F708F6">
        <w:rPr>
          <w:rFonts w:ascii="Times New Roman" w:eastAsia="宋体" w:hAnsi="Times New Roman" w:cs="Times New Roman" w:hint="eastAsia"/>
          <w:b/>
          <w:color w:val="000000" w:themeColor="text1"/>
          <w:sz w:val="24"/>
          <w:szCs w:val="20"/>
        </w:rPr>
        <w:t>（</w:t>
      </w:r>
      <w:r w:rsidRPr="00F708F6">
        <w:rPr>
          <w:rFonts w:ascii="Times New Roman" w:eastAsia="宋体" w:hAnsi="Times New Roman" w:cs="Times New Roman" w:hint="eastAsia"/>
          <w:b/>
          <w:color w:val="000000" w:themeColor="text1"/>
          <w:sz w:val="24"/>
          <w:szCs w:val="20"/>
        </w:rPr>
        <w:t>ASTM C330 TABLE 1</w:t>
      </w:r>
      <w:r w:rsidRPr="00F708F6">
        <w:rPr>
          <w:rFonts w:ascii="Times New Roman" w:eastAsia="宋体" w:hAnsi="Times New Roman" w:cs="Times New Roman" w:hint="eastAsia"/>
          <w:b/>
          <w:color w:val="000000" w:themeColor="text1"/>
          <w:sz w:val="24"/>
          <w:szCs w:val="20"/>
        </w:rPr>
        <w:t>）</w:t>
      </w:r>
      <w:r w:rsidRPr="00F708F6">
        <w:rPr>
          <w:rFonts w:ascii="Times New Roman" w:eastAsia="宋体" w:hAnsi="Times New Roman" w:cs="Times New Roman" w:hint="eastAsia"/>
          <w:color w:val="000000" w:themeColor="text1"/>
          <w:sz w:val="24"/>
          <w:szCs w:val="20"/>
        </w:rPr>
        <w:t>中</w:t>
      </w:r>
      <w:r w:rsidRPr="00F708F6">
        <w:rPr>
          <w:rFonts w:ascii="Times New Roman" w:eastAsia="宋体" w:hAnsi="Times New Roman" w:cs="Times New Roman"/>
          <w:color w:val="000000" w:themeColor="text1"/>
          <w:sz w:val="24"/>
          <w:szCs w:val="20"/>
        </w:rPr>
        <w:t>的其中一种。</w:t>
      </w:r>
    </w:p>
    <w:p w:rsidR="00F708F6" w:rsidRPr="00F708F6" w:rsidRDefault="00F708F6" w:rsidP="00F708F6">
      <w:pPr>
        <w:numPr>
          <w:ilvl w:val="0"/>
          <w:numId w:val="8"/>
        </w:numPr>
        <w:wordWrap w:val="0"/>
        <w:adjustRightInd w:val="0"/>
        <w:snapToGrid w:val="0"/>
        <w:spacing w:before="120" w:after="120"/>
        <w:ind w:firstLineChars="200" w:firstLine="480"/>
        <w:rPr>
          <w:rFonts w:ascii="Times New Roman" w:eastAsia="宋体" w:hAnsi="Times New Roman" w:cs="Times New Roman"/>
          <w:color w:val="FF0000"/>
          <w:sz w:val="24"/>
          <w:szCs w:val="20"/>
        </w:rPr>
      </w:pPr>
      <w:proofErr w:type="gramStart"/>
      <w:r w:rsidRPr="00F708F6">
        <w:rPr>
          <w:rFonts w:ascii="Times New Roman" w:eastAsia="宋体" w:hAnsi="Times New Roman" w:cs="Times New Roman" w:hint="eastAsia"/>
          <w:color w:val="000000" w:themeColor="text1"/>
          <w:sz w:val="24"/>
          <w:szCs w:val="20"/>
        </w:rPr>
        <w:t>各队伍</w:t>
      </w:r>
      <w:proofErr w:type="gramEnd"/>
      <w:r w:rsidRPr="00F708F6">
        <w:rPr>
          <w:rFonts w:ascii="Times New Roman" w:eastAsia="宋体" w:hAnsi="Times New Roman" w:cs="Times New Roman"/>
          <w:color w:val="000000" w:themeColor="text1"/>
          <w:sz w:val="24"/>
          <w:szCs w:val="20"/>
        </w:rPr>
        <w:t>可以自行</w:t>
      </w:r>
      <w:r w:rsidRPr="00F708F6">
        <w:rPr>
          <w:rFonts w:ascii="Times New Roman" w:eastAsia="宋体" w:hAnsi="Times New Roman" w:cs="Times New Roman" w:hint="eastAsia"/>
          <w:color w:val="000000" w:themeColor="text1"/>
          <w:sz w:val="24"/>
          <w:szCs w:val="20"/>
        </w:rPr>
        <w:t>改变认证骨料的粒径级配，</w:t>
      </w:r>
      <w:r w:rsidRPr="00F708F6">
        <w:rPr>
          <w:rFonts w:ascii="Times New Roman" w:eastAsia="宋体" w:hAnsi="Times New Roman" w:cs="Times New Roman"/>
          <w:color w:val="000000" w:themeColor="text1"/>
          <w:sz w:val="24"/>
          <w:szCs w:val="20"/>
        </w:rPr>
        <w:t>使</w:t>
      </w:r>
      <w:r w:rsidRPr="00F708F6">
        <w:rPr>
          <w:rFonts w:ascii="Times New Roman" w:eastAsia="宋体" w:hAnsi="Times New Roman" w:cs="Times New Roman" w:hint="eastAsia"/>
          <w:color w:val="000000" w:themeColor="text1"/>
          <w:sz w:val="24"/>
          <w:szCs w:val="20"/>
        </w:rPr>
        <w:t>之与</w:t>
      </w:r>
      <w:r w:rsidRPr="00F708F6">
        <w:rPr>
          <w:rFonts w:ascii="Times New Roman" w:eastAsia="宋体" w:hAnsi="Times New Roman" w:cs="Times New Roman" w:hint="eastAsia"/>
          <w:color w:val="000000" w:themeColor="text1"/>
          <w:sz w:val="24"/>
          <w:szCs w:val="20"/>
        </w:rPr>
        <w:t>ASTM C330</w:t>
      </w:r>
      <w:r w:rsidRPr="00F708F6">
        <w:rPr>
          <w:rFonts w:ascii="Times New Roman" w:eastAsia="宋体" w:hAnsi="Times New Roman" w:cs="Times New Roman" w:hint="eastAsia"/>
          <w:color w:val="000000" w:themeColor="text1"/>
          <w:sz w:val="24"/>
          <w:szCs w:val="20"/>
        </w:rPr>
        <w:t>中</w:t>
      </w:r>
      <w:r w:rsidRPr="00F708F6">
        <w:rPr>
          <w:rFonts w:ascii="Times New Roman" w:eastAsia="宋体" w:hAnsi="Times New Roman" w:cs="Times New Roman"/>
          <w:color w:val="000000" w:themeColor="text1"/>
          <w:sz w:val="24"/>
          <w:szCs w:val="20"/>
        </w:rPr>
        <w:t>的要求</w:t>
      </w:r>
      <w:r w:rsidRPr="00F708F6">
        <w:rPr>
          <w:rFonts w:ascii="Times New Roman" w:eastAsia="宋体" w:hAnsi="Times New Roman" w:cs="Times New Roman" w:hint="eastAsia"/>
          <w:color w:val="000000" w:themeColor="text1"/>
          <w:sz w:val="24"/>
          <w:szCs w:val="20"/>
        </w:rPr>
        <w:t>不同。</w:t>
      </w:r>
      <w:r w:rsidRPr="00F708F6">
        <w:rPr>
          <w:rFonts w:ascii="Times New Roman" w:eastAsia="宋体" w:hAnsi="Times New Roman" w:cs="Times New Roman"/>
          <w:color w:val="000000" w:themeColor="text1"/>
          <w:sz w:val="24"/>
          <w:szCs w:val="20"/>
        </w:rPr>
        <w:t>（</w:t>
      </w:r>
      <w:r w:rsidRPr="00F708F6">
        <w:rPr>
          <w:rFonts w:ascii="Times New Roman" w:eastAsia="宋体" w:hAnsi="Times New Roman" w:cs="Times New Roman" w:hint="eastAsia"/>
          <w:color w:val="000000" w:themeColor="text1"/>
          <w:sz w:val="24"/>
          <w:szCs w:val="20"/>
        </w:rPr>
        <w:t>比如</w:t>
      </w:r>
      <w:r w:rsidRPr="00F708F6">
        <w:rPr>
          <w:rFonts w:ascii="Times New Roman" w:eastAsia="宋体" w:hAnsi="Times New Roman" w:cs="Times New Roman"/>
          <w:color w:val="000000" w:themeColor="text1"/>
          <w:sz w:val="24"/>
          <w:szCs w:val="20"/>
        </w:rPr>
        <w:t>，可以</w:t>
      </w:r>
      <w:r w:rsidRPr="00F708F6">
        <w:rPr>
          <w:rFonts w:ascii="Times New Roman" w:eastAsia="宋体" w:hAnsi="Times New Roman" w:cs="Times New Roman" w:hint="eastAsia"/>
          <w:color w:val="000000" w:themeColor="text1"/>
          <w:sz w:val="24"/>
          <w:szCs w:val="20"/>
        </w:rPr>
        <w:t>在</w:t>
      </w:r>
      <w:r w:rsidRPr="00F708F6">
        <w:rPr>
          <w:rFonts w:ascii="Times New Roman" w:eastAsia="宋体" w:hAnsi="Times New Roman" w:cs="Times New Roman"/>
          <w:color w:val="000000" w:themeColor="text1"/>
          <w:sz w:val="24"/>
          <w:szCs w:val="20"/>
        </w:rPr>
        <w:t>总</w:t>
      </w:r>
      <w:r w:rsidRPr="00F708F6">
        <w:rPr>
          <w:rFonts w:ascii="Times New Roman" w:eastAsia="宋体" w:hAnsi="Times New Roman" w:cs="Times New Roman" w:hint="eastAsia"/>
          <w:color w:val="000000" w:themeColor="text1"/>
          <w:sz w:val="24"/>
          <w:szCs w:val="20"/>
        </w:rPr>
        <w:t>级配</w:t>
      </w:r>
      <w:r w:rsidRPr="00F708F6">
        <w:rPr>
          <w:rFonts w:ascii="Times New Roman" w:eastAsia="宋体" w:hAnsi="Times New Roman" w:cs="Times New Roman"/>
          <w:color w:val="000000" w:themeColor="text1"/>
          <w:sz w:val="24"/>
          <w:szCs w:val="20"/>
        </w:rPr>
        <w:t>中采用</w:t>
      </w:r>
      <w:r w:rsidRPr="00F708F6">
        <w:rPr>
          <w:rFonts w:ascii="Times New Roman" w:eastAsia="宋体" w:hAnsi="Times New Roman" w:cs="Times New Roman" w:hint="eastAsia"/>
          <w:color w:val="000000" w:themeColor="text1"/>
          <w:sz w:val="24"/>
          <w:szCs w:val="20"/>
        </w:rPr>
        <w:t>较小的尺寸部分</w:t>
      </w:r>
      <w:r w:rsidRPr="00F708F6">
        <w:rPr>
          <w:rFonts w:ascii="Times New Roman" w:eastAsia="宋体" w:hAnsi="Times New Roman" w:cs="Times New Roman"/>
          <w:color w:val="000000" w:themeColor="text1"/>
          <w:sz w:val="24"/>
          <w:szCs w:val="20"/>
        </w:rPr>
        <w:t>）</w:t>
      </w:r>
      <w:r w:rsidRPr="00F708F6">
        <w:rPr>
          <w:rFonts w:ascii="Times New Roman" w:eastAsia="宋体" w:hAnsi="Times New Roman" w:cs="Times New Roman" w:hint="eastAsia"/>
          <w:color w:val="FF0000"/>
          <w:sz w:val="24"/>
          <w:szCs w:val="20"/>
        </w:rPr>
        <w:t>通过</w:t>
      </w:r>
      <w:r w:rsidRPr="00F708F6">
        <w:rPr>
          <w:rFonts w:ascii="Times New Roman" w:eastAsia="宋体" w:hAnsi="Times New Roman" w:cs="Times New Roman" w:hint="eastAsia"/>
          <w:color w:val="FF0000"/>
          <w:sz w:val="24"/>
          <w:szCs w:val="20"/>
        </w:rPr>
        <w:t>200</w:t>
      </w:r>
      <w:r w:rsidRPr="00F708F6">
        <w:rPr>
          <w:rFonts w:ascii="Times New Roman" w:eastAsia="宋体" w:hAnsi="Times New Roman" w:cs="Times New Roman" w:hint="eastAsia"/>
          <w:color w:val="FF0000"/>
          <w:sz w:val="24"/>
          <w:szCs w:val="20"/>
        </w:rPr>
        <w:t>号（</w:t>
      </w:r>
      <w:r w:rsidRPr="00F708F6">
        <w:rPr>
          <w:rFonts w:ascii="Times New Roman" w:eastAsia="宋体" w:hAnsi="Times New Roman" w:cs="Times New Roman" w:hint="eastAsia"/>
          <w:color w:val="FF0000"/>
          <w:sz w:val="24"/>
          <w:szCs w:val="20"/>
        </w:rPr>
        <w:t>75</w:t>
      </w:r>
      <w:r w:rsidRPr="00F708F6">
        <w:rPr>
          <w:rFonts w:ascii="Times New Roman" w:eastAsia="宋体" w:hAnsi="Times New Roman" w:cs="Times New Roman" w:hint="eastAsia"/>
          <w:color w:val="FF0000"/>
          <w:sz w:val="24"/>
          <w:szCs w:val="20"/>
        </w:rPr>
        <w:t>μ</w:t>
      </w:r>
      <w:r w:rsidRPr="00F708F6">
        <w:rPr>
          <w:rFonts w:ascii="Times New Roman" w:eastAsia="宋体" w:hAnsi="Times New Roman" w:cs="Times New Roman" w:hint="eastAsia"/>
          <w:color w:val="FF0000"/>
          <w:sz w:val="24"/>
          <w:szCs w:val="20"/>
        </w:rPr>
        <w:t>m</w:t>
      </w:r>
      <w:r w:rsidRPr="00F708F6">
        <w:rPr>
          <w:rFonts w:ascii="Times New Roman" w:eastAsia="宋体" w:hAnsi="Times New Roman" w:cs="Times New Roman" w:hint="eastAsia"/>
          <w:color w:val="FF0000"/>
          <w:sz w:val="24"/>
          <w:szCs w:val="20"/>
        </w:rPr>
        <w:t>）筛的细粒部分应视为如上定义的矿物填料。</w:t>
      </w:r>
    </w:p>
    <w:p w:rsidR="00F708F6" w:rsidRPr="00F708F6" w:rsidRDefault="00F708F6" w:rsidP="00F708F6">
      <w:pPr>
        <w:numPr>
          <w:ilvl w:val="0"/>
          <w:numId w:val="8"/>
        </w:numPr>
        <w:wordWrap w:val="0"/>
        <w:adjustRightInd w:val="0"/>
        <w:snapToGrid w:val="0"/>
        <w:spacing w:before="120" w:after="120"/>
        <w:ind w:left="1622" w:firstLineChars="200" w:firstLine="480"/>
        <w:rPr>
          <w:rFonts w:ascii="Times New Roman" w:eastAsia="宋体" w:hAnsi="Times New Roman" w:cs="Times New Roman"/>
          <w:color w:val="000000" w:themeColor="text1"/>
          <w:sz w:val="24"/>
          <w:szCs w:val="20"/>
        </w:rPr>
      </w:pPr>
      <w:r w:rsidRPr="00F708F6">
        <w:rPr>
          <w:rFonts w:ascii="Times New Roman" w:eastAsia="宋体" w:hAnsi="Times New Roman" w:cs="Times New Roman" w:hint="eastAsia"/>
          <w:color w:val="000000" w:themeColor="text1"/>
          <w:sz w:val="24"/>
          <w:szCs w:val="20"/>
        </w:rPr>
        <w:t>如果细骨料</w:t>
      </w:r>
      <w:r w:rsidRPr="00F708F6">
        <w:rPr>
          <w:rFonts w:ascii="Times New Roman" w:eastAsia="宋体" w:hAnsi="Times New Roman" w:cs="Times New Roman"/>
          <w:color w:val="000000" w:themeColor="text1"/>
          <w:sz w:val="24"/>
          <w:szCs w:val="20"/>
        </w:rPr>
        <w:t>难以按照</w:t>
      </w:r>
      <w:r w:rsidRPr="00F708F6">
        <w:rPr>
          <w:rFonts w:ascii="Times New Roman" w:eastAsia="宋体" w:hAnsi="Times New Roman" w:cs="Times New Roman" w:hint="eastAsia"/>
          <w:color w:val="000000" w:themeColor="text1"/>
          <w:sz w:val="24"/>
          <w:szCs w:val="20"/>
        </w:rPr>
        <w:t>ASTM C330</w:t>
      </w:r>
      <w:r w:rsidRPr="00F708F6">
        <w:rPr>
          <w:rFonts w:ascii="Times New Roman" w:eastAsia="宋体" w:hAnsi="Times New Roman" w:cs="Times New Roman" w:hint="eastAsia"/>
          <w:color w:val="000000" w:themeColor="text1"/>
          <w:sz w:val="24"/>
          <w:szCs w:val="20"/>
        </w:rPr>
        <w:t>来</w:t>
      </w:r>
      <w:r w:rsidRPr="00F708F6">
        <w:rPr>
          <w:rFonts w:ascii="Times New Roman" w:eastAsia="宋体" w:hAnsi="Times New Roman" w:cs="Times New Roman"/>
          <w:color w:val="000000" w:themeColor="text1"/>
          <w:sz w:val="24"/>
          <w:szCs w:val="20"/>
        </w:rPr>
        <w:t>进行试验验证，</w:t>
      </w:r>
      <w:r w:rsidRPr="00F708F6">
        <w:rPr>
          <w:rFonts w:ascii="Times New Roman" w:eastAsia="宋体" w:hAnsi="Times New Roman" w:cs="Times New Roman" w:hint="eastAsia"/>
          <w:color w:val="000000" w:themeColor="text1"/>
          <w:sz w:val="24"/>
          <w:szCs w:val="20"/>
        </w:rPr>
        <w:t>而厂家</w:t>
      </w:r>
      <w:r w:rsidRPr="00F708F6">
        <w:rPr>
          <w:rFonts w:ascii="Times New Roman" w:eastAsia="宋体" w:hAnsi="Times New Roman" w:cs="Times New Roman"/>
          <w:color w:val="000000" w:themeColor="text1"/>
          <w:sz w:val="24"/>
          <w:szCs w:val="20"/>
        </w:rPr>
        <w:t>可以证明</w:t>
      </w:r>
      <w:r w:rsidRPr="00F708F6">
        <w:rPr>
          <w:rFonts w:ascii="Times New Roman" w:eastAsia="宋体" w:hAnsi="Times New Roman" w:cs="Times New Roman" w:hint="eastAsia"/>
          <w:color w:val="000000" w:themeColor="text1"/>
          <w:sz w:val="24"/>
          <w:szCs w:val="20"/>
        </w:rPr>
        <w:t>其</w:t>
      </w:r>
      <w:r w:rsidRPr="00F708F6">
        <w:rPr>
          <w:rFonts w:ascii="Times New Roman" w:eastAsia="宋体" w:hAnsi="Times New Roman" w:cs="Times New Roman"/>
          <w:color w:val="000000" w:themeColor="text1"/>
          <w:sz w:val="24"/>
          <w:szCs w:val="20"/>
        </w:rPr>
        <w:t>生产的骨料</w:t>
      </w:r>
      <w:r w:rsidRPr="00F708F6">
        <w:rPr>
          <w:rFonts w:ascii="Times New Roman" w:eastAsia="宋体" w:hAnsi="Times New Roman" w:cs="Times New Roman" w:hint="eastAsia"/>
          <w:color w:val="000000" w:themeColor="text1"/>
          <w:sz w:val="24"/>
          <w:szCs w:val="20"/>
        </w:rPr>
        <w:t>产品合格，</w:t>
      </w:r>
      <w:proofErr w:type="gramStart"/>
      <w:r w:rsidRPr="00F708F6">
        <w:rPr>
          <w:rFonts w:ascii="Times New Roman" w:eastAsia="宋体" w:hAnsi="Times New Roman" w:cs="Times New Roman" w:hint="eastAsia"/>
          <w:color w:val="000000" w:themeColor="text1"/>
          <w:sz w:val="24"/>
          <w:szCs w:val="20"/>
        </w:rPr>
        <w:t>各队伍</w:t>
      </w:r>
      <w:proofErr w:type="gramEnd"/>
      <w:r w:rsidRPr="00F708F6">
        <w:rPr>
          <w:rFonts w:ascii="Times New Roman" w:eastAsia="宋体" w:hAnsi="Times New Roman" w:cs="Times New Roman"/>
          <w:color w:val="000000" w:themeColor="text1"/>
          <w:sz w:val="24"/>
          <w:szCs w:val="20"/>
        </w:rPr>
        <w:t>可以</w:t>
      </w:r>
      <w:r w:rsidRPr="00F708F6">
        <w:rPr>
          <w:rFonts w:ascii="Times New Roman" w:eastAsia="宋体" w:hAnsi="Times New Roman" w:cs="Times New Roman" w:hint="eastAsia"/>
          <w:color w:val="000000" w:themeColor="text1"/>
          <w:sz w:val="24"/>
          <w:szCs w:val="20"/>
        </w:rPr>
        <w:t>从厂家、</w:t>
      </w:r>
      <w:r w:rsidRPr="00F708F6">
        <w:rPr>
          <w:rFonts w:ascii="Times New Roman" w:eastAsia="宋体" w:hAnsi="Times New Roman" w:cs="Times New Roman"/>
          <w:color w:val="000000" w:themeColor="text1"/>
          <w:sz w:val="24"/>
          <w:szCs w:val="20"/>
        </w:rPr>
        <w:t>供应商</w:t>
      </w:r>
      <w:r w:rsidRPr="00F708F6">
        <w:rPr>
          <w:rFonts w:ascii="Times New Roman" w:eastAsia="宋体" w:hAnsi="Times New Roman" w:cs="Times New Roman" w:hint="eastAsia"/>
          <w:color w:val="000000" w:themeColor="text1"/>
          <w:sz w:val="24"/>
          <w:szCs w:val="20"/>
        </w:rPr>
        <w:t>处</w:t>
      </w:r>
      <w:r w:rsidRPr="00F708F6">
        <w:rPr>
          <w:rFonts w:ascii="Times New Roman" w:eastAsia="宋体" w:hAnsi="Times New Roman" w:cs="Times New Roman"/>
          <w:color w:val="000000" w:themeColor="text1"/>
          <w:sz w:val="24"/>
          <w:szCs w:val="20"/>
        </w:rPr>
        <w:t>获得</w:t>
      </w:r>
      <w:r w:rsidRPr="00F708F6">
        <w:rPr>
          <w:rFonts w:ascii="Times New Roman" w:eastAsia="宋体" w:hAnsi="Times New Roman" w:cs="Times New Roman" w:hint="eastAsia"/>
          <w:color w:val="000000" w:themeColor="text1"/>
          <w:sz w:val="24"/>
          <w:szCs w:val="20"/>
        </w:rPr>
        <w:t>材料</w:t>
      </w:r>
      <w:r w:rsidRPr="00F708F6">
        <w:rPr>
          <w:rFonts w:ascii="Times New Roman" w:eastAsia="宋体" w:hAnsi="Times New Roman" w:cs="Times New Roman"/>
          <w:color w:val="000000" w:themeColor="text1"/>
          <w:sz w:val="24"/>
          <w:szCs w:val="20"/>
        </w:rPr>
        <w:t>合格的保证</w:t>
      </w:r>
      <w:r w:rsidRPr="00F708F6">
        <w:rPr>
          <w:rFonts w:ascii="Times New Roman" w:eastAsia="宋体" w:hAnsi="Times New Roman" w:cs="Times New Roman" w:hint="eastAsia"/>
          <w:color w:val="000000" w:themeColor="text1"/>
          <w:sz w:val="24"/>
          <w:szCs w:val="20"/>
        </w:rPr>
        <w:t>。</w:t>
      </w:r>
      <w:r w:rsidRPr="00F708F6">
        <w:rPr>
          <w:rFonts w:ascii="Times New Roman" w:eastAsia="宋体" w:hAnsi="Times New Roman" w:cs="Times New Roman" w:hint="eastAsia"/>
          <w:color w:val="FF0000"/>
          <w:sz w:val="24"/>
          <w:szCs w:val="20"/>
        </w:rPr>
        <w:t>通过</w:t>
      </w:r>
      <w:r w:rsidRPr="00F708F6">
        <w:rPr>
          <w:rFonts w:ascii="Times New Roman" w:eastAsia="宋体" w:hAnsi="Times New Roman" w:cs="Times New Roman" w:hint="eastAsia"/>
          <w:color w:val="FF0000"/>
          <w:sz w:val="24"/>
          <w:szCs w:val="20"/>
        </w:rPr>
        <w:t>200</w:t>
      </w:r>
      <w:r w:rsidRPr="00F708F6">
        <w:rPr>
          <w:rFonts w:ascii="Times New Roman" w:eastAsia="宋体" w:hAnsi="Times New Roman" w:cs="Times New Roman" w:hint="eastAsia"/>
          <w:color w:val="FF0000"/>
          <w:sz w:val="24"/>
          <w:szCs w:val="20"/>
        </w:rPr>
        <w:t>号（</w:t>
      </w:r>
      <w:r w:rsidRPr="00F708F6">
        <w:rPr>
          <w:rFonts w:ascii="Times New Roman" w:eastAsia="宋体" w:hAnsi="Times New Roman" w:cs="Times New Roman" w:hint="eastAsia"/>
          <w:color w:val="FF0000"/>
          <w:sz w:val="24"/>
          <w:szCs w:val="20"/>
        </w:rPr>
        <w:t>75</w:t>
      </w:r>
      <w:r w:rsidRPr="00F708F6">
        <w:rPr>
          <w:rFonts w:ascii="Times New Roman" w:eastAsia="宋体" w:hAnsi="Times New Roman" w:cs="Times New Roman" w:hint="eastAsia"/>
          <w:color w:val="FF0000"/>
          <w:sz w:val="24"/>
          <w:szCs w:val="20"/>
        </w:rPr>
        <w:t>μ</w:t>
      </w:r>
      <w:r w:rsidRPr="00F708F6">
        <w:rPr>
          <w:rFonts w:ascii="Times New Roman" w:eastAsia="宋体" w:hAnsi="Times New Roman" w:cs="Times New Roman" w:hint="eastAsia"/>
          <w:color w:val="FF0000"/>
          <w:sz w:val="24"/>
          <w:szCs w:val="20"/>
        </w:rPr>
        <w:t>m</w:t>
      </w:r>
      <w:r w:rsidRPr="00F708F6">
        <w:rPr>
          <w:rFonts w:ascii="Times New Roman" w:eastAsia="宋体" w:hAnsi="Times New Roman" w:cs="Times New Roman" w:hint="eastAsia"/>
          <w:color w:val="FF0000"/>
          <w:sz w:val="24"/>
          <w:szCs w:val="20"/>
        </w:rPr>
        <w:t>）筛的细粒部分应视为如上定义的矿物填料</w:t>
      </w:r>
      <w:r w:rsidRPr="00F708F6">
        <w:rPr>
          <w:rFonts w:ascii="Times New Roman" w:eastAsia="宋体" w:hAnsi="Times New Roman" w:cs="Times New Roman" w:hint="eastAsia"/>
          <w:color w:val="000000" w:themeColor="text1"/>
          <w:sz w:val="24"/>
          <w:szCs w:val="20"/>
        </w:rPr>
        <w:t>。</w:t>
      </w:r>
    </w:p>
    <w:p w:rsidR="00F708F6" w:rsidRPr="00F708F6" w:rsidRDefault="00F708F6" w:rsidP="00F708F6">
      <w:pPr>
        <w:numPr>
          <w:ilvl w:val="0"/>
          <w:numId w:val="7"/>
        </w:numPr>
        <w:wordWrap w:val="0"/>
        <w:adjustRightInd w:val="0"/>
        <w:snapToGrid w:val="0"/>
        <w:spacing w:before="120" w:after="120"/>
        <w:ind w:firstLineChars="200" w:firstLine="480"/>
        <w:rPr>
          <w:rFonts w:ascii="Times New Roman" w:eastAsia="宋体" w:hAnsi="Times New Roman" w:cs="Times New Roman"/>
          <w:color w:val="000000" w:themeColor="text1"/>
          <w:sz w:val="24"/>
          <w:szCs w:val="20"/>
        </w:rPr>
      </w:pPr>
      <w:r w:rsidRPr="00F708F6">
        <w:rPr>
          <w:rFonts w:ascii="Times New Roman" w:eastAsia="宋体" w:hAnsi="Times New Roman" w:cs="Times New Roman" w:hint="eastAsia"/>
          <w:color w:val="000000" w:themeColor="text1"/>
          <w:sz w:val="24"/>
          <w:szCs w:val="20"/>
        </w:rPr>
        <w:lastRenderedPageBreak/>
        <w:t>不是制成的微球（例如膨胀玻璃微球）或空心微珠（人工制造或从粉煤灰中提取</w:t>
      </w:r>
      <w:r w:rsidRPr="00F708F6">
        <w:rPr>
          <w:rFonts w:ascii="Times New Roman" w:eastAsia="宋体" w:hAnsi="Times New Roman" w:cs="Times New Roman"/>
          <w:color w:val="000000" w:themeColor="text1"/>
          <w:sz w:val="24"/>
          <w:szCs w:val="20"/>
        </w:rPr>
        <w:t>）</w:t>
      </w:r>
    </w:p>
    <w:p w:rsidR="00F708F6" w:rsidRPr="00F708F6" w:rsidRDefault="00F708F6" w:rsidP="00F708F6">
      <w:pPr>
        <w:wordWrap w:val="0"/>
        <w:adjustRightInd w:val="0"/>
        <w:snapToGrid w:val="0"/>
        <w:spacing w:before="120" w:after="120"/>
        <w:ind w:left="960"/>
        <w:rPr>
          <w:rFonts w:ascii="Times New Roman" w:eastAsia="宋体" w:hAnsi="Times New Roman" w:cs="Times New Roman"/>
          <w:color w:val="FF0000"/>
          <w:sz w:val="24"/>
          <w:szCs w:val="20"/>
        </w:rPr>
      </w:pPr>
      <w:r w:rsidRPr="00F708F6">
        <w:rPr>
          <w:rFonts w:ascii="Times New Roman" w:eastAsia="宋体" w:hAnsi="Times New Roman" w:cs="Times New Roman" w:hint="eastAsia"/>
          <w:color w:val="000000" w:themeColor="text1"/>
          <w:sz w:val="24"/>
          <w:szCs w:val="20"/>
        </w:rPr>
        <w:t>*</w:t>
      </w:r>
      <w:r w:rsidRPr="00F708F6">
        <w:rPr>
          <w:rFonts w:ascii="Times New Roman" w:eastAsia="宋体" w:hAnsi="Times New Roman" w:cs="Times New Roman"/>
          <w:color w:val="000000" w:themeColor="text1"/>
          <w:sz w:val="24"/>
          <w:szCs w:val="20"/>
        </w:rPr>
        <w:t>应该由一个独立的实验室</w:t>
      </w:r>
      <w:r w:rsidRPr="00F708F6">
        <w:rPr>
          <w:rFonts w:ascii="Times New Roman" w:eastAsia="宋体" w:hAnsi="Times New Roman" w:cs="Times New Roman" w:hint="eastAsia"/>
          <w:color w:val="000000" w:themeColor="text1"/>
          <w:sz w:val="24"/>
          <w:szCs w:val="20"/>
        </w:rPr>
        <w:t>对</w:t>
      </w:r>
      <w:r w:rsidRPr="00F708F6">
        <w:rPr>
          <w:rFonts w:ascii="Times New Roman" w:eastAsia="宋体" w:hAnsi="Times New Roman" w:cs="Times New Roman"/>
          <w:color w:val="000000" w:themeColor="text1"/>
          <w:sz w:val="24"/>
          <w:szCs w:val="20"/>
        </w:rPr>
        <w:t>骨料进行检测，过程应符合</w:t>
      </w:r>
      <w:r w:rsidRPr="00F708F6">
        <w:rPr>
          <w:rFonts w:ascii="Times New Roman" w:eastAsia="宋体" w:hAnsi="Times New Roman" w:cs="Times New Roman" w:hint="eastAsia"/>
          <w:color w:val="000000" w:themeColor="text1"/>
          <w:sz w:val="24"/>
          <w:szCs w:val="20"/>
        </w:rPr>
        <w:t>轻骨料工业</w:t>
      </w:r>
      <w:r w:rsidRPr="00F708F6">
        <w:rPr>
          <w:rFonts w:ascii="Times New Roman" w:eastAsia="宋体" w:hAnsi="Times New Roman" w:cs="Times New Roman"/>
          <w:color w:val="000000" w:themeColor="text1"/>
          <w:sz w:val="24"/>
          <w:szCs w:val="20"/>
        </w:rPr>
        <w:t>标准</w:t>
      </w:r>
      <w:r w:rsidRPr="00F708F6">
        <w:rPr>
          <w:rFonts w:ascii="Times New Roman" w:eastAsia="宋体" w:hAnsi="Times New Roman" w:cs="Times New Roman" w:hint="eastAsia"/>
          <w:color w:val="000000" w:themeColor="text1"/>
          <w:sz w:val="24"/>
          <w:szCs w:val="20"/>
        </w:rPr>
        <w:t>。</w:t>
      </w:r>
      <w:r w:rsidRPr="00F708F6">
        <w:rPr>
          <w:rFonts w:ascii="Times New Roman" w:eastAsia="宋体" w:hAnsi="Times New Roman" w:cs="Times New Roman"/>
          <w:color w:val="000000" w:themeColor="text1"/>
          <w:sz w:val="24"/>
          <w:szCs w:val="20"/>
        </w:rPr>
        <w:t>此</w:t>
      </w:r>
      <w:r w:rsidRPr="00F708F6">
        <w:rPr>
          <w:rFonts w:ascii="Times New Roman" w:eastAsia="宋体" w:hAnsi="Times New Roman" w:cs="Times New Roman" w:hint="eastAsia"/>
          <w:color w:val="000000" w:themeColor="text1"/>
          <w:sz w:val="24"/>
          <w:szCs w:val="20"/>
        </w:rPr>
        <w:t>证明文件容易</w:t>
      </w:r>
      <w:r w:rsidRPr="00F708F6">
        <w:rPr>
          <w:rFonts w:ascii="Times New Roman" w:eastAsia="宋体" w:hAnsi="Times New Roman" w:cs="Times New Roman"/>
          <w:color w:val="000000" w:themeColor="text1"/>
          <w:sz w:val="24"/>
          <w:szCs w:val="20"/>
        </w:rPr>
        <w:t>从</w:t>
      </w:r>
      <w:r w:rsidRPr="00F708F6">
        <w:rPr>
          <w:rFonts w:ascii="Times New Roman" w:eastAsia="宋体" w:hAnsi="Times New Roman" w:cs="Times New Roman" w:hint="eastAsia"/>
          <w:color w:val="000000" w:themeColor="text1"/>
          <w:sz w:val="24"/>
          <w:szCs w:val="20"/>
        </w:rPr>
        <w:t>商家</w:t>
      </w:r>
      <w:r w:rsidRPr="00F708F6">
        <w:rPr>
          <w:rFonts w:ascii="Times New Roman" w:eastAsia="宋体" w:hAnsi="Times New Roman" w:cs="Times New Roman"/>
          <w:color w:val="000000" w:themeColor="text1"/>
          <w:sz w:val="24"/>
          <w:szCs w:val="20"/>
        </w:rPr>
        <w:t>处获得。</w:t>
      </w:r>
      <w:r w:rsidRPr="00F708F6">
        <w:rPr>
          <w:rFonts w:ascii="Times New Roman" w:eastAsia="宋体" w:hAnsi="Times New Roman" w:cs="Times New Roman" w:hint="eastAsia"/>
          <w:color w:val="000000" w:themeColor="text1"/>
          <w:sz w:val="24"/>
          <w:szCs w:val="20"/>
        </w:rPr>
        <w:t>产品</w:t>
      </w:r>
      <w:r w:rsidRPr="00F708F6">
        <w:rPr>
          <w:rFonts w:ascii="Times New Roman" w:eastAsia="宋体" w:hAnsi="Times New Roman" w:cs="Times New Roman"/>
          <w:color w:val="000000" w:themeColor="text1"/>
          <w:sz w:val="24"/>
          <w:szCs w:val="20"/>
        </w:rPr>
        <w:t>说明</w:t>
      </w:r>
      <w:r w:rsidRPr="00F708F6">
        <w:rPr>
          <w:rFonts w:ascii="Times New Roman" w:eastAsia="宋体" w:hAnsi="Times New Roman" w:cs="Times New Roman" w:hint="eastAsia"/>
          <w:color w:val="000000" w:themeColor="text1"/>
          <w:sz w:val="24"/>
          <w:szCs w:val="20"/>
        </w:rPr>
        <w:t>中仅仅</w:t>
      </w:r>
      <w:r w:rsidRPr="00F708F6">
        <w:rPr>
          <w:rFonts w:ascii="Times New Roman" w:eastAsia="宋体" w:hAnsi="Times New Roman" w:cs="Times New Roman"/>
          <w:color w:val="000000" w:themeColor="text1"/>
          <w:sz w:val="24"/>
          <w:szCs w:val="20"/>
        </w:rPr>
        <w:t>说明骨料符合</w:t>
      </w:r>
      <w:r w:rsidRPr="00F708F6">
        <w:rPr>
          <w:rFonts w:ascii="Times New Roman" w:eastAsia="宋体" w:hAnsi="Times New Roman" w:cs="Times New Roman" w:hint="eastAsia"/>
          <w:color w:val="000000" w:themeColor="text1"/>
          <w:sz w:val="24"/>
          <w:szCs w:val="20"/>
        </w:rPr>
        <w:t>ASTM</w:t>
      </w:r>
      <w:r w:rsidRPr="00F708F6">
        <w:rPr>
          <w:rFonts w:ascii="Times New Roman" w:eastAsia="宋体" w:hAnsi="Times New Roman" w:cs="Times New Roman"/>
          <w:color w:val="000000" w:themeColor="text1"/>
          <w:sz w:val="24"/>
          <w:szCs w:val="20"/>
        </w:rPr>
        <w:t xml:space="preserve"> </w:t>
      </w:r>
      <w:r w:rsidRPr="00F708F6">
        <w:rPr>
          <w:rFonts w:ascii="Times New Roman" w:eastAsia="宋体" w:hAnsi="Times New Roman" w:cs="Times New Roman" w:hint="eastAsia"/>
          <w:color w:val="000000" w:themeColor="text1"/>
          <w:sz w:val="24"/>
          <w:szCs w:val="20"/>
        </w:rPr>
        <w:t>C330</w:t>
      </w:r>
      <w:r w:rsidRPr="00F708F6">
        <w:rPr>
          <w:rFonts w:ascii="Times New Roman" w:eastAsia="宋体" w:hAnsi="Times New Roman" w:cs="Times New Roman" w:hint="eastAsia"/>
          <w:color w:val="000000" w:themeColor="text1"/>
          <w:sz w:val="24"/>
          <w:szCs w:val="20"/>
        </w:rPr>
        <w:t>是不满足要求的。可参考一个证明</w:t>
      </w:r>
      <w:r w:rsidRPr="00F708F6">
        <w:rPr>
          <w:rFonts w:ascii="Times New Roman" w:eastAsia="宋体" w:hAnsi="Times New Roman" w:cs="Times New Roman"/>
          <w:color w:val="000000" w:themeColor="text1"/>
          <w:sz w:val="24"/>
          <w:szCs w:val="20"/>
        </w:rPr>
        <w:t>文件</w:t>
      </w:r>
      <w:r w:rsidRPr="00F708F6">
        <w:rPr>
          <w:rFonts w:ascii="Times New Roman" w:eastAsia="宋体" w:hAnsi="Times New Roman" w:cs="Times New Roman" w:hint="eastAsia"/>
          <w:color w:val="000000" w:themeColor="text1"/>
          <w:sz w:val="24"/>
          <w:szCs w:val="20"/>
        </w:rPr>
        <w:t>范例</w:t>
      </w:r>
      <w:r w:rsidRPr="00F708F6">
        <w:rPr>
          <w:rFonts w:ascii="Times New Roman" w:eastAsia="宋体" w:hAnsi="Times New Roman" w:cs="Times New Roman"/>
          <w:i/>
          <w:color w:val="000000" w:themeColor="text1"/>
          <w:sz w:val="22"/>
          <w:szCs w:val="20"/>
        </w:rPr>
        <w:t>(</w:t>
      </w:r>
      <w:hyperlink r:id="rId13">
        <w:r w:rsidRPr="00F708F6">
          <w:rPr>
            <w:rFonts w:ascii="Times New Roman" w:eastAsia="宋体" w:hAnsi="Times New Roman" w:cs="Times New Roman"/>
            <w:i/>
            <w:color w:val="000000" w:themeColor="text1"/>
            <w:sz w:val="22"/>
            <w:szCs w:val="20"/>
            <w:u w:val="single" w:color="0000FF"/>
          </w:rPr>
          <w:t>http://www.asce.org/rules-and-regulations/</w:t>
        </w:r>
      </w:hyperlink>
      <w:r w:rsidRPr="00F708F6">
        <w:rPr>
          <w:rFonts w:ascii="Times New Roman" w:eastAsia="宋体" w:hAnsi="Times New Roman" w:cs="Times New Roman"/>
          <w:i/>
          <w:color w:val="000000" w:themeColor="text1"/>
          <w:sz w:val="22"/>
          <w:szCs w:val="20"/>
        </w:rPr>
        <w:t xml:space="preserve">) </w:t>
      </w:r>
      <w:r w:rsidRPr="00F708F6">
        <w:rPr>
          <w:rFonts w:ascii="Times New Roman" w:eastAsia="宋体" w:hAnsi="Times New Roman" w:cs="Times New Roman"/>
          <w:color w:val="000000" w:themeColor="text1"/>
          <w:sz w:val="24"/>
          <w:szCs w:val="20"/>
        </w:rPr>
        <w:t>中的项目</w:t>
      </w:r>
      <w:r w:rsidRPr="00F708F6">
        <w:rPr>
          <w:rFonts w:ascii="Times New Roman" w:eastAsia="宋体" w:hAnsi="Times New Roman" w:cs="Times New Roman" w:hint="eastAsia"/>
          <w:color w:val="000000" w:themeColor="text1"/>
          <w:sz w:val="24"/>
          <w:szCs w:val="20"/>
        </w:rPr>
        <w:t>概况</w:t>
      </w:r>
      <w:r w:rsidRPr="00F708F6">
        <w:rPr>
          <w:rFonts w:ascii="Times New Roman" w:eastAsia="宋体" w:hAnsi="Times New Roman" w:cs="Times New Roman"/>
          <w:color w:val="000000" w:themeColor="text1"/>
          <w:sz w:val="24"/>
          <w:szCs w:val="20"/>
        </w:rPr>
        <w:t>和</w:t>
      </w:r>
      <w:r w:rsidRPr="00F708F6">
        <w:rPr>
          <w:rFonts w:ascii="Times New Roman" w:eastAsia="宋体" w:hAnsi="Times New Roman" w:cs="Times New Roman" w:hint="eastAsia"/>
          <w:color w:val="000000" w:themeColor="text1"/>
          <w:sz w:val="24"/>
          <w:szCs w:val="20"/>
        </w:rPr>
        <w:t>技术附录</w:t>
      </w:r>
      <w:r w:rsidRPr="00F708F6">
        <w:rPr>
          <w:rFonts w:ascii="Times New Roman" w:eastAsia="宋体" w:hAnsi="Times New Roman" w:cs="Times New Roman" w:hint="eastAsia"/>
          <w:color w:val="FF0000"/>
          <w:sz w:val="24"/>
          <w:szCs w:val="20"/>
        </w:rPr>
        <w:t>。</w:t>
      </w:r>
    </w:p>
    <w:p w:rsidR="00F708F6" w:rsidRPr="00F708F6" w:rsidRDefault="00F708F6" w:rsidP="00F708F6">
      <w:pPr>
        <w:wordWrap w:val="0"/>
        <w:adjustRightInd w:val="0"/>
        <w:snapToGrid w:val="0"/>
        <w:spacing w:beforeLines="100" w:before="312" w:afterLines="100" w:after="312"/>
        <w:jc w:val="center"/>
        <w:rPr>
          <w:rFonts w:ascii="Times New Roman" w:eastAsia="黑体" w:hAnsi="Times New Roman" w:cs="Times New Roman"/>
          <w:szCs w:val="20"/>
        </w:rPr>
      </w:pPr>
      <w:r w:rsidRPr="00F708F6">
        <w:rPr>
          <w:rFonts w:ascii="Times New Roman" w:eastAsia="黑体" w:hAnsi="Times New Roman" w:cs="Times New Roman" w:hint="eastAsia"/>
          <w:szCs w:val="20"/>
        </w:rPr>
        <w:t>表</w:t>
      </w:r>
      <w:r w:rsidRPr="00F708F6">
        <w:rPr>
          <w:rFonts w:ascii="Times New Roman" w:eastAsia="黑体" w:hAnsi="Times New Roman" w:cs="Times New Roman"/>
          <w:szCs w:val="20"/>
        </w:rPr>
        <w:t xml:space="preserve">1 </w:t>
      </w:r>
      <w:r w:rsidRPr="00F708F6">
        <w:rPr>
          <w:rFonts w:ascii="Times New Roman" w:eastAsia="黑体" w:hAnsi="Times New Roman" w:cs="Times New Roman" w:hint="eastAsia"/>
          <w:szCs w:val="20"/>
        </w:rPr>
        <w:t>结构混凝土</w:t>
      </w:r>
      <w:r w:rsidRPr="00F708F6">
        <w:rPr>
          <w:rFonts w:ascii="Times New Roman" w:eastAsia="黑体" w:hAnsi="Times New Roman" w:cs="Times New Roman"/>
          <w:szCs w:val="20"/>
        </w:rPr>
        <w:t>轻骨料</w:t>
      </w:r>
      <w:r w:rsidRPr="00F708F6">
        <w:rPr>
          <w:rFonts w:ascii="Times New Roman" w:eastAsia="黑体" w:hAnsi="Times New Roman" w:cs="Times New Roman" w:hint="eastAsia"/>
          <w:szCs w:val="20"/>
        </w:rPr>
        <w:t>的</w:t>
      </w:r>
      <w:r w:rsidRPr="00F708F6">
        <w:rPr>
          <w:rFonts w:ascii="Times New Roman" w:eastAsia="黑体" w:hAnsi="Times New Roman" w:cs="Times New Roman"/>
          <w:szCs w:val="20"/>
        </w:rPr>
        <w:t>级配要求</w:t>
      </w:r>
      <w:r w:rsidRPr="00F708F6">
        <w:rPr>
          <w:rFonts w:ascii="Times New Roman" w:eastAsia="黑体" w:hAnsi="Times New Roman" w:cs="Times New Roman" w:hint="eastAsia"/>
          <w:szCs w:val="20"/>
        </w:rPr>
        <w:t>表格</w:t>
      </w:r>
    </w:p>
    <w:tbl>
      <w:tblPr>
        <w:tblStyle w:val="20"/>
        <w:tblpPr w:leftFromText="180" w:rightFromText="180" w:vertAnchor="text" w:horzAnchor="margin" w:tblpXSpec="center" w:tblpY="112"/>
        <w:tblW w:w="10616" w:type="dxa"/>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1506"/>
        <w:gridCol w:w="911"/>
        <w:gridCol w:w="911"/>
        <w:gridCol w:w="911"/>
        <w:gridCol w:w="806"/>
        <w:gridCol w:w="911"/>
        <w:gridCol w:w="911"/>
        <w:gridCol w:w="911"/>
        <w:gridCol w:w="876"/>
        <w:gridCol w:w="981"/>
        <w:gridCol w:w="981"/>
      </w:tblGrid>
      <w:tr w:rsidR="00F708F6" w:rsidRPr="00F708F6" w:rsidTr="00F708F6">
        <w:trPr>
          <w:trHeight w:val="55"/>
        </w:trPr>
        <w:tc>
          <w:tcPr>
            <w:tcW w:w="1506" w:type="dxa"/>
            <w:vMerge w:val="restart"/>
            <w:tcBorders>
              <w:top w:val="single" w:sz="12" w:space="0" w:color="auto"/>
              <w:bottom w:val="single" w:sz="12" w:space="0" w:color="auto"/>
            </w:tcBorders>
            <w:shd w:val="clear" w:color="auto" w:fill="auto"/>
          </w:tcPr>
          <w:p w:rsidR="00F708F6" w:rsidRPr="00F708F6" w:rsidRDefault="00F708F6" w:rsidP="00F708F6">
            <w:pPr>
              <w:jc w:val="center"/>
              <w:rPr>
                <w:rFonts w:ascii="Times New Roman" w:eastAsia="宋体" w:hAnsi="Times New Roman" w:cs="Times New Roman"/>
                <w:szCs w:val="24"/>
                <w:lang w:val="ru-RU"/>
              </w:rPr>
            </w:pPr>
          </w:p>
          <w:p w:rsidR="00F708F6" w:rsidRPr="00F708F6" w:rsidRDefault="00F708F6" w:rsidP="00F708F6">
            <w:pPr>
              <w:jc w:val="center"/>
              <w:rPr>
                <w:rFonts w:ascii="Times New Roman" w:eastAsia="宋体" w:hAnsi="Times New Roman" w:cs="Times New Roman"/>
                <w:szCs w:val="24"/>
                <w:lang w:val="ru-RU"/>
              </w:rPr>
            </w:pPr>
            <w:r w:rsidRPr="00F708F6">
              <w:rPr>
                <w:rFonts w:ascii="Times New Roman" w:eastAsia="宋体" w:hAnsi="Times New Roman" w:cs="Times New Roman" w:hint="eastAsia"/>
                <w:szCs w:val="24"/>
                <w:lang w:val="ru-RU"/>
              </w:rPr>
              <w:t>骨料</w:t>
            </w:r>
            <w:r w:rsidRPr="00F708F6">
              <w:rPr>
                <w:rFonts w:ascii="Times New Roman" w:eastAsia="宋体" w:hAnsi="Times New Roman" w:cs="Times New Roman"/>
                <w:szCs w:val="24"/>
                <w:lang w:val="ru-RU"/>
              </w:rPr>
              <w:t>名义</w:t>
            </w:r>
            <w:r w:rsidRPr="00F708F6">
              <w:rPr>
                <w:rFonts w:ascii="Times New Roman" w:eastAsia="宋体" w:hAnsi="Times New Roman" w:cs="Times New Roman" w:hint="eastAsia"/>
                <w:szCs w:val="24"/>
                <w:lang w:val="ru-RU"/>
              </w:rPr>
              <w:t>粒径</w:t>
            </w:r>
          </w:p>
          <w:p w:rsidR="00F708F6" w:rsidRPr="00F708F6" w:rsidRDefault="00F708F6" w:rsidP="00F708F6">
            <w:pPr>
              <w:jc w:val="center"/>
              <w:rPr>
                <w:rFonts w:ascii="Times New Roman" w:eastAsia="宋体" w:hAnsi="Times New Roman" w:cs="Times New Roman"/>
                <w:szCs w:val="24"/>
              </w:rPr>
            </w:pPr>
          </w:p>
        </w:tc>
        <w:tc>
          <w:tcPr>
            <w:tcW w:w="9110" w:type="dxa"/>
            <w:gridSpan w:val="10"/>
            <w:tcBorders>
              <w:top w:val="single" w:sz="12" w:space="0" w:color="auto"/>
              <w:bottom w:val="single" w:sz="12" w:space="0" w:color="auto"/>
            </w:tcBorders>
            <w:shd w:val="clear" w:color="auto" w:fill="auto"/>
          </w:tcPr>
          <w:p w:rsidR="00F708F6" w:rsidRPr="00F708F6" w:rsidRDefault="00F708F6" w:rsidP="00F708F6">
            <w:pPr>
              <w:jc w:val="center"/>
              <w:rPr>
                <w:rFonts w:ascii="Times New Roman" w:eastAsia="宋体" w:hAnsi="Times New Roman" w:cs="Times New Roman"/>
                <w:szCs w:val="24"/>
              </w:rPr>
            </w:pPr>
            <w:r w:rsidRPr="00F708F6">
              <w:rPr>
                <w:rFonts w:ascii="Times New Roman" w:eastAsia="宋体" w:hAnsi="Times New Roman" w:cs="Times New Roman" w:hint="eastAsia"/>
                <w:szCs w:val="24"/>
              </w:rPr>
              <w:t>方形孔过筛率（质量比）</w:t>
            </w:r>
          </w:p>
        </w:tc>
      </w:tr>
      <w:tr w:rsidR="00F708F6" w:rsidRPr="00F708F6" w:rsidTr="00F708F6">
        <w:trPr>
          <w:trHeight w:val="130"/>
        </w:trPr>
        <w:tc>
          <w:tcPr>
            <w:tcW w:w="1506" w:type="dxa"/>
            <w:vMerge/>
            <w:tcBorders>
              <w:top w:val="single" w:sz="12" w:space="0" w:color="auto"/>
              <w:bottom w:val="single" w:sz="12" w:space="0" w:color="auto"/>
            </w:tcBorders>
            <w:shd w:val="clear" w:color="auto" w:fill="auto"/>
          </w:tcPr>
          <w:p w:rsidR="00F708F6" w:rsidRPr="00F708F6" w:rsidRDefault="00F708F6" w:rsidP="00F708F6">
            <w:pPr>
              <w:jc w:val="center"/>
              <w:rPr>
                <w:rFonts w:ascii="Times New Roman" w:eastAsia="宋体" w:hAnsi="Times New Roman" w:cs="Times New Roman"/>
                <w:szCs w:val="24"/>
              </w:rPr>
            </w:pPr>
          </w:p>
        </w:tc>
        <w:tc>
          <w:tcPr>
            <w:tcW w:w="911" w:type="dxa"/>
            <w:tcBorders>
              <w:top w:val="single" w:sz="12" w:space="0" w:color="auto"/>
              <w:bottom w:val="single" w:sz="12" w:space="0" w:color="auto"/>
            </w:tcBorders>
            <w:shd w:val="clear" w:color="auto" w:fill="auto"/>
          </w:tcPr>
          <w:p w:rsidR="00F708F6" w:rsidRPr="00F708F6" w:rsidRDefault="00F708F6" w:rsidP="00F708F6">
            <w:pPr>
              <w:jc w:val="center"/>
              <w:rPr>
                <w:rFonts w:ascii="Times New Roman" w:eastAsia="宋体" w:hAnsi="Times New Roman" w:cs="Times New Roman"/>
                <w:szCs w:val="24"/>
              </w:rPr>
            </w:pPr>
            <w:r w:rsidRPr="00F708F6">
              <w:rPr>
                <w:rFonts w:ascii="Times New Roman" w:eastAsia="宋体" w:hAnsi="Times New Roman" w:cs="Times New Roman" w:hint="eastAsia"/>
                <w:szCs w:val="24"/>
              </w:rPr>
              <w:t>25.0m</w:t>
            </w:r>
            <w:r w:rsidRPr="00F708F6">
              <w:rPr>
                <w:rFonts w:ascii="Times New Roman" w:eastAsia="宋体" w:hAnsi="Times New Roman" w:cs="Times New Roman"/>
                <w:szCs w:val="24"/>
              </w:rPr>
              <w:t>m</w:t>
            </w:r>
          </w:p>
          <w:p w:rsidR="00F708F6" w:rsidRPr="00F708F6" w:rsidRDefault="00F708F6" w:rsidP="00F708F6">
            <w:pPr>
              <w:jc w:val="center"/>
              <w:rPr>
                <w:rFonts w:ascii="Times New Roman" w:eastAsia="宋体" w:hAnsi="Times New Roman" w:cs="Times New Roman"/>
                <w:szCs w:val="24"/>
              </w:rPr>
            </w:pPr>
            <w:r w:rsidRPr="00F708F6">
              <w:rPr>
                <w:rFonts w:ascii="Times New Roman" w:eastAsia="宋体" w:hAnsi="Times New Roman" w:cs="Times New Roman"/>
                <w:szCs w:val="24"/>
              </w:rPr>
              <w:t>(1 in.)</w:t>
            </w:r>
          </w:p>
        </w:tc>
        <w:tc>
          <w:tcPr>
            <w:tcW w:w="911" w:type="dxa"/>
            <w:tcBorders>
              <w:top w:val="single" w:sz="12" w:space="0" w:color="auto"/>
              <w:bottom w:val="single" w:sz="12" w:space="0" w:color="auto"/>
            </w:tcBorders>
            <w:shd w:val="clear" w:color="auto" w:fill="auto"/>
          </w:tcPr>
          <w:p w:rsidR="00F708F6" w:rsidRPr="00F708F6" w:rsidRDefault="00F708F6" w:rsidP="00F708F6">
            <w:pPr>
              <w:jc w:val="center"/>
              <w:rPr>
                <w:rFonts w:ascii="Times New Roman" w:eastAsia="宋体" w:hAnsi="Times New Roman" w:cs="Times New Roman"/>
                <w:szCs w:val="24"/>
              </w:rPr>
            </w:pPr>
            <w:r w:rsidRPr="00F708F6">
              <w:rPr>
                <w:rFonts w:ascii="Times New Roman" w:eastAsia="宋体" w:hAnsi="Times New Roman" w:cs="Times New Roman" w:hint="eastAsia"/>
                <w:szCs w:val="24"/>
              </w:rPr>
              <w:t>19.0mm</w:t>
            </w:r>
          </w:p>
          <w:p w:rsidR="00F708F6" w:rsidRPr="00F708F6" w:rsidRDefault="00F708F6" w:rsidP="00F708F6">
            <w:pPr>
              <w:jc w:val="center"/>
              <w:rPr>
                <w:rFonts w:ascii="Times New Roman" w:eastAsia="宋体" w:hAnsi="Times New Roman" w:cs="Times New Roman"/>
                <w:szCs w:val="24"/>
              </w:rPr>
            </w:pPr>
            <w:r w:rsidRPr="00F708F6">
              <w:rPr>
                <w:rFonts w:ascii="Times New Roman" w:eastAsia="宋体" w:hAnsi="Times New Roman" w:cs="Times New Roman"/>
                <w:szCs w:val="24"/>
              </w:rPr>
              <w:t>(3/4 in.)</w:t>
            </w:r>
          </w:p>
        </w:tc>
        <w:tc>
          <w:tcPr>
            <w:tcW w:w="911" w:type="dxa"/>
            <w:tcBorders>
              <w:top w:val="single" w:sz="12" w:space="0" w:color="auto"/>
              <w:bottom w:val="single" w:sz="12" w:space="0" w:color="auto"/>
            </w:tcBorders>
            <w:shd w:val="clear" w:color="auto" w:fill="auto"/>
          </w:tcPr>
          <w:p w:rsidR="00F708F6" w:rsidRPr="00F708F6" w:rsidRDefault="00F708F6" w:rsidP="00F708F6">
            <w:pPr>
              <w:jc w:val="center"/>
              <w:rPr>
                <w:rFonts w:ascii="Times New Roman" w:eastAsia="宋体" w:hAnsi="Times New Roman" w:cs="Times New Roman"/>
                <w:szCs w:val="24"/>
              </w:rPr>
            </w:pPr>
            <w:r w:rsidRPr="00F708F6">
              <w:rPr>
                <w:rFonts w:ascii="Times New Roman" w:eastAsia="宋体" w:hAnsi="Times New Roman" w:cs="Times New Roman" w:hint="eastAsia"/>
                <w:szCs w:val="24"/>
              </w:rPr>
              <w:t>12.5mm</w:t>
            </w:r>
          </w:p>
          <w:p w:rsidR="00F708F6" w:rsidRPr="00F708F6" w:rsidRDefault="00F708F6" w:rsidP="00F708F6">
            <w:pPr>
              <w:jc w:val="center"/>
              <w:rPr>
                <w:rFonts w:ascii="Times New Roman" w:eastAsia="宋体" w:hAnsi="Times New Roman" w:cs="Times New Roman"/>
                <w:szCs w:val="24"/>
              </w:rPr>
            </w:pPr>
            <w:r w:rsidRPr="00F708F6">
              <w:rPr>
                <w:rFonts w:ascii="Times New Roman" w:eastAsia="宋体" w:hAnsi="Times New Roman" w:cs="Times New Roman" w:hint="eastAsia"/>
                <w:szCs w:val="24"/>
              </w:rPr>
              <w:t>(1/2 in.)</w:t>
            </w:r>
          </w:p>
        </w:tc>
        <w:tc>
          <w:tcPr>
            <w:tcW w:w="806" w:type="dxa"/>
            <w:tcBorders>
              <w:top w:val="single" w:sz="12" w:space="0" w:color="auto"/>
              <w:bottom w:val="single" w:sz="12" w:space="0" w:color="auto"/>
            </w:tcBorders>
            <w:shd w:val="clear" w:color="auto" w:fill="auto"/>
          </w:tcPr>
          <w:p w:rsidR="00F708F6" w:rsidRPr="00F708F6" w:rsidRDefault="00F708F6" w:rsidP="00F708F6">
            <w:pPr>
              <w:jc w:val="center"/>
              <w:rPr>
                <w:rFonts w:ascii="Times New Roman" w:eastAsia="宋体" w:hAnsi="Times New Roman" w:cs="Times New Roman"/>
                <w:szCs w:val="24"/>
              </w:rPr>
            </w:pPr>
            <w:r w:rsidRPr="00F708F6">
              <w:rPr>
                <w:rFonts w:ascii="Times New Roman" w:eastAsia="宋体" w:hAnsi="Times New Roman" w:cs="Times New Roman" w:hint="eastAsia"/>
                <w:szCs w:val="24"/>
              </w:rPr>
              <w:t>9.5mm</w:t>
            </w:r>
          </w:p>
          <w:p w:rsidR="00F708F6" w:rsidRPr="00F708F6" w:rsidRDefault="00F708F6" w:rsidP="00F708F6">
            <w:pPr>
              <w:jc w:val="center"/>
              <w:rPr>
                <w:rFonts w:ascii="Times New Roman" w:eastAsia="宋体" w:hAnsi="Times New Roman" w:cs="Times New Roman"/>
                <w:szCs w:val="24"/>
              </w:rPr>
            </w:pPr>
            <w:r w:rsidRPr="00F708F6">
              <w:rPr>
                <w:rFonts w:ascii="Times New Roman" w:eastAsia="宋体" w:hAnsi="Times New Roman" w:cs="Times New Roman" w:hint="eastAsia"/>
                <w:szCs w:val="24"/>
              </w:rPr>
              <w:t xml:space="preserve">(3/8 </w:t>
            </w:r>
            <w:r w:rsidRPr="00F708F6">
              <w:rPr>
                <w:rFonts w:ascii="Times New Roman" w:eastAsia="宋体" w:hAnsi="Times New Roman" w:cs="Times New Roman"/>
                <w:szCs w:val="24"/>
              </w:rPr>
              <w:t>in.)</w:t>
            </w:r>
          </w:p>
        </w:tc>
        <w:tc>
          <w:tcPr>
            <w:tcW w:w="911" w:type="dxa"/>
            <w:tcBorders>
              <w:top w:val="single" w:sz="12" w:space="0" w:color="auto"/>
              <w:bottom w:val="single" w:sz="12" w:space="0" w:color="auto"/>
            </w:tcBorders>
            <w:shd w:val="clear" w:color="auto" w:fill="auto"/>
          </w:tcPr>
          <w:p w:rsidR="00F708F6" w:rsidRPr="00F708F6" w:rsidRDefault="00F708F6" w:rsidP="00F708F6">
            <w:pPr>
              <w:jc w:val="center"/>
              <w:rPr>
                <w:rFonts w:ascii="Times New Roman" w:eastAsia="宋体" w:hAnsi="Times New Roman" w:cs="Times New Roman"/>
                <w:szCs w:val="24"/>
              </w:rPr>
            </w:pPr>
            <w:r w:rsidRPr="00F708F6">
              <w:rPr>
                <w:rFonts w:ascii="Times New Roman" w:eastAsia="宋体" w:hAnsi="Times New Roman" w:cs="Times New Roman" w:hint="eastAsia"/>
                <w:szCs w:val="24"/>
              </w:rPr>
              <w:t>4.75mm</w:t>
            </w:r>
          </w:p>
          <w:p w:rsidR="00F708F6" w:rsidRPr="00F708F6" w:rsidRDefault="00F708F6" w:rsidP="00F708F6">
            <w:pPr>
              <w:jc w:val="center"/>
              <w:rPr>
                <w:rFonts w:ascii="Times New Roman" w:eastAsia="宋体" w:hAnsi="Times New Roman" w:cs="Times New Roman"/>
                <w:szCs w:val="24"/>
              </w:rPr>
            </w:pPr>
            <w:r w:rsidRPr="00F708F6">
              <w:rPr>
                <w:rFonts w:ascii="Times New Roman" w:eastAsia="宋体" w:hAnsi="Times New Roman" w:cs="Times New Roman"/>
                <w:szCs w:val="24"/>
              </w:rPr>
              <w:t>(No.4)</w:t>
            </w:r>
          </w:p>
        </w:tc>
        <w:tc>
          <w:tcPr>
            <w:tcW w:w="911" w:type="dxa"/>
            <w:tcBorders>
              <w:top w:val="single" w:sz="12" w:space="0" w:color="auto"/>
              <w:bottom w:val="single" w:sz="12" w:space="0" w:color="auto"/>
            </w:tcBorders>
            <w:shd w:val="clear" w:color="auto" w:fill="auto"/>
          </w:tcPr>
          <w:p w:rsidR="00F708F6" w:rsidRPr="00F708F6" w:rsidRDefault="00F708F6" w:rsidP="00F708F6">
            <w:pPr>
              <w:jc w:val="center"/>
              <w:rPr>
                <w:rFonts w:ascii="Times New Roman" w:eastAsia="宋体" w:hAnsi="Times New Roman" w:cs="Times New Roman"/>
                <w:szCs w:val="24"/>
              </w:rPr>
            </w:pPr>
            <w:r w:rsidRPr="00F708F6">
              <w:rPr>
                <w:rFonts w:ascii="Times New Roman" w:eastAsia="宋体" w:hAnsi="Times New Roman" w:cs="Times New Roman" w:hint="eastAsia"/>
                <w:szCs w:val="24"/>
              </w:rPr>
              <w:t>2.36mm</w:t>
            </w:r>
          </w:p>
          <w:p w:rsidR="00F708F6" w:rsidRPr="00F708F6" w:rsidRDefault="00F708F6" w:rsidP="00F708F6">
            <w:pPr>
              <w:jc w:val="center"/>
              <w:rPr>
                <w:rFonts w:ascii="Times New Roman" w:eastAsia="宋体" w:hAnsi="Times New Roman" w:cs="Times New Roman"/>
                <w:szCs w:val="24"/>
              </w:rPr>
            </w:pPr>
            <w:r w:rsidRPr="00F708F6">
              <w:rPr>
                <w:rFonts w:ascii="Times New Roman" w:eastAsia="宋体" w:hAnsi="Times New Roman" w:cs="Times New Roman"/>
                <w:szCs w:val="24"/>
              </w:rPr>
              <w:t>(No.8)</w:t>
            </w:r>
          </w:p>
        </w:tc>
        <w:tc>
          <w:tcPr>
            <w:tcW w:w="911" w:type="dxa"/>
            <w:tcBorders>
              <w:top w:val="single" w:sz="12" w:space="0" w:color="auto"/>
              <w:bottom w:val="single" w:sz="12" w:space="0" w:color="auto"/>
            </w:tcBorders>
            <w:shd w:val="clear" w:color="auto" w:fill="auto"/>
          </w:tcPr>
          <w:p w:rsidR="00F708F6" w:rsidRPr="00F708F6" w:rsidRDefault="00F708F6" w:rsidP="00F708F6">
            <w:pPr>
              <w:jc w:val="center"/>
              <w:rPr>
                <w:rFonts w:ascii="Times New Roman" w:eastAsia="宋体" w:hAnsi="Times New Roman" w:cs="Times New Roman"/>
                <w:szCs w:val="24"/>
              </w:rPr>
            </w:pPr>
            <w:r w:rsidRPr="00F708F6">
              <w:rPr>
                <w:rFonts w:ascii="Times New Roman" w:eastAsia="宋体" w:hAnsi="Times New Roman" w:cs="Times New Roman" w:hint="eastAsia"/>
                <w:szCs w:val="24"/>
              </w:rPr>
              <w:t>1.18mm</w:t>
            </w:r>
          </w:p>
          <w:p w:rsidR="00F708F6" w:rsidRPr="00F708F6" w:rsidRDefault="00F708F6" w:rsidP="00F708F6">
            <w:pPr>
              <w:jc w:val="center"/>
              <w:rPr>
                <w:rFonts w:ascii="Times New Roman" w:eastAsia="宋体" w:hAnsi="Times New Roman" w:cs="Times New Roman"/>
                <w:szCs w:val="24"/>
              </w:rPr>
            </w:pPr>
            <w:r w:rsidRPr="00F708F6">
              <w:rPr>
                <w:rFonts w:ascii="Times New Roman" w:eastAsia="宋体" w:hAnsi="Times New Roman" w:cs="Times New Roman"/>
                <w:szCs w:val="24"/>
              </w:rPr>
              <w:t>(No.16)</w:t>
            </w:r>
          </w:p>
        </w:tc>
        <w:tc>
          <w:tcPr>
            <w:tcW w:w="876" w:type="dxa"/>
            <w:tcBorders>
              <w:top w:val="single" w:sz="12" w:space="0" w:color="auto"/>
              <w:bottom w:val="single" w:sz="12" w:space="0" w:color="auto"/>
            </w:tcBorders>
            <w:shd w:val="clear" w:color="auto" w:fill="auto"/>
          </w:tcPr>
          <w:p w:rsidR="00F708F6" w:rsidRPr="00F708F6" w:rsidRDefault="00F708F6" w:rsidP="00F708F6">
            <w:pPr>
              <w:jc w:val="center"/>
              <w:rPr>
                <w:rFonts w:ascii="Times New Roman" w:eastAsia="宋体" w:hAnsi="Times New Roman" w:cs="Times New Roman"/>
                <w:szCs w:val="24"/>
              </w:rPr>
            </w:pPr>
            <w:r w:rsidRPr="00F708F6">
              <w:rPr>
                <w:rFonts w:ascii="Times New Roman" w:eastAsia="宋体" w:hAnsi="Times New Roman" w:cs="Times New Roman" w:hint="eastAsia"/>
                <w:szCs w:val="24"/>
              </w:rPr>
              <w:t>300um</w:t>
            </w:r>
          </w:p>
          <w:p w:rsidR="00F708F6" w:rsidRPr="00F708F6" w:rsidRDefault="00F708F6" w:rsidP="00F708F6">
            <w:pPr>
              <w:jc w:val="center"/>
              <w:rPr>
                <w:rFonts w:ascii="Times New Roman" w:eastAsia="宋体" w:hAnsi="Times New Roman" w:cs="Times New Roman"/>
                <w:szCs w:val="24"/>
              </w:rPr>
            </w:pPr>
            <w:r w:rsidRPr="00F708F6">
              <w:rPr>
                <w:rFonts w:ascii="Times New Roman" w:eastAsia="宋体" w:hAnsi="Times New Roman" w:cs="Times New Roman"/>
                <w:szCs w:val="24"/>
              </w:rPr>
              <w:t>(No.50)</w:t>
            </w:r>
          </w:p>
        </w:tc>
        <w:tc>
          <w:tcPr>
            <w:tcW w:w="981" w:type="dxa"/>
            <w:tcBorders>
              <w:top w:val="single" w:sz="12" w:space="0" w:color="auto"/>
              <w:bottom w:val="single" w:sz="12" w:space="0" w:color="auto"/>
            </w:tcBorders>
            <w:shd w:val="clear" w:color="auto" w:fill="auto"/>
          </w:tcPr>
          <w:p w:rsidR="00F708F6" w:rsidRPr="00F708F6" w:rsidRDefault="00F708F6" w:rsidP="00F708F6">
            <w:pPr>
              <w:jc w:val="center"/>
              <w:rPr>
                <w:rFonts w:ascii="Times New Roman" w:eastAsia="宋体" w:hAnsi="Times New Roman" w:cs="Times New Roman"/>
                <w:szCs w:val="24"/>
              </w:rPr>
            </w:pPr>
            <w:r w:rsidRPr="00F708F6">
              <w:rPr>
                <w:rFonts w:ascii="Times New Roman" w:eastAsia="宋体" w:hAnsi="Times New Roman" w:cs="Times New Roman" w:hint="eastAsia"/>
                <w:szCs w:val="24"/>
              </w:rPr>
              <w:t>150um</w:t>
            </w:r>
          </w:p>
          <w:p w:rsidR="00F708F6" w:rsidRPr="00F708F6" w:rsidRDefault="00F708F6" w:rsidP="00F708F6">
            <w:pPr>
              <w:jc w:val="center"/>
              <w:rPr>
                <w:rFonts w:ascii="Times New Roman" w:eastAsia="宋体" w:hAnsi="Times New Roman" w:cs="Times New Roman"/>
                <w:szCs w:val="24"/>
              </w:rPr>
            </w:pPr>
            <w:r w:rsidRPr="00F708F6">
              <w:rPr>
                <w:rFonts w:ascii="Times New Roman" w:eastAsia="宋体" w:hAnsi="Times New Roman" w:cs="Times New Roman"/>
                <w:szCs w:val="24"/>
              </w:rPr>
              <w:t>(No.100)</w:t>
            </w:r>
          </w:p>
        </w:tc>
        <w:tc>
          <w:tcPr>
            <w:tcW w:w="981" w:type="dxa"/>
            <w:tcBorders>
              <w:top w:val="single" w:sz="12" w:space="0" w:color="auto"/>
              <w:bottom w:val="single" w:sz="12" w:space="0" w:color="auto"/>
            </w:tcBorders>
            <w:shd w:val="clear" w:color="auto" w:fill="auto"/>
          </w:tcPr>
          <w:p w:rsidR="00F708F6" w:rsidRPr="00F708F6" w:rsidRDefault="00F708F6" w:rsidP="00F708F6">
            <w:pPr>
              <w:jc w:val="center"/>
              <w:rPr>
                <w:rFonts w:ascii="Times New Roman" w:eastAsia="宋体" w:hAnsi="Times New Roman" w:cs="Times New Roman"/>
                <w:szCs w:val="24"/>
              </w:rPr>
            </w:pPr>
            <w:r w:rsidRPr="00F708F6">
              <w:rPr>
                <w:rFonts w:ascii="Times New Roman" w:eastAsia="宋体" w:hAnsi="Times New Roman" w:cs="Times New Roman" w:hint="eastAsia"/>
                <w:szCs w:val="24"/>
              </w:rPr>
              <w:t>75um</w:t>
            </w:r>
          </w:p>
          <w:p w:rsidR="00F708F6" w:rsidRPr="00F708F6" w:rsidRDefault="00F708F6" w:rsidP="00F708F6">
            <w:pPr>
              <w:jc w:val="center"/>
              <w:rPr>
                <w:rFonts w:ascii="Times New Roman" w:eastAsia="宋体" w:hAnsi="Times New Roman" w:cs="Times New Roman"/>
                <w:szCs w:val="24"/>
              </w:rPr>
            </w:pPr>
            <w:r w:rsidRPr="00F708F6">
              <w:rPr>
                <w:rFonts w:ascii="Times New Roman" w:eastAsia="宋体" w:hAnsi="Times New Roman" w:cs="Times New Roman"/>
                <w:szCs w:val="24"/>
              </w:rPr>
              <w:t>(No.200)</w:t>
            </w:r>
          </w:p>
        </w:tc>
      </w:tr>
      <w:tr w:rsidR="00F708F6" w:rsidRPr="00F708F6" w:rsidTr="00F708F6">
        <w:trPr>
          <w:trHeight w:val="86"/>
        </w:trPr>
        <w:tc>
          <w:tcPr>
            <w:tcW w:w="1506" w:type="dxa"/>
            <w:tcBorders>
              <w:top w:val="single" w:sz="12" w:space="0" w:color="auto"/>
              <w:bottom w:val="nil"/>
            </w:tcBorders>
            <w:shd w:val="clear" w:color="auto" w:fill="auto"/>
          </w:tcPr>
          <w:p w:rsidR="00F708F6" w:rsidRPr="00F708F6" w:rsidRDefault="00F708F6" w:rsidP="00F708F6">
            <w:pPr>
              <w:jc w:val="center"/>
              <w:rPr>
                <w:rFonts w:ascii="Times New Roman" w:eastAsia="宋体" w:hAnsi="Times New Roman" w:cs="Times New Roman"/>
                <w:szCs w:val="24"/>
              </w:rPr>
            </w:pPr>
            <w:r w:rsidRPr="00F708F6">
              <w:rPr>
                <w:rFonts w:ascii="Times New Roman" w:eastAsia="宋体" w:hAnsi="Times New Roman" w:cs="Times New Roman" w:hint="eastAsia"/>
                <w:szCs w:val="24"/>
              </w:rPr>
              <w:t>细骨料（</w:t>
            </w:r>
            <w:r w:rsidRPr="00F708F6">
              <w:rPr>
                <w:rFonts w:ascii="Times New Roman" w:eastAsia="宋体" w:hAnsi="Times New Roman" w:cs="Times New Roman" w:hint="eastAsia"/>
                <w:szCs w:val="24"/>
              </w:rPr>
              <w:t>0-4.75</w:t>
            </w:r>
            <w:r w:rsidRPr="00F708F6">
              <w:rPr>
                <w:rFonts w:ascii="Times New Roman" w:eastAsia="宋体" w:hAnsi="Times New Roman" w:cs="Times New Roman"/>
                <w:szCs w:val="24"/>
              </w:rPr>
              <w:t>mm</w:t>
            </w:r>
            <w:r w:rsidRPr="00F708F6">
              <w:rPr>
                <w:rFonts w:ascii="Times New Roman" w:eastAsia="宋体" w:hAnsi="Times New Roman" w:cs="Times New Roman" w:hint="eastAsia"/>
                <w:szCs w:val="24"/>
              </w:rPr>
              <w:t>）</w:t>
            </w:r>
          </w:p>
        </w:tc>
        <w:tc>
          <w:tcPr>
            <w:tcW w:w="911" w:type="dxa"/>
            <w:tcBorders>
              <w:top w:val="single" w:sz="12" w:space="0" w:color="auto"/>
              <w:bottom w:val="nil"/>
            </w:tcBorders>
            <w:shd w:val="clear" w:color="auto" w:fill="auto"/>
          </w:tcPr>
          <w:p w:rsidR="00F708F6" w:rsidRPr="00F708F6" w:rsidRDefault="00F708F6" w:rsidP="00F708F6">
            <w:pPr>
              <w:jc w:val="center"/>
              <w:rPr>
                <w:rFonts w:ascii="Times New Roman" w:eastAsia="宋体" w:hAnsi="Times New Roman" w:cs="Times New Roman"/>
                <w:szCs w:val="24"/>
              </w:rPr>
            </w:pPr>
            <w:r w:rsidRPr="00F708F6">
              <w:rPr>
                <w:rFonts w:ascii="Times New Roman" w:eastAsia="宋体" w:hAnsi="Times New Roman" w:cs="Times New Roman"/>
                <w:szCs w:val="24"/>
              </w:rPr>
              <w:t>….</w:t>
            </w:r>
          </w:p>
        </w:tc>
        <w:tc>
          <w:tcPr>
            <w:tcW w:w="911" w:type="dxa"/>
            <w:tcBorders>
              <w:top w:val="single" w:sz="12" w:space="0" w:color="auto"/>
              <w:bottom w:val="nil"/>
            </w:tcBorders>
            <w:shd w:val="clear" w:color="auto" w:fill="auto"/>
          </w:tcPr>
          <w:p w:rsidR="00F708F6" w:rsidRPr="00F708F6" w:rsidRDefault="00F708F6" w:rsidP="00F708F6">
            <w:pPr>
              <w:jc w:val="center"/>
              <w:rPr>
                <w:rFonts w:ascii="Times New Roman" w:eastAsia="宋体" w:hAnsi="Times New Roman" w:cs="Times New Roman"/>
                <w:szCs w:val="24"/>
              </w:rPr>
            </w:pPr>
            <w:r w:rsidRPr="00F708F6">
              <w:rPr>
                <w:rFonts w:ascii="Times New Roman" w:eastAsia="宋体" w:hAnsi="Times New Roman" w:cs="Times New Roman"/>
                <w:szCs w:val="24"/>
              </w:rPr>
              <w:t>…</w:t>
            </w:r>
          </w:p>
        </w:tc>
        <w:tc>
          <w:tcPr>
            <w:tcW w:w="911" w:type="dxa"/>
            <w:tcBorders>
              <w:top w:val="single" w:sz="12" w:space="0" w:color="auto"/>
              <w:bottom w:val="nil"/>
            </w:tcBorders>
            <w:shd w:val="clear" w:color="auto" w:fill="auto"/>
          </w:tcPr>
          <w:p w:rsidR="00F708F6" w:rsidRPr="00F708F6" w:rsidRDefault="00F708F6" w:rsidP="00F708F6">
            <w:pPr>
              <w:jc w:val="center"/>
              <w:rPr>
                <w:rFonts w:ascii="Times New Roman" w:eastAsia="宋体" w:hAnsi="Times New Roman" w:cs="Times New Roman"/>
                <w:szCs w:val="24"/>
              </w:rPr>
            </w:pPr>
            <w:r w:rsidRPr="00F708F6">
              <w:rPr>
                <w:rFonts w:ascii="Times New Roman" w:eastAsia="宋体" w:hAnsi="Times New Roman" w:cs="Times New Roman"/>
                <w:szCs w:val="24"/>
              </w:rPr>
              <w:t>…</w:t>
            </w:r>
          </w:p>
        </w:tc>
        <w:tc>
          <w:tcPr>
            <w:tcW w:w="806" w:type="dxa"/>
            <w:tcBorders>
              <w:top w:val="single" w:sz="12" w:space="0" w:color="auto"/>
              <w:bottom w:val="nil"/>
            </w:tcBorders>
            <w:shd w:val="clear" w:color="auto" w:fill="auto"/>
          </w:tcPr>
          <w:p w:rsidR="00F708F6" w:rsidRPr="00F708F6" w:rsidRDefault="00F708F6" w:rsidP="00F708F6">
            <w:pPr>
              <w:jc w:val="center"/>
              <w:rPr>
                <w:rFonts w:ascii="Times New Roman" w:eastAsia="宋体" w:hAnsi="Times New Roman" w:cs="Times New Roman"/>
                <w:szCs w:val="24"/>
              </w:rPr>
            </w:pPr>
            <w:r w:rsidRPr="00F708F6">
              <w:rPr>
                <w:rFonts w:ascii="Times New Roman" w:eastAsia="宋体" w:hAnsi="Times New Roman" w:cs="Times New Roman" w:hint="eastAsia"/>
                <w:szCs w:val="24"/>
              </w:rPr>
              <w:t>100</w:t>
            </w:r>
          </w:p>
        </w:tc>
        <w:tc>
          <w:tcPr>
            <w:tcW w:w="911" w:type="dxa"/>
            <w:tcBorders>
              <w:top w:val="single" w:sz="12" w:space="0" w:color="auto"/>
              <w:bottom w:val="nil"/>
            </w:tcBorders>
            <w:shd w:val="clear" w:color="auto" w:fill="auto"/>
          </w:tcPr>
          <w:p w:rsidR="00F708F6" w:rsidRPr="00F708F6" w:rsidRDefault="00F708F6" w:rsidP="00F708F6">
            <w:pPr>
              <w:jc w:val="center"/>
              <w:rPr>
                <w:rFonts w:ascii="Times New Roman" w:eastAsia="宋体" w:hAnsi="Times New Roman" w:cs="Times New Roman"/>
                <w:szCs w:val="24"/>
              </w:rPr>
            </w:pPr>
            <w:r w:rsidRPr="00F708F6">
              <w:rPr>
                <w:rFonts w:ascii="Times New Roman" w:eastAsia="宋体" w:hAnsi="Times New Roman" w:cs="Times New Roman" w:hint="eastAsia"/>
                <w:szCs w:val="24"/>
              </w:rPr>
              <w:t>85-100</w:t>
            </w:r>
          </w:p>
        </w:tc>
        <w:tc>
          <w:tcPr>
            <w:tcW w:w="911" w:type="dxa"/>
            <w:tcBorders>
              <w:top w:val="single" w:sz="12" w:space="0" w:color="auto"/>
              <w:bottom w:val="nil"/>
            </w:tcBorders>
            <w:shd w:val="clear" w:color="auto" w:fill="auto"/>
          </w:tcPr>
          <w:p w:rsidR="00F708F6" w:rsidRPr="00F708F6" w:rsidRDefault="00F708F6" w:rsidP="00F708F6">
            <w:pPr>
              <w:jc w:val="center"/>
              <w:rPr>
                <w:rFonts w:ascii="Times New Roman" w:eastAsia="宋体" w:hAnsi="Times New Roman" w:cs="Times New Roman"/>
                <w:szCs w:val="24"/>
              </w:rPr>
            </w:pPr>
            <w:r w:rsidRPr="00F708F6">
              <w:rPr>
                <w:rFonts w:ascii="Times New Roman" w:eastAsia="宋体" w:hAnsi="Times New Roman" w:cs="Times New Roman"/>
                <w:szCs w:val="24"/>
              </w:rPr>
              <w:t>…</w:t>
            </w:r>
          </w:p>
        </w:tc>
        <w:tc>
          <w:tcPr>
            <w:tcW w:w="911" w:type="dxa"/>
            <w:tcBorders>
              <w:top w:val="single" w:sz="12" w:space="0" w:color="auto"/>
              <w:bottom w:val="nil"/>
            </w:tcBorders>
            <w:shd w:val="clear" w:color="auto" w:fill="auto"/>
          </w:tcPr>
          <w:p w:rsidR="00F708F6" w:rsidRPr="00F708F6" w:rsidRDefault="00F708F6" w:rsidP="00F708F6">
            <w:pPr>
              <w:jc w:val="center"/>
              <w:rPr>
                <w:rFonts w:ascii="Times New Roman" w:eastAsia="宋体" w:hAnsi="Times New Roman" w:cs="Times New Roman"/>
                <w:szCs w:val="24"/>
              </w:rPr>
            </w:pPr>
            <w:r w:rsidRPr="00F708F6">
              <w:rPr>
                <w:rFonts w:ascii="Times New Roman" w:eastAsia="宋体" w:hAnsi="Times New Roman" w:cs="Times New Roman" w:hint="eastAsia"/>
                <w:szCs w:val="24"/>
              </w:rPr>
              <w:t>40-80</w:t>
            </w:r>
          </w:p>
        </w:tc>
        <w:tc>
          <w:tcPr>
            <w:tcW w:w="876" w:type="dxa"/>
            <w:tcBorders>
              <w:top w:val="single" w:sz="12" w:space="0" w:color="auto"/>
              <w:bottom w:val="nil"/>
            </w:tcBorders>
            <w:shd w:val="clear" w:color="auto" w:fill="auto"/>
          </w:tcPr>
          <w:p w:rsidR="00F708F6" w:rsidRPr="00F708F6" w:rsidRDefault="00F708F6" w:rsidP="00F708F6">
            <w:pPr>
              <w:jc w:val="center"/>
              <w:rPr>
                <w:rFonts w:ascii="Times New Roman" w:eastAsia="宋体" w:hAnsi="Times New Roman" w:cs="Times New Roman"/>
                <w:szCs w:val="24"/>
              </w:rPr>
            </w:pPr>
            <w:r w:rsidRPr="00F708F6">
              <w:rPr>
                <w:rFonts w:ascii="Times New Roman" w:eastAsia="宋体" w:hAnsi="Times New Roman" w:cs="Times New Roman" w:hint="eastAsia"/>
                <w:szCs w:val="24"/>
              </w:rPr>
              <w:t>10-35</w:t>
            </w:r>
          </w:p>
        </w:tc>
        <w:tc>
          <w:tcPr>
            <w:tcW w:w="981" w:type="dxa"/>
            <w:tcBorders>
              <w:top w:val="single" w:sz="12" w:space="0" w:color="auto"/>
              <w:bottom w:val="nil"/>
            </w:tcBorders>
            <w:shd w:val="clear" w:color="auto" w:fill="auto"/>
          </w:tcPr>
          <w:p w:rsidR="00F708F6" w:rsidRPr="00F708F6" w:rsidRDefault="00F708F6" w:rsidP="00F708F6">
            <w:pPr>
              <w:jc w:val="center"/>
              <w:rPr>
                <w:rFonts w:ascii="Times New Roman" w:eastAsia="宋体" w:hAnsi="Times New Roman" w:cs="Times New Roman"/>
                <w:szCs w:val="24"/>
              </w:rPr>
            </w:pPr>
            <w:r w:rsidRPr="00F708F6">
              <w:rPr>
                <w:rFonts w:ascii="Times New Roman" w:eastAsia="宋体" w:hAnsi="Times New Roman" w:cs="Times New Roman" w:hint="eastAsia"/>
                <w:szCs w:val="24"/>
              </w:rPr>
              <w:t>5-25</w:t>
            </w:r>
          </w:p>
        </w:tc>
        <w:tc>
          <w:tcPr>
            <w:tcW w:w="981" w:type="dxa"/>
            <w:tcBorders>
              <w:top w:val="single" w:sz="12" w:space="0" w:color="auto"/>
              <w:bottom w:val="nil"/>
            </w:tcBorders>
            <w:shd w:val="clear" w:color="auto" w:fill="auto"/>
          </w:tcPr>
          <w:p w:rsidR="00F708F6" w:rsidRPr="00F708F6" w:rsidRDefault="00F708F6" w:rsidP="00F708F6">
            <w:pPr>
              <w:jc w:val="center"/>
              <w:rPr>
                <w:rFonts w:ascii="Times New Roman" w:eastAsia="宋体" w:hAnsi="Times New Roman" w:cs="Times New Roman"/>
                <w:szCs w:val="24"/>
              </w:rPr>
            </w:pPr>
            <w:r w:rsidRPr="00F708F6">
              <w:rPr>
                <w:rFonts w:ascii="Times New Roman" w:eastAsia="宋体" w:hAnsi="Times New Roman" w:cs="Times New Roman"/>
                <w:szCs w:val="24"/>
              </w:rPr>
              <w:t>…</w:t>
            </w:r>
          </w:p>
        </w:tc>
      </w:tr>
      <w:tr w:rsidR="00F708F6" w:rsidRPr="00F708F6" w:rsidTr="00F708F6">
        <w:trPr>
          <w:trHeight w:val="86"/>
        </w:trPr>
        <w:tc>
          <w:tcPr>
            <w:tcW w:w="1506" w:type="dxa"/>
            <w:tcBorders>
              <w:top w:val="nil"/>
              <w:bottom w:val="nil"/>
            </w:tcBorders>
            <w:shd w:val="clear" w:color="auto" w:fill="auto"/>
          </w:tcPr>
          <w:p w:rsidR="00F708F6" w:rsidRPr="00F708F6" w:rsidRDefault="00F708F6" w:rsidP="00F708F6">
            <w:pPr>
              <w:jc w:val="center"/>
              <w:rPr>
                <w:rFonts w:ascii="Times New Roman" w:eastAsia="宋体" w:hAnsi="Times New Roman" w:cs="Times New Roman"/>
                <w:szCs w:val="24"/>
              </w:rPr>
            </w:pPr>
            <w:r w:rsidRPr="00F708F6">
              <w:rPr>
                <w:rFonts w:ascii="Times New Roman" w:eastAsia="宋体" w:hAnsi="Times New Roman" w:cs="Times New Roman" w:hint="eastAsia"/>
                <w:szCs w:val="24"/>
              </w:rPr>
              <w:t>粗骨料</w:t>
            </w:r>
            <w:r w:rsidRPr="00F708F6">
              <w:rPr>
                <w:rFonts w:ascii="Times New Roman" w:eastAsia="宋体" w:hAnsi="Times New Roman" w:cs="Times New Roman"/>
                <w:szCs w:val="24"/>
              </w:rPr>
              <w:t>（</w:t>
            </w:r>
            <w:r w:rsidRPr="00F708F6">
              <w:rPr>
                <w:rFonts w:ascii="Times New Roman" w:eastAsia="宋体" w:hAnsi="Times New Roman" w:cs="Times New Roman"/>
                <w:szCs w:val="24"/>
              </w:rPr>
              <w:t>…</w:t>
            </w:r>
            <w:r w:rsidRPr="00F708F6">
              <w:rPr>
                <w:rFonts w:ascii="Times New Roman" w:eastAsia="宋体" w:hAnsi="Times New Roman" w:cs="Times New Roman"/>
                <w:szCs w:val="24"/>
              </w:rPr>
              <w:t>）</w:t>
            </w:r>
          </w:p>
        </w:tc>
        <w:tc>
          <w:tcPr>
            <w:tcW w:w="9110" w:type="dxa"/>
            <w:gridSpan w:val="10"/>
            <w:vMerge w:val="restart"/>
            <w:tcBorders>
              <w:top w:val="nil"/>
            </w:tcBorders>
            <w:shd w:val="clear" w:color="auto" w:fill="auto"/>
          </w:tcPr>
          <w:p w:rsidR="00F708F6" w:rsidRPr="00F708F6" w:rsidRDefault="00F708F6" w:rsidP="00F708F6">
            <w:pPr>
              <w:jc w:val="center"/>
              <w:rPr>
                <w:rFonts w:ascii="Times New Roman" w:eastAsia="宋体" w:hAnsi="Times New Roman" w:cs="Times New Roman"/>
                <w:szCs w:val="24"/>
              </w:rPr>
            </w:pPr>
            <w:r w:rsidRPr="00F708F6">
              <w:rPr>
                <w:rFonts w:ascii="Times New Roman" w:eastAsia="宋体" w:hAnsi="Times New Roman" w:cs="Times New Roman"/>
                <w:szCs w:val="24"/>
              </w:rPr>
              <w:t>…………</w:t>
            </w:r>
          </w:p>
          <w:p w:rsidR="00F708F6" w:rsidRPr="00F708F6" w:rsidRDefault="00F708F6" w:rsidP="00F708F6">
            <w:pPr>
              <w:jc w:val="center"/>
              <w:rPr>
                <w:rFonts w:ascii="Times New Roman" w:eastAsia="宋体" w:hAnsi="Times New Roman" w:cs="Times New Roman"/>
                <w:szCs w:val="24"/>
              </w:rPr>
            </w:pPr>
            <w:r w:rsidRPr="00F708F6">
              <w:rPr>
                <w:rFonts w:ascii="Times New Roman" w:eastAsia="宋体" w:hAnsi="Times New Roman" w:cs="Times New Roman" w:hint="eastAsia"/>
                <w:szCs w:val="24"/>
              </w:rPr>
              <w:t>略</w:t>
            </w:r>
          </w:p>
        </w:tc>
      </w:tr>
      <w:tr w:rsidR="00F708F6" w:rsidRPr="00F708F6" w:rsidTr="00F708F6">
        <w:trPr>
          <w:trHeight w:val="266"/>
        </w:trPr>
        <w:tc>
          <w:tcPr>
            <w:tcW w:w="1506" w:type="dxa"/>
            <w:tcBorders>
              <w:top w:val="nil"/>
              <w:bottom w:val="single" w:sz="12" w:space="0" w:color="auto"/>
            </w:tcBorders>
            <w:shd w:val="clear" w:color="auto" w:fill="auto"/>
          </w:tcPr>
          <w:p w:rsidR="00F708F6" w:rsidRPr="00F708F6" w:rsidRDefault="00F708F6" w:rsidP="00F708F6">
            <w:pPr>
              <w:jc w:val="center"/>
              <w:rPr>
                <w:rFonts w:ascii="Times New Roman" w:eastAsia="宋体" w:hAnsi="Times New Roman" w:cs="Times New Roman"/>
                <w:szCs w:val="24"/>
              </w:rPr>
            </w:pPr>
          </w:p>
        </w:tc>
        <w:tc>
          <w:tcPr>
            <w:tcW w:w="9110" w:type="dxa"/>
            <w:gridSpan w:val="10"/>
            <w:vMerge/>
            <w:tcBorders>
              <w:bottom w:val="single" w:sz="12" w:space="0" w:color="auto"/>
            </w:tcBorders>
            <w:shd w:val="clear" w:color="auto" w:fill="auto"/>
          </w:tcPr>
          <w:p w:rsidR="00F708F6" w:rsidRPr="00F708F6" w:rsidRDefault="00F708F6" w:rsidP="00F708F6">
            <w:pPr>
              <w:jc w:val="center"/>
              <w:rPr>
                <w:rFonts w:ascii="Times New Roman" w:eastAsia="宋体" w:hAnsi="Times New Roman" w:cs="Times New Roman"/>
                <w:szCs w:val="24"/>
              </w:rPr>
            </w:pPr>
          </w:p>
        </w:tc>
      </w:tr>
    </w:tbl>
    <w:p w:rsidR="00F708F6" w:rsidRPr="00F708F6" w:rsidRDefault="00F708F6" w:rsidP="00F708F6">
      <w:pPr>
        <w:wordWrap w:val="0"/>
        <w:adjustRightInd w:val="0"/>
        <w:snapToGrid w:val="0"/>
        <w:spacing w:before="120" w:after="120"/>
        <w:ind w:firstLine="200"/>
        <w:rPr>
          <w:rFonts w:ascii="Times New Roman" w:eastAsia="宋体" w:hAnsi="Times New Roman" w:cs="Times New Roman"/>
          <w:color w:val="FF0000"/>
          <w:sz w:val="24"/>
          <w:szCs w:val="20"/>
        </w:rPr>
      </w:pPr>
    </w:p>
    <w:p w:rsidR="00F708F6" w:rsidRPr="00F708F6" w:rsidRDefault="00F708F6" w:rsidP="00F708F6">
      <w:pPr>
        <w:keepNext/>
        <w:keepLines/>
        <w:wordWrap w:val="0"/>
        <w:adjustRightInd w:val="0"/>
        <w:snapToGrid w:val="0"/>
        <w:spacing w:before="240" w:after="240" w:line="400" w:lineRule="exact"/>
        <w:outlineLvl w:val="2"/>
        <w:rPr>
          <w:rFonts w:ascii="Times New Roman" w:eastAsia="黑体" w:hAnsi="Times New Roman" w:cs="Times New Roman"/>
          <w:bCs/>
          <w:sz w:val="24"/>
          <w:szCs w:val="32"/>
        </w:rPr>
      </w:pPr>
      <w:bookmarkStart w:id="61" w:name="_Toc495349999"/>
      <w:r w:rsidRPr="00F708F6">
        <w:rPr>
          <w:rFonts w:ascii="Times New Roman" w:eastAsia="黑体" w:hAnsi="Times New Roman" w:cs="Times New Roman" w:hint="eastAsia"/>
          <w:bCs/>
          <w:sz w:val="24"/>
          <w:szCs w:val="32"/>
        </w:rPr>
        <w:t>3.3.4</w:t>
      </w:r>
      <w:r w:rsidRPr="00F708F6">
        <w:rPr>
          <w:rFonts w:ascii="Times New Roman" w:eastAsia="黑体" w:hAnsi="Times New Roman" w:cs="Times New Roman" w:hint="eastAsia"/>
          <w:bCs/>
          <w:sz w:val="24"/>
          <w:szCs w:val="32"/>
        </w:rPr>
        <w:t>水胶比</w:t>
      </w:r>
      <w:bookmarkEnd w:id="61"/>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color w:val="FF0000"/>
          <w:sz w:val="24"/>
          <w:szCs w:val="20"/>
        </w:rPr>
      </w:pPr>
      <w:r w:rsidRPr="00F708F6">
        <w:rPr>
          <w:rFonts w:ascii="Times New Roman" w:eastAsia="宋体" w:hAnsi="Times New Roman" w:cs="Times New Roman" w:hint="eastAsia"/>
          <w:sz w:val="24"/>
          <w:szCs w:val="20"/>
        </w:rPr>
        <w:t>对</w:t>
      </w:r>
      <w:r w:rsidRPr="00F708F6">
        <w:rPr>
          <w:rFonts w:ascii="Times New Roman" w:eastAsia="宋体" w:hAnsi="Times New Roman" w:cs="Times New Roman"/>
          <w:sz w:val="24"/>
          <w:szCs w:val="20"/>
        </w:rPr>
        <w:t>水胶比没有</w:t>
      </w:r>
      <w:r w:rsidRPr="00F708F6">
        <w:rPr>
          <w:rFonts w:ascii="Times New Roman" w:eastAsia="宋体" w:hAnsi="Times New Roman" w:cs="Times New Roman" w:hint="eastAsia"/>
          <w:sz w:val="24"/>
          <w:szCs w:val="20"/>
        </w:rPr>
        <w:t>限制</w:t>
      </w:r>
      <w:r w:rsidRPr="00F708F6">
        <w:rPr>
          <w:rFonts w:ascii="Times New Roman" w:eastAsia="宋体" w:hAnsi="Times New Roman" w:cs="Times New Roman"/>
          <w:color w:val="000000" w:themeColor="text1"/>
          <w:sz w:val="24"/>
          <w:szCs w:val="20"/>
        </w:rPr>
        <w:t>。</w:t>
      </w:r>
      <w:r w:rsidRPr="00F708F6">
        <w:rPr>
          <w:rFonts w:ascii="Times New Roman" w:eastAsia="宋体" w:hAnsi="Times New Roman" w:cs="Times New Roman" w:hint="eastAsia"/>
          <w:color w:val="000000" w:themeColor="text1"/>
          <w:sz w:val="24"/>
          <w:szCs w:val="20"/>
        </w:rPr>
        <w:t>在</w:t>
      </w:r>
      <w:r w:rsidRPr="00F708F6">
        <w:rPr>
          <w:rFonts w:ascii="Times New Roman" w:eastAsia="宋体" w:hAnsi="Times New Roman" w:cs="Times New Roman"/>
          <w:color w:val="000000" w:themeColor="text1"/>
          <w:sz w:val="24"/>
          <w:szCs w:val="20"/>
        </w:rPr>
        <w:t>计算水胶比时，外加剂</w:t>
      </w:r>
      <w:r w:rsidRPr="00F708F6">
        <w:rPr>
          <w:rFonts w:ascii="Times New Roman" w:eastAsia="宋体" w:hAnsi="Times New Roman" w:cs="Times New Roman" w:hint="eastAsia"/>
          <w:color w:val="000000" w:themeColor="text1"/>
          <w:sz w:val="24"/>
          <w:szCs w:val="20"/>
        </w:rPr>
        <w:t>的</w:t>
      </w:r>
      <w:r w:rsidRPr="00F708F6">
        <w:rPr>
          <w:rFonts w:ascii="Times New Roman" w:eastAsia="宋体" w:hAnsi="Times New Roman" w:cs="Times New Roman"/>
          <w:color w:val="000000" w:themeColor="text1"/>
          <w:sz w:val="24"/>
          <w:szCs w:val="20"/>
        </w:rPr>
        <w:t>水含量也应该</w:t>
      </w:r>
      <w:r w:rsidRPr="00F708F6">
        <w:rPr>
          <w:rFonts w:ascii="Times New Roman" w:eastAsia="宋体" w:hAnsi="Times New Roman" w:cs="Times New Roman" w:hint="eastAsia"/>
          <w:color w:val="000000" w:themeColor="text1"/>
          <w:sz w:val="24"/>
          <w:szCs w:val="20"/>
        </w:rPr>
        <w:t>计入</w:t>
      </w:r>
      <w:r w:rsidRPr="00F708F6">
        <w:rPr>
          <w:rFonts w:ascii="Times New Roman" w:eastAsia="宋体" w:hAnsi="Times New Roman" w:cs="Times New Roman" w:hint="eastAsia"/>
          <w:sz w:val="24"/>
          <w:szCs w:val="20"/>
        </w:rPr>
        <w:t>。</w:t>
      </w:r>
    </w:p>
    <w:p w:rsidR="00F708F6" w:rsidRPr="00F708F6" w:rsidRDefault="00F708F6" w:rsidP="00F708F6">
      <w:pPr>
        <w:keepNext/>
        <w:keepLines/>
        <w:wordWrap w:val="0"/>
        <w:adjustRightInd w:val="0"/>
        <w:snapToGrid w:val="0"/>
        <w:spacing w:before="240" w:after="240" w:line="400" w:lineRule="exact"/>
        <w:outlineLvl w:val="0"/>
        <w:rPr>
          <w:rFonts w:ascii="Times New Roman" w:eastAsia="黑体" w:hAnsi="Times New Roman" w:cs="Times New Roman"/>
          <w:bCs/>
          <w:sz w:val="24"/>
          <w:szCs w:val="32"/>
        </w:rPr>
      </w:pPr>
      <w:bookmarkStart w:id="62" w:name="_Toc495350000"/>
      <w:r w:rsidRPr="00F708F6">
        <w:rPr>
          <w:rFonts w:ascii="Times New Roman" w:eastAsia="黑体" w:hAnsi="Times New Roman" w:cs="Times New Roman" w:hint="eastAsia"/>
          <w:bCs/>
          <w:sz w:val="24"/>
          <w:szCs w:val="32"/>
        </w:rPr>
        <w:t>3.3.5</w:t>
      </w:r>
      <w:r w:rsidRPr="00F708F6">
        <w:rPr>
          <w:rFonts w:ascii="Times New Roman" w:eastAsia="黑体" w:hAnsi="Times New Roman" w:cs="Times New Roman" w:hint="eastAsia"/>
          <w:bCs/>
          <w:sz w:val="24"/>
          <w:szCs w:val="32"/>
        </w:rPr>
        <w:t>固体含量</w:t>
      </w:r>
      <w:bookmarkEnd w:id="62"/>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hint="eastAsia"/>
          <w:color w:val="000000" w:themeColor="text1"/>
          <w:sz w:val="24"/>
          <w:szCs w:val="20"/>
        </w:rPr>
        <w:t>只有乳胶</w:t>
      </w:r>
      <w:r w:rsidRPr="00F708F6">
        <w:rPr>
          <w:rFonts w:ascii="Times New Roman" w:eastAsia="宋体" w:hAnsi="Times New Roman" w:cs="Times New Roman"/>
          <w:color w:val="000000" w:themeColor="text1"/>
          <w:sz w:val="24"/>
          <w:szCs w:val="20"/>
        </w:rPr>
        <w:t>固体</w:t>
      </w:r>
      <w:r w:rsidRPr="00F708F6">
        <w:rPr>
          <w:rFonts w:ascii="Times New Roman" w:eastAsia="宋体" w:hAnsi="Times New Roman" w:cs="Times New Roman" w:hint="eastAsia"/>
          <w:color w:val="000000" w:themeColor="text1"/>
          <w:sz w:val="24"/>
          <w:szCs w:val="20"/>
        </w:rPr>
        <w:t>，</w:t>
      </w:r>
      <w:r w:rsidRPr="00F708F6">
        <w:rPr>
          <w:rFonts w:ascii="Times New Roman" w:eastAsia="宋体" w:hAnsi="Times New Roman" w:cs="Times New Roman"/>
          <w:color w:val="000000" w:themeColor="text1"/>
          <w:sz w:val="24"/>
          <w:szCs w:val="20"/>
        </w:rPr>
        <w:t>染料</w:t>
      </w:r>
      <w:r w:rsidRPr="00F708F6">
        <w:rPr>
          <w:rFonts w:ascii="Times New Roman" w:eastAsia="宋体" w:hAnsi="Times New Roman" w:cs="Times New Roman" w:hint="eastAsia"/>
          <w:color w:val="000000" w:themeColor="text1"/>
          <w:sz w:val="24"/>
          <w:szCs w:val="20"/>
        </w:rPr>
        <w:t>以及</w:t>
      </w:r>
      <w:r w:rsidRPr="00F708F6">
        <w:rPr>
          <w:rFonts w:ascii="Times New Roman" w:eastAsia="宋体" w:hAnsi="Times New Roman" w:cs="Times New Roman"/>
          <w:color w:val="000000" w:themeColor="text1"/>
          <w:sz w:val="24"/>
          <w:szCs w:val="20"/>
        </w:rPr>
        <w:t>粉末状的外加剂</w:t>
      </w:r>
      <w:r w:rsidRPr="00F708F6">
        <w:rPr>
          <w:rFonts w:ascii="Times New Roman" w:eastAsia="宋体" w:hAnsi="Times New Roman" w:cs="Times New Roman" w:hint="eastAsia"/>
          <w:color w:val="000000" w:themeColor="text1"/>
          <w:sz w:val="24"/>
          <w:szCs w:val="20"/>
        </w:rPr>
        <w:t>要</w:t>
      </w:r>
      <w:r w:rsidRPr="00F708F6">
        <w:rPr>
          <w:rFonts w:ascii="Times New Roman" w:eastAsia="宋体" w:hAnsi="Times New Roman" w:cs="Times New Roman"/>
          <w:color w:val="000000" w:themeColor="text1"/>
          <w:sz w:val="24"/>
          <w:szCs w:val="20"/>
        </w:rPr>
        <w:t>计入固体含量中</w:t>
      </w:r>
      <w:r w:rsidRPr="00F708F6">
        <w:rPr>
          <w:rFonts w:ascii="Times New Roman" w:eastAsia="宋体" w:hAnsi="Times New Roman" w:cs="Times New Roman" w:hint="eastAsia"/>
          <w:color w:val="000000" w:themeColor="text1"/>
          <w:sz w:val="24"/>
          <w:szCs w:val="20"/>
        </w:rPr>
        <w:t>。</w:t>
      </w:r>
      <w:r w:rsidRPr="00F708F6">
        <w:rPr>
          <w:rFonts w:ascii="Times New Roman" w:eastAsia="宋体" w:hAnsi="Times New Roman" w:cs="Times New Roman" w:hint="eastAsia"/>
          <w:sz w:val="24"/>
          <w:szCs w:val="20"/>
        </w:rPr>
        <w:t>忽略</w:t>
      </w:r>
      <w:r w:rsidRPr="00F708F6">
        <w:rPr>
          <w:rFonts w:ascii="Times New Roman" w:eastAsia="宋体" w:hAnsi="Times New Roman" w:cs="Times New Roman"/>
          <w:sz w:val="24"/>
          <w:szCs w:val="20"/>
        </w:rPr>
        <w:t>其他种外加剂对固体含量的影响</w:t>
      </w:r>
      <w:r w:rsidRPr="00F708F6">
        <w:rPr>
          <w:rFonts w:ascii="Times New Roman" w:eastAsia="宋体" w:hAnsi="Times New Roman" w:cs="Times New Roman" w:hint="eastAsia"/>
          <w:sz w:val="24"/>
          <w:szCs w:val="20"/>
        </w:rPr>
        <w:t>。</w:t>
      </w:r>
    </w:p>
    <w:p w:rsidR="00F708F6" w:rsidRPr="00F708F6" w:rsidRDefault="00F708F6" w:rsidP="00F708F6">
      <w:pPr>
        <w:keepNext/>
        <w:keepLines/>
        <w:wordWrap w:val="0"/>
        <w:adjustRightInd w:val="0"/>
        <w:snapToGrid w:val="0"/>
        <w:spacing w:before="240" w:after="240" w:line="400" w:lineRule="exact"/>
        <w:outlineLvl w:val="2"/>
        <w:rPr>
          <w:rFonts w:ascii="Times New Roman" w:eastAsia="黑体" w:hAnsi="Times New Roman" w:cs="Times New Roman"/>
          <w:bCs/>
          <w:sz w:val="24"/>
          <w:szCs w:val="32"/>
        </w:rPr>
      </w:pPr>
      <w:bookmarkStart w:id="63" w:name="_Toc495350001"/>
      <w:r w:rsidRPr="00F708F6">
        <w:rPr>
          <w:rFonts w:ascii="Times New Roman" w:eastAsia="黑体" w:hAnsi="Times New Roman" w:cs="Times New Roman" w:hint="eastAsia"/>
          <w:bCs/>
          <w:sz w:val="24"/>
          <w:szCs w:val="32"/>
        </w:rPr>
        <w:t>3.3.6</w:t>
      </w:r>
      <w:r w:rsidRPr="00F708F6">
        <w:rPr>
          <w:rFonts w:ascii="Times New Roman" w:eastAsia="黑体" w:hAnsi="Times New Roman" w:cs="Times New Roman" w:hint="eastAsia"/>
          <w:bCs/>
          <w:sz w:val="24"/>
          <w:szCs w:val="32"/>
        </w:rPr>
        <w:t>容重</w:t>
      </w:r>
      <w:bookmarkEnd w:id="63"/>
    </w:p>
    <w:p w:rsidR="00F708F6" w:rsidRPr="00F708F6" w:rsidRDefault="00F708F6" w:rsidP="00F708F6">
      <w:pPr>
        <w:keepNext/>
        <w:keepLines/>
        <w:wordWrap w:val="0"/>
        <w:adjustRightInd w:val="0"/>
        <w:snapToGrid w:val="0"/>
        <w:spacing w:before="120" w:after="120" w:line="400" w:lineRule="exact"/>
        <w:outlineLvl w:val="3"/>
        <w:rPr>
          <w:rFonts w:ascii="Times New Roman" w:eastAsiaTheme="majorEastAsia" w:hAnsi="Times New Roman" w:cstheme="majorBidi"/>
          <w:bCs/>
          <w:sz w:val="24"/>
          <w:szCs w:val="28"/>
        </w:rPr>
      </w:pPr>
      <w:r w:rsidRPr="00F708F6">
        <w:rPr>
          <w:rFonts w:ascii="Times New Roman" w:eastAsiaTheme="majorEastAsia" w:hAnsi="Times New Roman" w:cstheme="majorBidi" w:hint="eastAsia"/>
          <w:bCs/>
          <w:sz w:val="24"/>
          <w:szCs w:val="28"/>
        </w:rPr>
        <w:t>3.3.6.1</w:t>
      </w:r>
      <w:r w:rsidRPr="00F708F6">
        <w:rPr>
          <w:rFonts w:ascii="Times New Roman" w:eastAsiaTheme="majorEastAsia" w:hAnsi="Times New Roman" w:cstheme="majorBidi" w:hint="eastAsia"/>
          <w:bCs/>
          <w:sz w:val="24"/>
          <w:szCs w:val="28"/>
        </w:rPr>
        <w:t>湿容重</w:t>
      </w: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根据</w:t>
      </w:r>
      <w:r w:rsidRPr="00F708F6">
        <w:rPr>
          <w:rFonts w:ascii="Times New Roman" w:eastAsia="宋体" w:hAnsi="Times New Roman" w:cs="Times New Roman" w:hint="eastAsia"/>
          <w:sz w:val="24"/>
          <w:szCs w:val="20"/>
        </w:rPr>
        <w:t>ASTM C138</w:t>
      </w:r>
      <w:r w:rsidRPr="00F708F6">
        <w:rPr>
          <w:rFonts w:ascii="Times New Roman" w:eastAsia="宋体" w:hAnsi="Times New Roman" w:cs="Times New Roman" w:hint="eastAsia"/>
          <w:sz w:val="24"/>
          <w:szCs w:val="20"/>
        </w:rPr>
        <w:t>测定的湿容重应填在表</w:t>
      </w:r>
      <w:r w:rsidRPr="00F708F6">
        <w:rPr>
          <w:rFonts w:ascii="Times New Roman" w:eastAsia="宋体" w:hAnsi="Times New Roman" w:cs="Times New Roman" w:hint="eastAsia"/>
          <w:sz w:val="24"/>
          <w:szCs w:val="20"/>
        </w:rPr>
        <w:t>3.1</w:t>
      </w:r>
      <w:r w:rsidRPr="00F708F6">
        <w:rPr>
          <w:rFonts w:ascii="Times New Roman" w:eastAsia="宋体" w:hAnsi="Times New Roman" w:cs="Times New Roman" w:hint="eastAsia"/>
          <w:sz w:val="24"/>
          <w:szCs w:val="20"/>
        </w:rPr>
        <w:t>中。参考</w:t>
      </w:r>
      <w:r w:rsidRPr="00F708F6">
        <w:rPr>
          <w:rFonts w:ascii="Times New Roman" w:eastAsia="宋体" w:hAnsi="Times New Roman" w:cs="Times New Roman" w:hint="eastAsia"/>
          <w:sz w:val="24"/>
          <w:szCs w:val="20"/>
        </w:rPr>
        <w:t>ASTM C138</w:t>
      </w:r>
      <w:r w:rsidRPr="00F708F6">
        <w:rPr>
          <w:rFonts w:ascii="Times New Roman" w:eastAsia="宋体" w:hAnsi="Times New Roman" w:cs="Times New Roman" w:hint="eastAsia"/>
          <w:sz w:val="24"/>
          <w:szCs w:val="20"/>
        </w:rPr>
        <w:t>来计算新拌混凝土</w:t>
      </w:r>
      <w:r w:rsidRPr="00F708F6">
        <w:rPr>
          <w:rFonts w:ascii="Times New Roman" w:eastAsia="宋体" w:hAnsi="Times New Roman" w:cs="Times New Roman"/>
          <w:sz w:val="24"/>
          <w:szCs w:val="20"/>
        </w:rPr>
        <w:t>的湿容重。</w:t>
      </w:r>
      <w:r w:rsidRPr="00F708F6">
        <w:rPr>
          <w:rFonts w:ascii="Times New Roman" w:eastAsia="宋体" w:hAnsi="Times New Roman" w:cs="Times New Roman" w:hint="eastAsia"/>
          <w:sz w:val="24"/>
          <w:szCs w:val="20"/>
        </w:rPr>
        <w:t>据悉</w:t>
      </w:r>
      <w:r w:rsidRPr="00F708F6">
        <w:rPr>
          <w:rFonts w:ascii="Times New Roman" w:eastAsia="宋体" w:hAnsi="Times New Roman" w:cs="Times New Roman"/>
          <w:sz w:val="24"/>
          <w:szCs w:val="20"/>
        </w:rPr>
        <w:t>，由于浇筑方法的不同，最后浇筑</w:t>
      </w:r>
      <w:r w:rsidRPr="00F708F6">
        <w:rPr>
          <w:rFonts w:ascii="Times New Roman" w:eastAsia="宋体" w:hAnsi="Times New Roman" w:cs="Times New Roman" w:hint="eastAsia"/>
          <w:sz w:val="24"/>
          <w:szCs w:val="20"/>
        </w:rPr>
        <w:t>为</w:t>
      </w:r>
      <w:r w:rsidRPr="00F708F6">
        <w:rPr>
          <w:rFonts w:ascii="Times New Roman" w:eastAsia="宋体" w:hAnsi="Times New Roman" w:cs="Times New Roman"/>
          <w:sz w:val="24"/>
          <w:szCs w:val="20"/>
        </w:rPr>
        <w:t>船体的混凝土</w:t>
      </w:r>
      <w:r w:rsidRPr="00F708F6">
        <w:rPr>
          <w:rFonts w:ascii="Times New Roman" w:eastAsia="宋体" w:hAnsi="Times New Roman" w:cs="Times New Roman" w:hint="eastAsia"/>
          <w:sz w:val="24"/>
          <w:szCs w:val="20"/>
        </w:rPr>
        <w:t>容重</w:t>
      </w:r>
      <w:r w:rsidRPr="00F708F6">
        <w:rPr>
          <w:rFonts w:ascii="Times New Roman" w:eastAsia="宋体" w:hAnsi="Times New Roman" w:cs="Times New Roman"/>
          <w:sz w:val="24"/>
          <w:szCs w:val="20"/>
        </w:rPr>
        <w:t>可能</w:t>
      </w:r>
      <w:proofErr w:type="gramStart"/>
      <w:r w:rsidRPr="00F708F6">
        <w:rPr>
          <w:rFonts w:ascii="Times New Roman" w:eastAsia="宋体" w:hAnsi="Times New Roman" w:cs="Times New Roman" w:hint="eastAsia"/>
          <w:sz w:val="24"/>
          <w:szCs w:val="20"/>
        </w:rPr>
        <w:t>跟按照</w:t>
      </w:r>
      <w:proofErr w:type="gramEnd"/>
      <w:r w:rsidRPr="00F708F6">
        <w:rPr>
          <w:rFonts w:ascii="Times New Roman" w:eastAsia="宋体" w:hAnsi="Times New Roman" w:cs="Times New Roman" w:hint="eastAsia"/>
          <w:sz w:val="24"/>
          <w:szCs w:val="20"/>
        </w:rPr>
        <w:t>ASTM C138</w:t>
      </w:r>
      <w:r w:rsidRPr="00F708F6">
        <w:rPr>
          <w:rFonts w:ascii="Times New Roman" w:eastAsia="宋体" w:hAnsi="Times New Roman" w:cs="Times New Roman" w:hint="eastAsia"/>
          <w:sz w:val="24"/>
          <w:szCs w:val="20"/>
        </w:rPr>
        <w:t>测得</w:t>
      </w:r>
      <w:r w:rsidRPr="00F708F6">
        <w:rPr>
          <w:rFonts w:ascii="Times New Roman" w:eastAsia="宋体" w:hAnsi="Times New Roman" w:cs="Times New Roman"/>
          <w:sz w:val="24"/>
          <w:szCs w:val="20"/>
        </w:rPr>
        <w:t>的湿容重</w:t>
      </w:r>
      <w:r w:rsidRPr="00F708F6">
        <w:rPr>
          <w:rFonts w:ascii="Times New Roman" w:eastAsia="宋体" w:hAnsi="Times New Roman" w:cs="Times New Roman" w:hint="eastAsia"/>
          <w:sz w:val="24"/>
          <w:szCs w:val="20"/>
        </w:rPr>
        <w:t>不同（更密实或更疏松）</w:t>
      </w:r>
      <w:r w:rsidRPr="00F708F6">
        <w:rPr>
          <w:rFonts w:ascii="Times New Roman" w:eastAsia="宋体" w:hAnsi="Times New Roman" w:cs="Times New Roman"/>
          <w:sz w:val="24"/>
          <w:szCs w:val="20"/>
        </w:rPr>
        <w:t>。</w:t>
      </w:r>
    </w:p>
    <w:p w:rsidR="00F708F6" w:rsidRPr="00F708F6" w:rsidRDefault="00F708F6" w:rsidP="00F708F6">
      <w:pPr>
        <w:keepNext/>
        <w:keepLines/>
        <w:wordWrap w:val="0"/>
        <w:adjustRightInd w:val="0"/>
        <w:snapToGrid w:val="0"/>
        <w:spacing w:before="120" w:after="120" w:line="400" w:lineRule="exact"/>
        <w:outlineLvl w:val="0"/>
        <w:rPr>
          <w:rFonts w:ascii="Times New Roman" w:eastAsia="宋体" w:hAnsi="Times New Roman" w:cs="Times New Roman"/>
          <w:bCs/>
          <w:sz w:val="24"/>
          <w:szCs w:val="28"/>
        </w:rPr>
      </w:pPr>
      <w:r w:rsidRPr="00F708F6">
        <w:rPr>
          <w:rFonts w:ascii="Times New Roman" w:eastAsia="宋体" w:hAnsi="Times New Roman" w:cs="Times New Roman" w:hint="eastAsia"/>
          <w:bCs/>
          <w:sz w:val="24"/>
          <w:szCs w:val="28"/>
        </w:rPr>
        <w:t>3.3.6.2</w:t>
      </w:r>
      <w:r w:rsidRPr="00F708F6">
        <w:rPr>
          <w:rFonts w:ascii="Times New Roman" w:eastAsia="宋体" w:hAnsi="Times New Roman" w:cs="Times New Roman" w:hint="eastAsia"/>
          <w:bCs/>
          <w:sz w:val="24"/>
          <w:szCs w:val="28"/>
        </w:rPr>
        <w:t>干</w:t>
      </w:r>
      <w:r w:rsidRPr="00F708F6">
        <w:rPr>
          <w:rFonts w:ascii="Times New Roman" w:eastAsia="宋体" w:hAnsi="Times New Roman" w:cs="Times New Roman"/>
          <w:bCs/>
          <w:sz w:val="24"/>
          <w:szCs w:val="28"/>
        </w:rPr>
        <w:t>容重</w:t>
      </w: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混凝土</w:t>
      </w:r>
      <w:r w:rsidRPr="00F708F6">
        <w:rPr>
          <w:rFonts w:ascii="Times New Roman" w:eastAsia="宋体" w:hAnsi="Times New Roman" w:cs="Times New Roman"/>
          <w:sz w:val="24"/>
          <w:szCs w:val="20"/>
        </w:rPr>
        <w:t>拌合物的干容</w:t>
      </w:r>
      <w:r w:rsidRPr="00F708F6">
        <w:rPr>
          <w:rFonts w:ascii="Times New Roman" w:eastAsia="宋体" w:hAnsi="Times New Roman" w:cs="Times New Roman" w:hint="eastAsia"/>
          <w:sz w:val="24"/>
          <w:szCs w:val="20"/>
        </w:rPr>
        <w:t>重</w:t>
      </w:r>
      <w:r w:rsidRPr="00F708F6">
        <w:rPr>
          <w:rFonts w:ascii="Times New Roman" w:eastAsia="宋体" w:hAnsi="Times New Roman" w:cs="Times New Roman"/>
          <w:sz w:val="24"/>
          <w:szCs w:val="20"/>
        </w:rPr>
        <w:t>应在烘干的条件下测得。建议</w:t>
      </w:r>
      <w:r w:rsidRPr="00F708F6">
        <w:rPr>
          <w:rFonts w:ascii="Times New Roman" w:eastAsia="宋体" w:hAnsi="Times New Roman" w:cs="Times New Roman" w:hint="eastAsia"/>
          <w:sz w:val="24"/>
          <w:szCs w:val="20"/>
        </w:rPr>
        <w:t>在</w:t>
      </w:r>
      <w:r w:rsidRPr="00F708F6">
        <w:rPr>
          <w:rFonts w:ascii="Times New Roman" w:eastAsia="宋体" w:hAnsi="Times New Roman" w:cs="Times New Roman"/>
          <w:sz w:val="24"/>
          <w:szCs w:val="20"/>
        </w:rPr>
        <w:t>不高于</w:t>
      </w:r>
      <w:r w:rsidRPr="00F708F6">
        <w:rPr>
          <w:rFonts w:ascii="Times New Roman" w:eastAsia="宋体" w:hAnsi="Times New Roman" w:cs="Times New Roman" w:hint="eastAsia"/>
          <w:sz w:val="24"/>
          <w:szCs w:val="20"/>
        </w:rPr>
        <w:t>121</w:t>
      </w:r>
      <w:r w:rsidRPr="00F708F6">
        <w:rPr>
          <w:rFonts w:ascii="Times New Roman" w:eastAsia="宋体" w:hAnsi="Times New Roman" w:cs="Times New Roman" w:hint="eastAsia"/>
          <w:sz w:val="24"/>
          <w:szCs w:val="20"/>
        </w:rPr>
        <w:t>摄氏度</w:t>
      </w:r>
      <w:r w:rsidRPr="00F708F6">
        <w:rPr>
          <w:rFonts w:ascii="Times New Roman" w:eastAsia="宋体" w:hAnsi="Times New Roman" w:cs="Times New Roman"/>
          <w:sz w:val="24"/>
          <w:szCs w:val="20"/>
        </w:rPr>
        <w:t>（</w:t>
      </w:r>
      <w:r w:rsidRPr="00F708F6">
        <w:rPr>
          <w:rFonts w:ascii="Times New Roman" w:eastAsia="宋体" w:hAnsi="Times New Roman" w:cs="Times New Roman" w:hint="eastAsia"/>
          <w:sz w:val="24"/>
          <w:szCs w:val="20"/>
        </w:rPr>
        <w:t>250</w:t>
      </w:r>
      <w:r w:rsidRPr="00F708F6">
        <w:rPr>
          <w:rFonts w:ascii="Times New Roman" w:eastAsia="宋体" w:hAnsi="Times New Roman" w:cs="Times New Roman" w:hint="eastAsia"/>
          <w:sz w:val="24"/>
          <w:szCs w:val="20"/>
        </w:rPr>
        <w:t>华氏度</w:t>
      </w:r>
      <w:r w:rsidRPr="00F708F6">
        <w:rPr>
          <w:rFonts w:ascii="Times New Roman" w:eastAsia="宋体" w:hAnsi="Times New Roman" w:cs="Times New Roman"/>
          <w:sz w:val="24"/>
          <w:szCs w:val="20"/>
        </w:rPr>
        <w:t>）</w:t>
      </w:r>
      <w:r w:rsidRPr="00F708F6">
        <w:rPr>
          <w:rFonts w:ascii="Times New Roman" w:eastAsia="宋体" w:hAnsi="Times New Roman" w:cs="Times New Roman" w:hint="eastAsia"/>
          <w:sz w:val="24"/>
          <w:szCs w:val="20"/>
        </w:rPr>
        <w:t>的</w:t>
      </w:r>
      <w:r w:rsidRPr="00F708F6">
        <w:rPr>
          <w:rFonts w:ascii="Times New Roman" w:eastAsia="宋体" w:hAnsi="Times New Roman" w:cs="Times New Roman"/>
          <w:sz w:val="24"/>
          <w:szCs w:val="20"/>
        </w:rPr>
        <w:t>温度下</w:t>
      </w:r>
      <w:r w:rsidRPr="00F708F6">
        <w:rPr>
          <w:rFonts w:ascii="Times New Roman" w:eastAsia="宋体" w:hAnsi="Times New Roman" w:cs="Times New Roman" w:hint="eastAsia"/>
          <w:sz w:val="24"/>
          <w:szCs w:val="20"/>
        </w:rPr>
        <w:t>进行</w:t>
      </w:r>
      <w:r w:rsidRPr="00F708F6">
        <w:rPr>
          <w:rFonts w:ascii="Times New Roman" w:eastAsia="宋体" w:hAnsi="Times New Roman" w:cs="Times New Roman"/>
          <w:sz w:val="24"/>
          <w:szCs w:val="20"/>
        </w:rPr>
        <w:t>烘干，且</w:t>
      </w:r>
      <w:r w:rsidRPr="00F708F6">
        <w:rPr>
          <w:rFonts w:ascii="Times New Roman" w:eastAsia="宋体" w:hAnsi="Times New Roman" w:cs="Times New Roman" w:hint="eastAsia"/>
          <w:sz w:val="24"/>
          <w:szCs w:val="20"/>
        </w:rPr>
        <w:t>时长</w:t>
      </w:r>
      <w:r w:rsidRPr="00F708F6">
        <w:rPr>
          <w:rFonts w:ascii="Times New Roman" w:eastAsia="宋体" w:hAnsi="Times New Roman" w:cs="Times New Roman"/>
          <w:sz w:val="24"/>
          <w:szCs w:val="20"/>
        </w:rPr>
        <w:t>不少于</w:t>
      </w:r>
      <w:r w:rsidRPr="00F708F6">
        <w:rPr>
          <w:rFonts w:ascii="Times New Roman" w:eastAsia="宋体" w:hAnsi="Times New Roman" w:cs="Times New Roman" w:hint="eastAsia"/>
          <w:sz w:val="24"/>
          <w:szCs w:val="20"/>
        </w:rPr>
        <w:t>24</w:t>
      </w:r>
      <w:r w:rsidRPr="00F708F6">
        <w:rPr>
          <w:rFonts w:ascii="Times New Roman" w:eastAsia="宋体" w:hAnsi="Times New Roman" w:cs="Times New Roman" w:hint="eastAsia"/>
          <w:sz w:val="24"/>
          <w:szCs w:val="20"/>
        </w:rPr>
        <w:t>个</w:t>
      </w:r>
      <w:r w:rsidRPr="00F708F6">
        <w:rPr>
          <w:rFonts w:ascii="Times New Roman" w:eastAsia="宋体" w:hAnsi="Times New Roman" w:cs="Times New Roman"/>
          <w:sz w:val="24"/>
          <w:szCs w:val="20"/>
        </w:rPr>
        <w:t>小时。一旦</w:t>
      </w:r>
      <w:r w:rsidRPr="00F708F6">
        <w:rPr>
          <w:rFonts w:ascii="Times New Roman" w:eastAsia="宋体" w:hAnsi="Times New Roman" w:cs="Times New Roman" w:hint="eastAsia"/>
          <w:sz w:val="24"/>
          <w:szCs w:val="20"/>
        </w:rPr>
        <w:t>烘干</w:t>
      </w:r>
      <w:r w:rsidRPr="00F708F6">
        <w:rPr>
          <w:rFonts w:ascii="Times New Roman" w:eastAsia="宋体" w:hAnsi="Times New Roman" w:cs="Times New Roman"/>
          <w:sz w:val="24"/>
          <w:szCs w:val="20"/>
        </w:rPr>
        <w:t>完成，应该</w:t>
      </w:r>
      <w:r w:rsidRPr="00F708F6">
        <w:rPr>
          <w:rFonts w:ascii="Times New Roman" w:eastAsia="宋体" w:hAnsi="Times New Roman" w:cs="Times New Roman" w:hint="eastAsia"/>
          <w:sz w:val="24"/>
          <w:szCs w:val="20"/>
        </w:rPr>
        <w:t>采取</w:t>
      </w:r>
      <w:r w:rsidRPr="00F708F6">
        <w:rPr>
          <w:rFonts w:ascii="Times New Roman" w:eastAsia="宋体" w:hAnsi="Times New Roman" w:cs="Times New Roman"/>
          <w:sz w:val="24"/>
          <w:szCs w:val="20"/>
        </w:rPr>
        <w:t>防止试样受潮</w:t>
      </w:r>
      <w:r w:rsidRPr="00F708F6">
        <w:rPr>
          <w:rFonts w:ascii="Times New Roman" w:eastAsia="宋体" w:hAnsi="Times New Roman" w:cs="Times New Roman" w:hint="eastAsia"/>
          <w:sz w:val="24"/>
          <w:szCs w:val="20"/>
        </w:rPr>
        <w:t>的</w:t>
      </w:r>
      <w:r w:rsidRPr="00F708F6">
        <w:rPr>
          <w:rFonts w:ascii="Times New Roman" w:eastAsia="宋体" w:hAnsi="Times New Roman" w:cs="Times New Roman"/>
          <w:sz w:val="24"/>
          <w:szCs w:val="20"/>
        </w:rPr>
        <w:t>措施。</w:t>
      </w:r>
    </w:p>
    <w:p w:rsidR="00F708F6" w:rsidRPr="00F708F6" w:rsidRDefault="00F708F6" w:rsidP="00F708F6">
      <w:pPr>
        <w:keepNext/>
        <w:keepLines/>
        <w:wordWrap w:val="0"/>
        <w:adjustRightInd w:val="0"/>
        <w:snapToGrid w:val="0"/>
        <w:spacing w:before="240" w:after="240" w:line="400" w:lineRule="exact"/>
        <w:outlineLvl w:val="0"/>
        <w:rPr>
          <w:rFonts w:ascii="Times New Roman" w:eastAsia="黑体" w:hAnsi="Times New Roman" w:cs="Times New Roman"/>
          <w:bCs/>
          <w:sz w:val="24"/>
          <w:szCs w:val="32"/>
        </w:rPr>
      </w:pPr>
      <w:bookmarkStart w:id="64" w:name="_Toc495350002"/>
      <w:r w:rsidRPr="00F708F6">
        <w:rPr>
          <w:rFonts w:ascii="Times New Roman" w:eastAsia="黑体" w:hAnsi="Times New Roman" w:cs="Times New Roman" w:hint="eastAsia"/>
          <w:bCs/>
          <w:sz w:val="24"/>
          <w:szCs w:val="32"/>
        </w:rPr>
        <w:t>3.3.7</w:t>
      </w:r>
      <w:r w:rsidRPr="00F708F6">
        <w:rPr>
          <w:rFonts w:ascii="Times New Roman" w:eastAsia="黑体" w:hAnsi="Times New Roman" w:cs="Times New Roman" w:hint="eastAsia"/>
          <w:bCs/>
          <w:sz w:val="24"/>
          <w:szCs w:val="32"/>
        </w:rPr>
        <w:t>养护</w:t>
      </w:r>
      <w:bookmarkEnd w:id="64"/>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混凝土</w:t>
      </w:r>
      <w:r w:rsidRPr="00F708F6">
        <w:rPr>
          <w:rFonts w:ascii="Times New Roman" w:eastAsia="宋体" w:hAnsi="Times New Roman" w:cs="Times New Roman"/>
          <w:sz w:val="24"/>
          <w:szCs w:val="20"/>
        </w:rPr>
        <w:t>浇筑完成后应</w:t>
      </w:r>
      <w:r w:rsidRPr="00F708F6">
        <w:rPr>
          <w:rFonts w:ascii="Times New Roman" w:eastAsia="宋体" w:hAnsi="Times New Roman" w:cs="Times New Roman" w:hint="eastAsia"/>
          <w:sz w:val="24"/>
          <w:szCs w:val="20"/>
        </w:rPr>
        <w:t>使用</w:t>
      </w:r>
      <w:r w:rsidRPr="00F708F6">
        <w:rPr>
          <w:rFonts w:ascii="Times New Roman" w:eastAsia="宋体" w:hAnsi="Times New Roman" w:cs="Times New Roman"/>
          <w:sz w:val="24"/>
          <w:szCs w:val="20"/>
        </w:rPr>
        <w:t>的适当的方法进行</w:t>
      </w:r>
      <w:r w:rsidRPr="00F708F6">
        <w:rPr>
          <w:rFonts w:ascii="Times New Roman" w:eastAsia="宋体" w:hAnsi="Times New Roman" w:cs="Times New Roman" w:hint="eastAsia"/>
          <w:sz w:val="24"/>
          <w:szCs w:val="20"/>
        </w:rPr>
        <w:t>养护</w:t>
      </w:r>
      <w:r w:rsidRPr="00F708F6">
        <w:rPr>
          <w:rFonts w:ascii="Times New Roman" w:eastAsia="宋体" w:hAnsi="Times New Roman" w:cs="Times New Roman"/>
          <w:sz w:val="24"/>
          <w:szCs w:val="20"/>
        </w:rPr>
        <w:t>。</w:t>
      </w:r>
      <w:r w:rsidRPr="00F708F6">
        <w:rPr>
          <w:rFonts w:ascii="Times New Roman" w:eastAsia="宋体" w:hAnsi="Times New Roman" w:cs="Times New Roman" w:hint="eastAsia"/>
          <w:color w:val="FF0000"/>
          <w:sz w:val="24"/>
          <w:szCs w:val="20"/>
        </w:rPr>
        <w:t>经认证符合</w:t>
      </w:r>
      <w:r w:rsidRPr="00F708F6">
        <w:rPr>
          <w:rFonts w:ascii="Times New Roman" w:eastAsia="宋体" w:hAnsi="Times New Roman" w:cs="Times New Roman" w:hint="eastAsia"/>
          <w:color w:val="FF0000"/>
          <w:sz w:val="24"/>
          <w:szCs w:val="20"/>
        </w:rPr>
        <w:t>ASTM C309</w:t>
      </w:r>
      <w:r w:rsidRPr="00F708F6">
        <w:rPr>
          <w:rFonts w:ascii="Times New Roman" w:eastAsia="宋体" w:hAnsi="Times New Roman" w:cs="Times New Roman" w:hint="eastAsia"/>
          <w:color w:val="FF0000"/>
          <w:sz w:val="24"/>
          <w:szCs w:val="20"/>
        </w:rPr>
        <w:lastRenderedPageBreak/>
        <w:t>和</w:t>
      </w:r>
      <w:r w:rsidRPr="00F708F6">
        <w:rPr>
          <w:rFonts w:ascii="Times New Roman" w:eastAsia="宋体" w:hAnsi="Times New Roman" w:cs="Times New Roman" w:hint="eastAsia"/>
          <w:color w:val="FF0000"/>
          <w:sz w:val="24"/>
          <w:szCs w:val="20"/>
        </w:rPr>
        <w:t>/</w:t>
      </w:r>
      <w:r w:rsidRPr="00F708F6">
        <w:rPr>
          <w:rFonts w:ascii="Times New Roman" w:eastAsia="宋体" w:hAnsi="Times New Roman" w:cs="Times New Roman" w:hint="eastAsia"/>
          <w:color w:val="FF0000"/>
          <w:sz w:val="24"/>
          <w:szCs w:val="20"/>
        </w:rPr>
        <w:t>或</w:t>
      </w:r>
      <w:r w:rsidRPr="00F708F6">
        <w:rPr>
          <w:rFonts w:ascii="Times New Roman" w:eastAsia="宋体" w:hAnsi="Times New Roman" w:cs="Times New Roman" w:hint="eastAsia"/>
          <w:color w:val="FF0000"/>
          <w:sz w:val="24"/>
          <w:szCs w:val="20"/>
        </w:rPr>
        <w:t>ASTM C1315</w:t>
      </w:r>
      <w:r w:rsidRPr="00F708F6">
        <w:rPr>
          <w:rFonts w:ascii="Times New Roman" w:eastAsia="宋体" w:hAnsi="Times New Roman" w:cs="Times New Roman" w:hint="eastAsia"/>
          <w:color w:val="FF0000"/>
          <w:sz w:val="24"/>
          <w:szCs w:val="20"/>
        </w:rPr>
        <w:t>标准的液膜性化合物</w:t>
      </w:r>
      <w:r w:rsidRPr="00F708F6">
        <w:rPr>
          <w:rFonts w:ascii="Times New Roman" w:eastAsia="宋体" w:hAnsi="Times New Roman" w:cs="Times New Roman"/>
          <w:color w:val="FF0000"/>
          <w:sz w:val="24"/>
          <w:szCs w:val="20"/>
        </w:rPr>
        <w:t>，</w:t>
      </w:r>
      <w:r w:rsidRPr="00F708F6">
        <w:rPr>
          <w:rFonts w:ascii="Times New Roman" w:eastAsia="宋体" w:hAnsi="Times New Roman" w:cs="Times New Roman" w:hint="eastAsia"/>
          <w:color w:val="FF0000"/>
          <w:sz w:val="24"/>
          <w:szCs w:val="20"/>
        </w:rPr>
        <w:t>可由团队自行决定应用于独木舟的任何部分。</w:t>
      </w:r>
      <w:r w:rsidRPr="00F708F6">
        <w:rPr>
          <w:rFonts w:ascii="Times New Roman" w:eastAsia="宋体" w:hAnsi="Times New Roman" w:cs="Times New Roman"/>
          <w:sz w:val="24"/>
          <w:szCs w:val="20"/>
        </w:rPr>
        <w:t>等效产品应</w:t>
      </w:r>
      <w:r w:rsidRPr="00F708F6">
        <w:rPr>
          <w:rFonts w:ascii="Times New Roman" w:eastAsia="宋体" w:hAnsi="Times New Roman" w:cs="Times New Roman" w:hint="eastAsia"/>
          <w:sz w:val="24"/>
          <w:szCs w:val="20"/>
        </w:rPr>
        <w:t>先</w:t>
      </w:r>
      <w:r w:rsidRPr="00F708F6">
        <w:rPr>
          <w:rFonts w:ascii="Times New Roman" w:eastAsia="宋体" w:hAnsi="Times New Roman" w:cs="Times New Roman"/>
          <w:sz w:val="24"/>
          <w:szCs w:val="20"/>
        </w:rPr>
        <w:t>提交给</w:t>
      </w:r>
      <w:r w:rsidRPr="00F708F6">
        <w:rPr>
          <w:rFonts w:ascii="Times New Roman" w:eastAsia="宋体" w:hAnsi="Times New Roman" w:cs="Times New Roman" w:hint="eastAsia"/>
          <w:sz w:val="24"/>
          <w:szCs w:val="20"/>
        </w:rPr>
        <w:t>C</w:t>
      </w:r>
      <w:r w:rsidRPr="00F708F6">
        <w:rPr>
          <w:rFonts w:ascii="Times New Roman" w:eastAsia="宋体" w:hAnsi="Times New Roman" w:cs="Times New Roman"/>
          <w:sz w:val="24"/>
          <w:szCs w:val="20"/>
        </w:rPr>
        <w:t>NCCC</w:t>
      </w:r>
      <w:r w:rsidRPr="00F708F6">
        <w:rPr>
          <w:rFonts w:ascii="Times New Roman" w:eastAsia="宋体" w:hAnsi="Times New Roman" w:cs="Times New Roman" w:hint="eastAsia"/>
          <w:sz w:val="24"/>
          <w:szCs w:val="20"/>
        </w:rPr>
        <w:t>审核，</w:t>
      </w:r>
      <w:r w:rsidRPr="00F708F6">
        <w:rPr>
          <w:rFonts w:ascii="Times New Roman" w:eastAsia="宋体" w:hAnsi="Times New Roman" w:cs="Times New Roman"/>
          <w:sz w:val="24"/>
          <w:szCs w:val="20"/>
        </w:rPr>
        <w:t>通过后方可</w:t>
      </w:r>
      <w:r w:rsidRPr="00F708F6">
        <w:rPr>
          <w:rFonts w:ascii="Times New Roman" w:eastAsia="宋体" w:hAnsi="Times New Roman" w:cs="Times New Roman" w:hint="eastAsia"/>
          <w:sz w:val="24"/>
          <w:szCs w:val="20"/>
        </w:rPr>
        <w:t>用作</w:t>
      </w:r>
      <w:r w:rsidRPr="00F708F6">
        <w:rPr>
          <w:rFonts w:ascii="Times New Roman" w:eastAsia="宋体" w:hAnsi="Times New Roman" w:cs="Times New Roman"/>
          <w:sz w:val="24"/>
          <w:szCs w:val="20"/>
        </w:rPr>
        <w:t>替代品使用。</w:t>
      </w: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sz w:val="24"/>
          <w:szCs w:val="20"/>
        </w:rPr>
        <w:t>养护剂和</w:t>
      </w:r>
      <w:r w:rsidRPr="00F708F6">
        <w:rPr>
          <w:rFonts w:ascii="Times New Roman" w:eastAsia="宋体" w:hAnsi="Times New Roman" w:cs="Times New Roman"/>
          <w:sz w:val="24"/>
          <w:szCs w:val="20"/>
        </w:rPr>
        <w:t>/</w:t>
      </w:r>
      <w:r w:rsidRPr="00F708F6">
        <w:rPr>
          <w:rFonts w:ascii="Times New Roman" w:eastAsia="宋体" w:hAnsi="Times New Roman" w:cs="Times New Roman" w:hint="eastAsia"/>
          <w:sz w:val="24"/>
          <w:szCs w:val="20"/>
        </w:rPr>
        <w:t>或</w:t>
      </w:r>
      <w:r w:rsidRPr="00F708F6">
        <w:rPr>
          <w:rFonts w:ascii="Times New Roman" w:eastAsia="宋体" w:hAnsi="Times New Roman" w:cs="Times New Roman"/>
          <w:sz w:val="24"/>
          <w:szCs w:val="20"/>
        </w:rPr>
        <w:t>密封剂</w:t>
      </w:r>
      <w:r w:rsidRPr="00F708F6">
        <w:rPr>
          <w:rFonts w:ascii="Times New Roman" w:eastAsia="宋体" w:hAnsi="Times New Roman" w:cs="Times New Roman" w:hint="eastAsia"/>
          <w:sz w:val="24"/>
          <w:szCs w:val="20"/>
        </w:rPr>
        <w:t>可</w:t>
      </w:r>
      <w:r w:rsidRPr="00F708F6">
        <w:rPr>
          <w:rFonts w:ascii="Times New Roman" w:eastAsia="宋体" w:hAnsi="Times New Roman" w:cs="Times New Roman"/>
          <w:sz w:val="24"/>
          <w:szCs w:val="20"/>
        </w:rPr>
        <w:t>在轻舟的任何部位使用，</w:t>
      </w:r>
      <w:r w:rsidRPr="00F708F6">
        <w:rPr>
          <w:rFonts w:ascii="Times New Roman" w:eastAsia="宋体" w:hAnsi="Times New Roman" w:cs="Times New Roman" w:hint="eastAsia"/>
          <w:sz w:val="24"/>
          <w:szCs w:val="20"/>
        </w:rPr>
        <w:t>但</w:t>
      </w:r>
      <w:r w:rsidRPr="00F708F6">
        <w:rPr>
          <w:rFonts w:ascii="Times New Roman" w:eastAsia="宋体" w:hAnsi="Times New Roman" w:cs="Times New Roman"/>
          <w:sz w:val="24"/>
          <w:szCs w:val="20"/>
        </w:rPr>
        <w:t>涂层最多两层，且应遵循制造商对其使用步骤及涂层厚度的建议，</w:t>
      </w:r>
      <w:r w:rsidRPr="00F708F6">
        <w:rPr>
          <w:rFonts w:ascii="Times New Roman" w:eastAsia="宋体" w:hAnsi="Times New Roman" w:cs="Times New Roman" w:hint="eastAsia"/>
          <w:sz w:val="24"/>
          <w:szCs w:val="20"/>
        </w:rPr>
        <w:t>而不管制造商推荐的涂层数量。</w:t>
      </w:r>
    </w:p>
    <w:p w:rsidR="00F708F6" w:rsidRPr="00F708F6" w:rsidRDefault="00F708F6" w:rsidP="00F708F6">
      <w:pPr>
        <w:keepNext/>
        <w:keepLines/>
        <w:wordWrap w:val="0"/>
        <w:adjustRightInd w:val="0"/>
        <w:snapToGrid w:val="0"/>
        <w:spacing w:before="360" w:after="360" w:line="400" w:lineRule="exact"/>
        <w:jc w:val="left"/>
        <w:outlineLvl w:val="0"/>
        <w:rPr>
          <w:rFonts w:ascii="Times New Roman" w:eastAsia="黑体" w:hAnsi="Times New Roman" w:cs="Times New Roman"/>
          <w:bCs/>
          <w:sz w:val="28"/>
          <w:szCs w:val="32"/>
        </w:rPr>
      </w:pPr>
      <w:bookmarkStart w:id="65" w:name="_Toc495350003"/>
      <w:r w:rsidRPr="00F708F6">
        <w:rPr>
          <w:rFonts w:ascii="Times New Roman" w:eastAsia="黑体" w:hAnsi="Times New Roman" w:cs="Times New Roman" w:hint="eastAsia"/>
          <w:bCs/>
          <w:sz w:val="28"/>
          <w:szCs w:val="32"/>
        </w:rPr>
        <w:t>3.4</w:t>
      </w:r>
      <w:r w:rsidRPr="00F708F6">
        <w:rPr>
          <w:rFonts w:ascii="Times New Roman" w:eastAsia="黑体" w:hAnsi="Times New Roman" w:cs="Times New Roman" w:hint="eastAsia"/>
          <w:bCs/>
          <w:sz w:val="28"/>
          <w:szCs w:val="32"/>
        </w:rPr>
        <w:t>文件</w:t>
      </w:r>
      <w:bookmarkEnd w:id="65"/>
    </w:p>
    <w:p w:rsidR="00F708F6" w:rsidRPr="00F708F6" w:rsidRDefault="00F708F6" w:rsidP="00F708F6">
      <w:pPr>
        <w:keepNext/>
        <w:keepLines/>
        <w:wordWrap w:val="0"/>
        <w:adjustRightInd w:val="0"/>
        <w:snapToGrid w:val="0"/>
        <w:spacing w:before="240" w:after="240" w:line="400" w:lineRule="exact"/>
        <w:outlineLvl w:val="2"/>
        <w:rPr>
          <w:rFonts w:ascii="Times New Roman" w:eastAsia="黑体" w:hAnsi="Times New Roman" w:cs="Times New Roman"/>
          <w:bCs/>
          <w:sz w:val="24"/>
          <w:szCs w:val="32"/>
        </w:rPr>
      </w:pPr>
      <w:bookmarkStart w:id="66" w:name="_Toc495350004"/>
      <w:r w:rsidRPr="00F708F6">
        <w:rPr>
          <w:rFonts w:ascii="Times New Roman" w:eastAsia="黑体" w:hAnsi="Times New Roman" w:cs="Times New Roman" w:hint="eastAsia"/>
          <w:bCs/>
          <w:sz w:val="24"/>
          <w:szCs w:val="32"/>
        </w:rPr>
        <w:t>3.4.1</w:t>
      </w:r>
      <w:r w:rsidRPr="00F708F6">
        <w:rPr>
          <w:rFonts w:ascii="Times New Roman" w:eastAsia="黑体" w:hAnsi="Times New Roman" w:cs="Times New Roman" w:hint="eastAsia"/>
          <w:bCs/>
          <w:sz w:val="24"/>
          <w:szCs w:val="32"/>
        </w:rPr>
        <w:t>拌合物</w:t>
      </w:r>
      <w:r w:rsidRPr="00F708F6">
        <w:rPr>
          <w:rFonts w:ascii="Times New Roman" w:eastAsia="黑体" w:hAnsi="Times New Roman" w:cs="Times New Roman"/>
          <w:bCs/>
          <w:sz w:val="24"/>
          <w:szCs w:val="32"/>
        </w:rPr>
        <w:t>配比表格</w:t>
      </w:r>
      <w:bookmarkEnd w:id="66"/>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任何用于</w:t>
      </w:r>
      <w:r w:rsidRPr="00F708F6">
        <w:rPr>
          <w:rFonts w:ascii="Times New Roman" w:eastAsia="宋体" w:hAnsi="Times New Roman" w:cs="Times New Roman"/>
          <w:sz w:val="24"/>
          <w:szCs w:val="20"/>
        </w:rPr>
        <w:t>修补或者建造轻舟的混凝土拌合物</w:t>
      </w:r>
      <w:r w:rsidRPr="00F708F6">
        <w:rPr>
          <w:rFonts w:ascii="Times New Roman" w:eastAsia="宋体" w:hAnsi="Times New Roman" w:cs="Times New Roman" w:hint="eastAsia"/>
          <w:sz w:val="24"/>
          <w:szCs w:val="20"/>
        </w:rPr>
        <w:t>的</w:t>
      </w:r>
      <w:r w:rsidRPr="00F708F6">
        <w:rPr>
          <w:rFonts w:ascii="Times New Roman" w:eastAsia="宋体" w:hAnsi="Times New Roman" w:cs="Times New Roman"/>
          <w:sz w:val="24"/>
          <w:szCs w:val="20"/>
        </w:rPr>
        <w:t>配合比</w:t>
      </w:r>
      <w:r w:rsidRPr="00F708F6">
        <w:rPr>
          <w:rFonts w:ascii="Times New Roman" w:eastAsia="宋体" w:hAnsi="Times New Roman" w:cs="Times New Roman" w:hint="eastAsia"/>
          <w:sz w:val="24"/>
          <w:szCs w:val="20"/>
        </w:rPr>
        <w:t>都应记录</w:t>
      </w:r>
      <w:r w:rsidRPr="00F708F6">
        <w:rPr>
          <w:rFonts w:ascii="Times New Roman" w:eastAsia="宋体" w:hAnsi="Times New Roman" w:cs="Times New Roman"/>
          <w:sz w:val="24"/>
          <w:szCs w:val="20"/>
        </w:rPr>
        <w:t>在表</w:t>
      </w:r>
      <w:r w:rsidRPr="00F708F6">
        <w:rPr>
          <w:rFonts w:ascii="Times New Roman" w:eastAsia="宋体" w:hAnsi="Times New Roman" w:cs="Times New Roman" w:hint="eastAsia"/>
          <w:sz w:val="24"/>
          <w:szCs w:val="20"/>
        </w:rPr>
        <w:t>3.1</w:t>
      </w:r>
      <w:r w:rsidRPr="00F708F6">
        <w:rPr>
          <w:rFonts w:ascii="Times New Roman" w:eastAsia="宋体" w:hAnsi="Times New Roman" w:cs="Times New Roman" w:hint="eastAsia"/>
          <w:sz w:val="24"/>
          <w:szCs w:val="20"/>
        </w:rPr>
        <w:t>“混凝土</w:t>
      </w:r>
      <w:r w:rsidRPr="00F708F6">
        <w:rPr>
          <w:rFonts w:ascii="Times New Roman" w:eastAsia="宋体" w:hAnsi="Times New Roman" w:cs="Times New Roman"/>
          <w:sz w:val="24"/>
          <w:szCs w:val="20"/>
        </w:rPr>
        <w:t>拌合物数据表（</w:t>
      </w:r>
      <w:r w:rsidRPr="00F708F6">
        <w:rPr>
          <w:rFonts w:ascii="Times New Roman" w:eastAsia="宋体" w:hAnsi="Times New Roman" w:cs="Times New Roman" w:hint="eastAsia"/>
          <w:sz w:val="24"/>
          <w:szCs w:val="20"/>
        </w:rPr>
        <w:t>Concrete Mixture Data Table</w:t>
      </w:r>
      <w:r w:rsidRPr="00F708F6">
        <w:rPr>
          <w:rFonts w:ascii="Times New Roman" w:eastAsia="宋体" w:hAnsi="Times New Roman" w:cs="Times New Roman"/>
          <w:sz w:val="24"/>
          <w:szCs w:val="20"/>
        </w:rPr>
        <w:t>）</w:t>
      </w:r>
      <w:r w:rsidRPr="00F708F6">
        <w:rPr>
          <w:rFonts w:ascii="Times New Roman" w:eastAsia="宋体" w:hAnsi="Times New Roman" w:cs="Times New Roman" w:hint="eastAsia"/>
          <w:sz w:val="24"/>
          <w:szCs w:val="20"/>
        </w:rPr>
        <w:t>”中，</w:t>
      </w:r>
      <w:r w:rsidRPr="00F708F6">
        <w:rPr>
          <w:rFonts w:ascii="Times New Roman" w:eastAsia="宋体" w:hAnsi="Times New Roman" w:cs="Times New Roman"/>
          <w:sz w:val="24"/>
          <w:szCs w:val="20"/>
        </w:rPr>
        <w:t>并且应该包含在</w:t>
      </w:r>
      <w:r w:rsidRPr="00F708F6">
        <w:rPr>
          <w:rFonts w:ascii="Times New Roman" w:eastAsia="宋体" w:hAnsi="Times New Roman" w:cs="Times New Roman" w:hint="eastAsia"/>
          <w:sz w:val="24"/>
          <w:szCs w:val="20"/>
        </w:rPr>
        <w:t>计算书</w:t>
      </w:r>
      <w:r w:rsidRPr="00F708F6">
        <w:rPr>
          <w:rFonts w:ascii="Times New Roman" w:eastAsia="宋体" w:hAnsi="Times New Roman" w:cs="Times New Roman"/>
          <w:sz w:val="24"/>
          <w:szCs w:val="20"/>
        </w:rPr>
        <w:t>的</w:t>
      </w:r>
      <w:r w:rsidRPr="00F708F6">
        <w:rPr>
          <w:rFonts w:ascii="Times New Roman" w:eastAsia="宋体" w:hAnsi="Times New Roman" w:cs="Times New Roman" w:hint="eastAsia"/>
          <w:sz w:val="24"/>
          <w:szCs w:val="20"/>
        </w:rPr>
        <w:t>附录</w:t>
      </w:r>
      <w:r w:rsidRPr="00F708F6">
        <w:rPr>
          <w:rFonts w:ascii="Times New Roman" w:eastAsia="宋体" w:hAnsi="Times New Roman" w:cs="Times New Roman" w:hint="eastAsia"/>
          <w:sz w:val="24"/>
          <w:szCs w:val="20"/>
        </w:rPr>
        <w:t>B</w:t>
      </w:r>
      <w:r w:rsidRPr="00F708F6">
        <w:rPr>
          <w:rFonts w:ascii="Times New Roman" w:eastAsia="宋体" w:hAnsi="Times New Roman" w:cs="Times New Roman" w:hint="eastAsia"/>
          <w:sz w:val="24"/>
          <w:szCs w:val="20"/>
        </w:rPr>
        <w:t>中（</w:t>
      </w:r>
      <w:r w:rsidRPr="00F708F6">
        <w:rPr>
          <w:rFonts w:ascii="Times New Roman" w:eastAsia="宋体" w:hAnsi="Times New Roman" w:cs="Times New Roman" w:hint="eastAsia"/>
          <w:sz w:val="24"/>
          <w:szCs w:val="20"/>
        </w:rPr>
        <w:t>6.2.2</w:t>
      </w:r>
      <w:r w:rsidRPr="00F708F6">
        <w:rPr>
          <w:rFonts w:ascii="Times New Roman" w:eastAsia="宋体" w:hAnsi="Times New Roman" w:cs="Times New Roman"/>
          <w:sz w:val="24"/>
          <w:szCs w:val="20"/>
        </w:rPr>
        <w:t>m</w:t>
      </w:r>
      <w:r w:rsidRPr="00F708F6">
        <w:rPr>
          <w:rFonts w:ascii="Times New Roman" w:eastAsia="宋体" w:hAnsi="Times New Roman" w:cs="Times New Roman" w:hint="eastAsia"/>
          <w:sz w:val="24"/>
          <w:szCs w:val="20"/>
        </w:rPr>
        <w:t>节）</w:t>
      </w:r>
      <w:r w:rsidRPr="00F708F6">
        <w:rPr>
          <w:rFonts w:ascii="Times New Roman" w:eastAsia="宋体" w:hAnsi="Times New Roman" w:cs="Times New Roman"/>
          <w:sz w:val="24"/>
          <w:szCs w:val="20"/>
        </w:rPr>
        <w:t>。</w:t>
      </w:r>
      <w:r w:rsidRPr="00F708F6">
        <w:rPr>
          <w:rFonts w:ascii="Times New Roman" w:eastAsia="宋体" w:hAnsi="Times New Roman" w:cs="Times New Roman" w:hint="eastAsia"/>
          <w:sz w:val="24"/>
          <w:szCs w:val="20"/>
        </w:rPr>
        <w:t>团队</w:t>
      </w:r>
      <w:r w:rsidRPr="00F708F6">
        <w:rPr>
          <w:rFonts w:ascii="Times New Roman" w:eastAsia="宋体" w:hAnsi="Times New Roman" w:cs="Times New Roman"/>
          <w:sz w:val="24"/>
          <w:szCs w:val="20"/>
        </w:rPr>
        <w:t>应该</w:t>
      </w:r>
      <w:r w:rsidRPr="00F708F6">
        <w:rPr>
          <w:rFonts w:ascii="Times New Roman" w:eastAsia="宋体" w:hAnsi="Times New Roman" w:cs="Times New Roman" w:hint="eastAsia"/>
          <w:sz w:val="24"/>
          <w:szCs w:val="20"/>
        </w:rPr>
        <w:t>为</w:t>
      </w:r>
      <w:r w:rsidRPr="00F708F6">
        <w:rPr>
          <w:rFonts w:ascii="Times New Roman" w:eastAsia="宋体" w:hAnsi="Times New Roman" w:cs="Times New Roman"/>
          <w:sz w:val="24"/>
          <w:szCs w:val="20"/>
        </w:rPr>
        <w:t>计算的准确性</w:t>
      </w:r>
      <w:r w:rsidRPr="00F708F6">
        <w:rPr>
          <w:rFonts w:ascii="Times New Roman" w:eastAsia="宋体" w:hAnsi="Times New Roman" w:cs="Times New Roman" w:hint="eastAsia"/>
          <w:sz w:val="24"/>
          <w:szCs w:val="20"/>
        </w:rPr>
        <w:t>、</w:t>
      </w:r>
      <w:r w:rsidRPr="00F708F6">
        <w:rPr>
          <w:rFonts w:ascii="Times New Roman" w:eastAsia="宋体" w:hAnsi="Times New Roman" w:cs="Times New Roman"/>
          <w:sz w:val="24"/>
          <w:szCs w:val="20"/>
        </w:rPr>
        <w:t>参数取值的</w:t>
      </w:r>
      <w:r w:rsidRPr="00F708F6">
        <w:rPr>
          <w:rFonts w:ascii="Times New Roman" w:eastAsia="宋体" w:hAnsi="Times New Roman" w:cs="Times New Roman" w:hint="eastAsia"/>
          <w:sz w:val="24"/>
          <w:szCs w:val="20"/>
        </w:rPr>
        <w:t>准确性</w:t>
      </w:r>
      <w:r w:rsidRPr="00F708F6">
        <w:rPr>
          <w:rFonts w:ascii="Times New Roman" w:eastAsia="宋体" w:hAnsi="Times New Roman" w:cs="Times New Roman"/>
          <w:sz w:val="24"/>
          <w:szCs w:val="20"/>
        </w:rPr>
        <w:t>和有效数字的合理</w:t>
      </w:r>
      <w:r w:rsidRPr="00F708F6">
        <w:rPr>
          <w:rFonts w:ascii="Times New Roman" w:eastAsia="宋体" w:hAnsi="Times New Roman" w:cs="Times New Roman" w:hint="eastAsia"/>
          <w:sz w:val="24"/>
          <w:szCs w:val="20"/>
        </w:rPr>
        <w:t>性</w:t>
      </w:r>
      <w:r w:rsidRPr="00F708F6">
        <w:rPr>
          <w:rFonts w:ascii="Times New Roman" w:eastAsia="宋体" w:hAnsi="Times New Roman" w:cs="Times New Roman"/>
          <w:sz w:val="24"/>
          <w:szCs w:val="20"/>
        </w:rPr>
        <w:t>负责。表</w:t>
      </w:r>
      <w:r w:rsidRPr="00F708F6">
        <w:rPr>
          <w:rFonts w:ascii="Times New Roman" w:eastAsia="宋体" w:hAnsi="Times New Roman" w:cs="Times New Roman" w:hint="eastAsia"/>
          <w:sz w:val="24"/>
          <w:szCs w:val="20"/>
        </w:rPr>
        <w:t>3.1</w:t>
      </w:r>
      <w:r w:rsidRPr="00F708F6">
        <w:rPr>
          <w:rFonts w:ascii="Times New Roman" w:eastAsia="宋体" w:hAnsi="Times New Roman" w:cs="Times New Roman" w:hint="eastAsia"/>
          <w:sz w:val="24"/>
          <w:szCs w:val="20"/>
        </w:rPr>
        <w:t>可供</w:t>
      </w:r>
      <w:r w:rsidRPr="00F708F6">
        <w:rPr>
          <w:rFonts w:ascii="Times New Roman" w:eastAsia="宋体" w:hAnsi="Times New Roman" w:cs="Times New Roman"/>
          <w:sz w:val="24"/>
          <w:szCs w:val="20"/>
        </w:rPr>
        <w:t>下载。请</w:t>
      </w:r>
      <w:r w:rsidRPr="00F708F6">
        <w:rPr>
          <w:rFonts w:ascii="Times New Roman" w:eastAsia="宋体" w:hAnsi="Times New Roman" w:cs="Times New Roman" w:hint="eastAsia"/>
          <w:sz w:val="24"/>
          <w:szCs w:val="20"/>
        </w:rPr>
        <w:t>查阅</w:t>
      </w:r>
      <w:r w:rsidRPr="00F708F6">
        <w:rPr>
          <w:rFonts w:ascii="Times New Roman" w:eastAsia="宋体" w:hAnsi="Times New Roman" w:cs="Times New Roman"/>
          <w:sz w:val="24"/>
          <w:szCs w:val="20"/>
        </w:rPr>
        <w:t>附表</w:t>
      </w:r>
      <w:r w:rsidRPr="00F708F6">
        <w:rPr>
          <w:rFonts w:ascii="Times New Roman" w:eastAsia="宋体" w:hAnsi="Times New Roman" w:cs="Times New Roman" w:hint="eastAsia"/>
          <w:sz w:val="24"/>
          <w:szCs w:val="20"/>
        </w:rPr>
        <w:t>C</w:t>
      </w:r>
      <w:r w:rsidRPr="00F708F6">
        <w:rPr>
          <w:rFonts w:ascii="Times New Roman" w:eastAsia="宋体" w:hAnsi="Times New Roman" w:cs="Times New Roman" w:hint="eastAsia"/>
          <w:sz w:val="24"/>
          <w:szCs w:val="20"/>
        </w:rPr>
        <w:t>“混凝土拌合物</w:t>
      </w:r>
      <w:r w:rsidRPr="00F708F6">
        <w:rPr>
          <w:rFonts w:ascii="Times New Roman" w:eastAsia="宋体" w:hAnsi="Times New Roman" w:cs="Times New Roman"/>
          <w:sz w:val="24"/>
          <w:szCs w:val="20"/>
        </w:rPr>
        <w:t>数据表</w:t>
      </w:r>
      <w:r w:rsidRPr="00F708F6">
        <w:rPr>
          <w:rFonts w:ascii="Times New Roman" w:eastAsia="宋体" w:hAnsi="Times New Roman" w:cs="Times New Roman" w:hint="eastAsia"/>
          <w:sz w:val="24"/>
          <w:szCs w:val="20"/>
        </w:rPr>
        <w:t>的一般</w:t>
      </w:r>
      <w:r w:rsidRPr="00F708F6">
        <w:rPr>
          <w:rFonts w:ascii="Times New Roman" w:eastAsia="宋体" w:hAnsi="Times New Roman" w:cs="Times New Roman"/>
          <w:sz w:val="24"/>
          <w:szCs w:val="20"/>
        </w:rPr>
        <w:t>指南</w:t>
      </w:r>
      <w:r w:rsidRPr="00F708F6">
        <w:rPr>
          <w:rFonts w:ascii="Times New Roman" w:eastAsia="宋体" w:hAnsi="Times New Roman" w:cs="Times New Roman" w:hint="eastAsia"/>
          <w:sz w:val="24"/>
          <w:szCs w:val="20"/>
        </w:rPr>
        <w:t>”，按照</w:t>
      </w:r>
      <w:r w:rsidRPr="00F708F6">
        <w:rPr>
          <w:rFonts w:ascii="Times New Roman" w:eastAsia="宋体" w:hAnsi="Times New Roman" w:cs="Times New Roman"/>
          <w:sz w:val="24"/>
          <w:szCs w:val="20"/>
        </w:rPr>
        <w:t>指南的</w:t>
      </w:r>
      <w:r w:rsidRPr="00F708F6">
        <w:rPr>
          <w:rFonts w:ascii="Times New Roman" w:eastAsia="宋体" w:hAnsi="Times New Roman" w:cs="Times New Roman" w:hint="eastAsia"/>
          <w:sz w:val="24"/>
          <w:szCs w:val="20"/>
        </w:rPr>
        <w:t>提示</w:t>
      </w:r>
      <w:r w:rsidRPr="00F708F6">
        <w:rPr>
          <w:rFonts w:ascii="Times New Roman" w:eastAsia="宋体" w:hAnsi="Times New Roman" w:cs="Times New Roman"/>
          <w:sz w:val="24"/>
          <w:szCs w:val="20"/>
        </w:rPr>
        <w:t>逐步完成</w:t>
      </w:r>
      <w:r w:rsidRPr="00F708F6">
        <w:rPr>
          <w:rFonts w:ascii="Times New Roman" w:eastAsia="宋体" w:hAnsi="Times New Roman" w:cs="Times New Roman" w:hint="eastAsia"/>
          <w:sz w:val="24"/>
          <w:szCs w:val="20"/>
        </w:rPr>
        <w:t>表格</w:t>
      </w:r>
      <w:r w:rsidRPr="00F708F6">
        <w:rPr>
          <w:rFonts w:ascii="Times New Roman" w:eastAsia="宋体" w:hAnsi="Times New Roman" w:cs="Times New Roman"/>
          <w:sz w:val="24"/>
          <w:szCs w:val="20"/>
        </w:rPr>
        <w:t>。</w:t>
      </w:r>
      <w:r w:rsidRPr="00F708F6">
        <w:rPr>
          <w:rFonts w:ascii="Times New Roman" w:eastAsia="宋体" w:hAnsi="Times New Roman" w:cs="Times New Roman" w:hint="eastAsia"/>
          <w:sz w:val="24"/>
          <w:szCs w:val="20"/>
        </w:rPr>
        <w:t>A</w:t>
      </w:r>
      <w:r w:rsidRPr="00F708F6">
        <w:rPr>
          <w:rFonts w:ascii="Times New Roman" w:eastAsia="宋体" w:hAnsi="Times New Roman" w:cs="Times New Roman"/>
          <w:sz w:val="24"/>
          <w:szCs w:val="20"/>
        </w:rPr>
        <w:t>SCE</w:t>
      </w:r>
      <w:proofErr w:type="gramStart"/>
      <w:r w:rsidRPr="00F708F6">
        <w:rPr>
          <w:rFonts w:ascii="Times New Roman" w:eastAsia="宋体" w:hAnsi="Times New Roman" w:cs="Times New Roman" w:hint="eastAsia"/>
          <w:sz w:val="24"/>
          <w:szCs w:val="20"/>
        </w:rPr>
        <w:t>轻舟赛</w:t>
      </w:r>
      <w:proofErr w:type="gramEnd"/>
      <w:r w:rsidRPr="00F708F6">
        <w:rPr>
          <w:rFonts w:ascii="Times New Roman" w:eastAsia="宋体" w:hAnsi="Times New Roman" w:cs="Times New Roman"/>
          <w:sz w:val="24"/>
          <w:szCs w:val="20"/>
        </w:rPr>
        <w:t>的网站上有表格可供下载。</w:t>
      </w:r>
    </w:p>
    <w:p w:rsidR="00F708F6" w:rsidRPr="00F708F6" w:rsidRDefault="00F708F6" w:rsidP="00F708F6">
      <w:pPr>
        <w:keepNext/>
        <w:keepLines/>
        <w:wordWrap w:val="0"/>
        <w:adjustRightInd w:val="0"/>
        <w:snapToGrid w:val="0"/>
        <w:spacing w:before="240" w:after="240" w:line="400" w:lineRule="exact"/>
        <w:outlineLvl w:val="0"/>
        <w:rPr>
          <w:rFonts w:ascii="Times New Roman" w:eastAsia="黑体" w:hAnsi="Times New Roman" w:cs="Times New Roman"/>
          <w:bCs/>
          <w:sz w:val="24"/>
          <w:szCs w:val="32"/>
        </w:rPr>
      </w:pPr>
      <w:bookmarkStart w:id="67" w:name="_Toc495350005"/>
      <w:r w:rsidRPr="00F708F6">
        <w:rPr>
          <w:rFonts w:ascii="Times New Roman" w:eastAsia="黑体" w:hAnsi="Times New Roman" w:cs="Times New Roman" w:hint="eastAsia"/>
          <w:bCs/>
          <w:sz w:val="24"/>
          <w:szCs w:val="32"/>
        </w:rPr>
        <w:t>3.4.2</w:t>
      </w:r>
      <w:r w:rsidRPr="00F708F6">
        <w:rPr>
          <w:rFonts w:ascii="Times New Roman" w:eastAsia="黑体" w:hAnsi="Times New Roman" w:cs="Times New Roman" w:hint="eastAsia"/>
          <w:bCs/>
          <w:sz w:val="24"/>
          <w:szCs w:val="32"/>
        </w:rPr>
        <w:t>工程</w:t>
      </w:r>
      <w:r w:rsidRPr="00F708F6">
        <w:rPr>
          <w:rFonts w:ascii="Times New Roman" w:eastAsia="黑体" w:hAnsi="Times New Roman" w:cs="Times New Roman"/>
          <w:bCs/>
          <w:sz w:val="24"/>
          <w:szCs w:val="32"/>
        </w:rPr>
        <w:t>性质</w:t>
      </w:r>
      <w:bookmarkEnd w:id="67"/>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混凝土</w:t>
      </w:r>
      <w:r w:rsidRPr="00F708F6">
        <w:rPr>
          <w:rFonts w:ascii="Times New Roman" w:eastAsia="宋体" w:hAnsi="Times New Roman" w:cs="Times New Roman"/>
          <w:sz w:val="24"/>
          <w:szCs w:val="20"/>
        </w:rPr>
        <w:t>密度，强度和含气量应该</w:t>
      </w:r>
      <w:r w:rsidRPr="00F708F6">
        <w:rPr>
          <w:rFonts w:ascii="Times New Roman" w:eastAsia="宋体" w:hAnsi="Times New Roman" w:cs="Times New Roman" w:hint="eastAsia"/>
          <w:sz w:val="24"/>
          <w:szCs w:val="20"/>
        </w:rPr>
        <w:t>以</w:t>
      </w:r>
      <w:r w:rsidRPr="00F708F6">
        <w:rPr>
          <w:rFonts w:ascii="Times New Roman" w:eastAsia="宋体" w:hAnsi="Times New Roman" w:cs="Times New Roman"/>
          <w:sz w:val="24"/>
          <w:szCs w:val="20"/>
        </w:rPr>
        <w:t>英制单位</w:t>
      </w:r>
      <w:r w:rsidRPr="00F708F6">
        <w:rPr>
          <w:rFonts w:ascii="Times New Roman" w:eastAsia="宋体" w:hAnsi="Times New Roman" w:cs="Times New Roman" w:hint="eastAsia"/>
          <w:sz w:val="24"/>
          <w:szCs w:val="20"/>
        </w:rPr>
        <w:t>列在</w:t>
      </w:r>
      <w:r w:rsidRPr="00F708F6">
        <w:rPr>
          <w:rFonts w:ascii="Times New Roman" w:eastAsia="宋体" w:hAnsi="Times New Roman" w:cs="Times New Roman"/>
          <w:sz w:val="24"/>
          <w:szCs w:val="20"/>
        </w:rPr>
        <w:t>合格证书中</w:t>
      </w:r>
      <w:r w:rsidRPr="00F708F6">
        <w:rPr>
          <w:rFonts w:ascii="Times New Roman" w:eastAsia="宋体" w:hAnsi="Times New Roman" w:cs="Times New Roman" w:hint="eastAsia"/>
          <w:sz w:val="24"/>
          <w:szCs w:val="20"/>
        </w:rPr>
        <w:t>（</w:t>
      </w:r>
      <w:r w:rsidRPr="00F708F6">
        <w:rPr>
          <w:rFonts w:ascii="Times New Roman" w:eastAsia="宋体" w:hAnsi="Times New Roman" w:cs="Times New Roman" w:hint="eastAsia"/>
          <w:sz w:val="24"/>
          <w:szCs w:val="20"/>
        </w:rPr>
        <w:t>7.1.2</w:t>
      </w:r>
      <w:r w:rsidRPr="00F708F6">
        <w:rPr>
          <w:rFonts w:ascii="Times New Roman" w:eastAsia="宋体" w:hAnsi="Times New Roman" w:cs="Times New Roman"/>
          <w:sz w:val="24"/>
          <w:szCs w:val="20"/>
        </w:rPr>
        <w:t>b</w:t>
      </w:r>
      <w:r w:rsidRPr="00F708F6">
        <w:rPr>
          <w:rFonts w:ascii="Times New Roman" w:eastAsia="宋体" w:hAnsi="Times New Roman" w:cs="Times New Roman" w:hint="eastAsia"/>
          <w:sz w:val="24"/>
          <w:szCs w:val="20"/>
        </w:rPr>
        <w:t>节）</w:t>
      </w:r>
      <w:r w:rsidRPr="00F708F6">
        <w:rPr>
          <w:rFonts w:ascii="Times New Roman" w:eastAsia="宋体" w:hAnsi="Times New Roman" w:cs="Times New Roman"/>
          <w:sz w:val="24"/>
          <w:szCs w:val="20"/>
        </w:rPr>
        <w:t>，</w:t>
      </w:r>
      <w:r w:rsidRPr="00F708F6">
        <w:rPr>
          <w:rFonts w:ascii="Times New Roman" w:eastAsia="宋体" w:hAnsi="Times New Roman" w:cs="Times New Roman" w:hint="eastAsia"/>
          <w:sz w:val="24"/>
          <w:szCs w:val="20"/>
        </w:rPr>
        <w:t>其</w:t>
      </w:r>
      <w:r w:rsidRPr="00F708F6">
        <w:rPr>
          <w:rFonts w:ascii="Times New Roman" w:eastAsia="宋体" w:hAnsi="Times New Roman" w:cs="Times New Roman"/>
          <w:sz w:val="24"/>
          <w:szCs w:val="20"/>
        </w:rPr>
        <w:t>精度应满足</w:t>
      </w:r>
      <w:r w:rsidRPr="00F708F6">
        <w:rPr>
          <w:rFonts w:ascii="Times New Roman" w:eastAsia="宋体" w:hAnsi="Times New Roman" w:cs="Times New Roman" w:hint="eastAsia"/>
          <w:sz w:val="24"/>
          <w:szCs w:val="20"/>
        </w:rPr>
        <w:t>相关</w:t>
      </w:r>
      <w:r w:rsidRPr="00F708F6">
        <w:rPr>
          <w:rFonts w:ascii="Times New Roman" w:eastAsia="宋体" w:hAnsi="Times New Roman" w:cs="Times New Roman"/>
          <w:sz w:val="24"/>
          <w:szCs w:val="20"/>
        </w:rPr>
        <w:t>行业标准</w:t>
      </w:r>
      <w:r w:rsidRPr="00F708F6">
        <w:rPr>
          <w:rFonts w:ascii="Times New Roman" w:eastAsia="宋体" w:hAnsi="Times New Roman" w:cs="Times New Roman" w:hint="eastAsia"/>
          <w:sz w:val="24"/>
          <w:szCs w:val="20"/>
        </w:rPr>
        <w:t>（例如</w:t>
      </w:r>
      <w:r w:rsidRPr="00F708F6">
        <w:rPr>
          <w:rFonts w:ascii="Times New Roman" w:eastAsia="宋体" w:hAnsi="Times New Roman" w:cs="Times New Roman"/>
          <w:sz w:val="24"/>
          <w:szCs w:val="20"/>
        </w:rPr>
        <w:t>，</w:t>
      </w:r>
      <w:r w:rsidRPr="00F708F6">
        <w:rPr>
          <w:rFonts w:ascii="Times New Roman" w:eastAsia="宋体" w:hAnsi="Times New Roman" w:cs="Times New Roman" w:hint="eastAsia"/>
          <w:sz w:val="24"/>
          <w:szCs w:val="20"/>
        </w:rPr>
        <w:t>ASTM C</w:t>
      </w:r>
      <w:r w:rsidRPr="00F708F6">
        <w:rPr>
          <w:rFonts w:ascii="Times New Roman" w:eastAsia="宋体" w:hAnsi="Times New Roman" w:cs="Times New Roman"/>
          <w:sz w:val="24"/>
          <w:szCs w:val="20"/>
        </w:rPr>
        <w:t>39</w:t>
      </w:r>
      <w:r w:rsidRPr="00F708F6">
        <w:rPr>
          <w:rFonts w:ascii="Times New Roman" w:eastAsia="宋体" w:hAnsi="Times New Roman" w:cs="Times New Roman" w:hint="eastAsia"/>
          <w:sz w:val="24"/>
          <w:szCs w:val="20"/>
        </w:rPr>
        <w:t>，</w:t>
      </w:r>
      <w:r w:rsidRPr="00F708F6">
        <w:rPr>
          <w:rFonts w:ascii="Times New Roman" w:eastAsia="宋体" w:hAnsi="Times New Roman" w:cs="Times New Roman" w:hint="eastAsia"/>
          <w:sz w:val="24"/>
          <w:szCs w:val="20"/>
        </w:rPr>
        <w:t>C109</w:t>
      </w:r>
      <w:r w:rsidRPr="00F708F6">
        <w:rPr>
          <w:rFonts w:ascii="Times New Roman" w:eastAsia="宋体" w:hAnsi="Times New Roman" w:cs="Times New Roman" w:hint="eastAsia"/>
          <w:sz w:val="24"/>
          <w:szCs w:val="20"/>
        </w:rPr>
        <w:t>，</w:t>
      </w:r>
      <w:r w:rsidRPr="00F708F6">
        <w:rPr>
          <w:rFonts w:ascii="Times New Roman" w:eastAsia="宋体" w:hAnsi="Times New Roman" w:cs="Times New Roman" w:hint="eastAsia"/>
          <w:sz w:val="24"/>
          <w:szCs w:val="20"/>
        </w:rPr>
        <w:t>C138</w:t>
      </w:r>
      <w:r w:rsidRPr="00F708F6">
        <w:rPr>
          <w:rFonts w:ascii="Times New Roman" w:eastAsia="宋体" w:hAnsi="Times New Roman" w:cs="Times New Roman" w:hint="eastAsia"/>
          <w:sz w:val="24"/>
          <w:szCs w:val="20"/>
        </w:rPr>
        <w:t>或者</w:t>
      </w:r>
      <w:r w:rsidRPr="00F708F6">
        <w:rPr>
          <w:rFonts w:ascii="Times New Roman" w:eastAsia="宋体" w:hAnsi="Times New Roman" w:cs="Times New Roman" w:hint="eastAsia"/>
          <w:sz w:val="24"/>
          <w:szCs w:val="20"/>
        </w:rPr>
        <w:t>C496</w:t>
      </w:r>
      <w:r w:rsidRPr="00F708F6">
        <w:rPr>
          <w:rFonts w:ascii="Times New Roman" w:eastAsia="宋体" w:hAnsi="Times New Roman" w:cs="Times New Roman" w:hint="eastAsia"/>
          <w:sz w:val="24"/>
          <w:szCs w:val="20"/>
        </w:rPr>
        <w:t>等等）</w:t>
      </w:r>
    </w:p>
    <w:p w:rsidR="00F708F6" w:rsidRPr="00F708F6" w:rsidRDefault="00F708F6" w:rsidP="00F708F6">
      <w:pPr>
        <w:keepNext/>
        <w:keepLines/>
        <w:wordWrap w:val="0"/>
        <w:adjustRightInd w:val="0"/>
        <w:snapToGrid w:val="0"/>
        <w:spacing w:before="240" w:after="240" w:line="400" w:lineRule="exact"/>
        <w:outlineLvl w:val="0"/>
        <w:rPr>
          <w:rFonts w:ascii="Times New Roman" w:eastAsia="黑体" w:hAnsi="Times New Roman" w:cs="Times New Roman"/>
          <w:bCs/>
          <w:sz w:val="24"/>
          <w:szCs w:val="32"/>
        </w:rPr>
      </w:pPr>
      <w:bookmarkStart w:id="68" w:name="_Toc495350006"/>
      <w:r w:rsidRPr="00F708F6">
        <w:rPr>
          <w:rFonts w:ascii="Times New Roman" w:eastAsia="黑体" w:hAnsi="Times New Roman" w:cs="Times New Roman" w:hint="eastAsia"/>
          <w:bCs/>
          <w:sz w:val="24"/>
          <w:szCs w:val="32"/>
        </w:rPr>
        <w:t>3.4.3</w:t>
      </w:r>
      <w:r w:rsidRPr="00F708F6">
        <w:rPr>
          <w:rFonts w:ascii="Times New Roman" w:eastAsia="黑体" w:hAnsi="Times New Roman" w:cs="Times New Roman" w:hint="eastAsia"/>
          <w:bCs/>
          <w:sz w:val="24"/>
          <w:szCs w:val="32"/>
        </w:rPr>
        <w:t>材料</w:t>
      </w:r>
      <w:r w:rsidRPr="00F708F6">
        <w:rPr>
          <w:rFonts w:ascii="Times New Roman" w:eastAsia="黑体" w:hAnsi="Times New Roman" w:cs="Times New Roman"/>
          <w:bCs/>
          <w:sz w:val="24"/>
          <w:szCs w:val="32"/>
        </w:rPr>
        <w:t>技术数据表</w:t>
      </w:r>
      <w:bookmarkEnd w:id="68"/>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轻舟</w:t>
      </w:r>
      <w:r w:rsidRPr="00F708F6">
        <w:rPr>
          <w:rFonts w:ascii="Times New Roman" w:eastAsia="宋体" w:hAnsi="Times New Roman" w:cs="Times New Roman"/>
          <w:sz w:val="24"/>
          <w:szCs w:val="20"/>
        </w:rPr>
        <w:t>所用到的每种混凝土的</w:t>
      </w:r>
      <w:r w:rsidRPr="00F708F6">
        <w:rPr>
          <w:rFonts w:ascii="Times New Roman" w:eastAsia="宋体" w:hAnsi="Times New Roman" w:cs="Times New Roman" w:hint="eastAsia"/>
          <w:sz w:val="24"/>
          <w:szCs w:val="20"/>
        </w:rPr>
        <w:t>材料技术</w:t>
      </w:r>
      <w:r w:rsidRPr="00F708F6">
        <w:rPr>
          <w:rFonts w:ascii="Times New Roman" w:eastAsia="宋体" w:hAnsi="Times New Roman" w:cs="Times New Roman"/>
          <w:sz w:val="24"/>
          <w:szCs w:val="20"/>
        </w:rPr>
        <w:t>数据</w:t>
      </w:r>
      <w:r w:rsidRPr="00F708F6">
        <w:rPr>
          <w:rFonts w:ascii="Times New Roman" w:eastAsia="宋体" w:hAnsi="Times New Roman" w:cs="Times New Roman" w:hint="eastAsia"/>
          <w:sz w:val="24"/>
          <w:szCs w:val="20"/>
        </w:rPr>
        <w:t>表（</w:t>
      </w:r>
      <w:r w:rsidRPr="00F708F6">
        <w:rPr>
          <w:rFonts w:ascii="Times New Roman" w:eastAsia="宋体" w:hAnsi="Times New Roman" w:cs="Times New Roman" w:hint="eastAsia"/>
          <w:sz w:val="24"/>
          <w:szCs w:val="20"/>
        </w:rPr>
        <w:t>MTDS</w:t>
      </w:r>
      <w:r w:rsidRPr="00F708F6">
        <w:rPr>
          <w:rFonts w:ascii="Times New Roman" w:eastAsia="宋体" w:hAnsi="Times New Roman" w:cs="Times New Roman" w:hint="eastAsia"/>
          <w:sz w:val="24"/>
          <w:szCs w:val="20"/>
        </w:rPr>
        <w:t>）应该放置</w:t>
      </w:r>
      <w:r w:rsidRPr="00F708F6">
        <w:rPr>
          <w:rFonts w:ascii="Times New Roman" w:eastAsia="宋体" w:hAnsi="Times New Roman" w:cs="Times New Roman"/>
          <w:sz w:val="24"/>
          <w:szCs w:val="20"/>
        </w:rPr>
        <w:t>在工程概况和技术附录的标签</w:t>
      </w:r>
      <w:r w:rsidRPr="00F708F6">
        <w:rPr>
          <w:rFonts w:ascii="Times New Roman" w:eastAsia="宋体" w:hAnsi="Times New Roman" w:cs="Times New Roman"/>
          <w:sz w:val="24"/>
          <w:szCs w:val="20"/>
        </w:rPr>
        <w:t>D</w:t>
      </w:r>
      <w:r w:rsidRPr="00F708F6">
        <w:rPr>
          <w:rFonts w:ascii="Times New Roman" w:eastAsia="宋体" w:hAnsi="Times New Roman" w:cs="Times New Roman" w:hint="eastAsia"/>
          <w:sz w:val="24"/>
          <w:szCs w:val="20"/>
        </w:rPr>
        <w:t>（</w:t>
      </w:r>
      <w:r w:rsidRPr="00F708F6">
        <w:rPr>
          <w:rFonts w:ascii="Times New Roman" w:eastAsia="宋体" w:hAnsi="Times New Roman" w:cs="Times New Roman" w:hint="eastAsia"/>
          <w:sz w:val="24"/>
          <w:szCs w:val="20"/>
        </w:rPr>
        <w:t>Tab D</w:t>
      </w:r>
      <w:r w:rsidRPr="00F708F6">
        <w:rPr>
          <w:rFonts w:ascii="Times New Roman" w:eastAsia="宋体" w:hAnsi="Times New Roman" w:cs="Times New Roman" w:hint="eastAsia"/>
          <w:sz w:val="24"/>
          <w:szCs w:val="20"/>
        </w:rPr>
        <w:t>）下（</w:t>
      </w:r>
      <w:r w:rsidRPr="00F708F6">
        <w:rPr>
          <w:rFonts w:ascii="Times New Roman" w:eastAsia="宋体" w:hAnsi="Times New Roman" w:cs="Times New Roman" w:hint="eastAsia"/>
          <w:sz w:val="24"/>
          <w:szCs w:val="20"/>
        </w:rPr>
        <w:t>7.1.2.e</w:t>
      </w:r>
      <w:r w:rsidRPr="00F708F6">
        <w:rPr>
          <w:rFonts w:ascii="Times New Roman" w:eastAsia="宋体" w:hAnsi="Times New Roman" w:cs="Times New Roman" w:hint="eastAsia"/>
          <w:sz w:val="24"/>
          <w:szCs w:val="20"/>
        </w:rPr>
        <w:t>节）。</w:t>
      </w: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color w:val="FF0000"/>
          <w:sz w:val="24"/>
          <w:szCs w:val="20"/>
        </w:rPr>
      </w:pPr>
      <w:r w:rsidRPr="00F708F6">
        <w:rPr>
          <w:rFonts w:ascii="Times New Roman" w:eastAsia="宋体" w:hAnsi="Times New Roman" w:cs="Times New Roman" w:hint="eastAsia"/>
          <w:color w:val="FF0000"/>
          <w:sz w:val="24"/>
          <w:szCs w:val="20"/>
        </w:rPr>
        <w:t>此处有改动，指明需要</w:t>
      </w:r>
      <w:r w:rsidRPr="00F708F6">
        <w:rPr>
          <w:rFonts w:ascii="Times New Roman" w:eastAsia="宋体" w:hAnsi="Times New Roman" w:cs="Times New Roman" w:hint="eastAsia"/>
          <w:color w:val="FF0000"/>
          <w:sz w:val="24"/>
          <w:szCs w:val="20"/>
        </w:rPr>
        <w:t>MTDS</w:t>
      </w:r>
      <w:r w:rsidRPr="00F708F6">
        <w:rPr>
          <w:rFonts w:ascii="Times New Roman" w:eastAsia="宋体" w:hAnsi="Times New Roman" w:cs="Times New Roman" w:hint="eastAsia"/>
          <w:color w:val="FF0000"/>
          <w:sz w:val="24"/>
          <w:szCs w:val="20"/>
        </w:rPr>
        <w:t>，而不能是</w:t>
      </w:r>
      <w:r w:rsidRPr="00F708F6">
        <w:rPr>
          <w:rFonts w:ascii="Times New Roman" w:eastAsia="宋体" w:hAnsi="Times New Roman" w:cs="Times New Roman" w:hint="eastAsia"/>
          <w:color w:val="FF0000"/>
          <w:sz w:val="24"/>
          <w:szCs w:val="20"/>
        </w:rPr>
        <w:t>SDS(safety data sheet)</w:t>
      </w:r>
      <w:r w:rsidRPr="00F708F6">
        <w:rPr>
          <w:rFonts w:ascii="Times New Roman" w:eastAsia="宋体" w:hAnsi="Times New Roman" w:cs="Times New Roman" w:hint="eastAsia"/>
          <w:color w:val="FF0000"/>
          <w:sz w:val="24"/>
          <w:szCs w:val="20"/>
        </w:rPr>
        <w:t>，而且</w:t>
      </w:r>
      <w:r w:rsidRPr="00F708F6">
        <w:rPr>
          <w:rFonts w:ascii="Times New Roman" w:eastAsia="宋体" w:hAnsi="Times New Roman" w:cs="Times New Roman" w:hint="eastAsia"/>
          <w:color w:val="FF0000"/>
          <w:sz w:val="24"/>
          <w:szCs w:val="20"/>
        </w:rPr>
        <w:t xml:space="preserve">MTDS </w:t>
      </w:r>
      <w:r w:rsidRPr="00F708F6">
        <w:rPr>
          <w:rFonts w:ascii="Times New Roman" w:eastAsia="宋体" w:hAnsi="Times New Roman" w:cs="Times New Roman" w:hint="eastAsia"/>
          <w:color w:val="FF0000"/>
          <w:sz w:val="24"/>
          <w:szCs w:val="20"/>
        </w:rPr>
        <w:t>里需要有明确指定符合哪个美国规范。</w:t>
      </w: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任何特制</w:t>
      </w:r>
      <w:r w:rsidRPr="00F708F6">
        <w:rPr>
          <w:rFonts w:ascii="Times New Roman" w:eastAsia="宋体" w:hAnsi="Times New Roman" w:cs="Times New Roman"/>
          <w:sz w:val="24"/>
          <w:szCs w:val="20"/>
        </w:rPr>
        <w:t>的</w:t>
      </w:r>
      <w:r w:rsidRPr="00F708F6">
        <w:rPr>
          <w:rFonts w:ascii="Times New Roman" w:eastAsia="宋体" w:hAnsi="Times New Roman" w:cs="Times New Roman" w:hint="eastAsia"/>
          <w:sz w:val="24"/>
          <w:szCs w:val="20"/>
        </w:rPr>
        <w:t>替代</w:t>
      </w:r>
      <w:r w:rsidRPr="00F708F6">
        <w:rPr>
          <w:rFonts w:ascii="Times New Roman" w:eastAsia="宋体" w:hAnsi="Times New Roman" w:cs="Times New Roman"/>
          <w:sz w:val="24"/>
          <w:szCs w:val="20"/>
        </w:rPr>
        <w:t>材料</w:t>
      </w:r>
      <w:r w:rsidRPr="00F708F6">
        <w:rPr>
          <w:rFonts w:ascii="Times New Roman" w:eastAsia="宋体" w:hAnsi="Times New Roman" w:cs="Times New Roman" w:hint="eastAsia"/>
          <w:sz w:val="24"/>
          <w:szCs w:val="20"/>
        </w:rPr>
        <w:t>在</w:t>
      </w:r>
      <w:r w:rsidRPr="00F708F6">
        <w:rPr>
          <w:rFonts w:ascii="Times New Roman" w:eastAsia="宋体" w:hAnsi="Times New Roman" w:cs="Times New Roman"/>
          <w:sz w:val="24"/>
          <w:szCs w:val="20"/>
        </w:rPr>
        <w:t>使用之前都应该</w:t>
      </w:r>
      <w:r w:rsidRPr="00F708F6">
        <w:rPr>
          <w:rFonts w:ascii="Times New Roman" w:eastAsia="宋体" w:hAnsi="Times New Roman" w:cs="Times New Roman" w:hint="eastAsia"/>
          <w:sz w:val="24"/>
          <w:szCs w:val="20"/>
        </w:rPr>
        <w:t>提交</w:t>
      </w:r>
      <w:r w:rsidRPr="00F708F6">
        <w:rPr>
          <w:rFonts w:ascii="Times New Roman" w:eastAsia="宋体" w:hAnsi="Times New Roman" w:cs="Times New Roman"/>
          <w:sz w:val="24"/>
          <w:szCs w:val="20"/>
        </w:rPr>
        <w:t>并获得</w:t>
      </w:r>
      <w:r w:rsidRPr="00F708F6">
        <w:rPr>
          <w:rFonts w:ascii="Times New Roman" w:eastAsia="宋体" w:hAnsi="Times New Roman" w:cs="Times New Roman" w:hint="eastAsia"/>
          <w:sz w:val="24"/>
          <w:szCs w:val="20"/>
        </w:rPr>
        <w:t>CNCCC</w:t>
      </w:r>
      <w:r w:rsidRPr="00F708F6">
        <w:rPr>
          <w:rFonts w:ascii="Times New Roman" w:eastAsia="宋体" w:hAnsi="Times New Roman" w:cs="Times New Roman" w:hint="eastAsia"/>
          <w:sz w:val="24"/>
          <w:szCs w:val="20"/>
        </w:rPr>
        <w:t>的</w:t>
      </w:r>
      <w:r w:rsidRPr="00F708F6">
        <w:rPr>
          <w:rFonts w:ascii="Times New Roman" w:eastAsia="宋体" w:hAnsi="Times New Roman" w:cs="Times New Roman"/>
          <w:sz w:val="24"/>
          <w:szCs w:val="20"/>
        </w:rPr>
        <w:t>批准才可使用。</w:t>
      </w:r>
    </w:p>
    <w:p w:rsidR="00F708F6" w:rsidRPr="00F708F6" w:rsidRDefault="00F708F6" w:rsidP="00F708F6">
      <w:pPr>
        <w:keepNext/>
        <w:keepLines/>
        <w:wordWrap w:val="0"/>
        <w:adjustRightInd w:val="0"/>
        <w:snapToGrid w:val="0"/>
        <w:spacing w:before="240" w:after="240" w:line="400" w:lineRule="exact"/>
        <w:outlineLvl w:val="0"/>
        <w:rPr>
          <w:rFonts w:ascii="Times New Roman" w:eastAsia="黑体" w:hAnsi="Times New Roman" w:cs="Times New Roman"/>
          <w:bCs/>
          <w:sz w:val="24"/>
          <w:szCs w:val="32"/>
        </w:rPr>
      </w:pPr>
      <w:bookmarkStart w:id="69" w:name="_Toc495350007"/>
      <w:r w:rsidRPr="00F708F6">
        <w:rPr>
          <w:rFonts w:ascii="Times New Roman" w:eastAsia="黑体" w:hAnsi="Times New Roman" w:cs="Times New Roman" w:hint="eastAsia"/>
          <w:bCs/>
          <w:sz w:val="24"/>
          <w:szCs w:val="32"/>
        </w:rPr>
        <w:t>3.4.4</w:t>
      </w:r>
      <w:r w:rsidRPr="00F708F6">
        <w:rPr>
          <w:rFonts w:ascii="Times New Roman" w:eastAsia="黑体" w:hAnsi="Times New Roman" w:cs="Times New Roman" w:hint="eastAsia"/>
          <w:bCs/>
          <w:sz w:val="24"/>
          <w:szCs w:val="32"/>
        </w:rPr>
        <w:t>骨料</w:t>
      </w:r>
      <w:r w:rsidRPr="00F708F6">
        <w:rPr>
          <w:rFonts w:ascii="Times New Roman" w:eastAsia="黑体" w:hAnsi="Times New Roman" w:cs="Times New Roman"/>
          <w:bCs/>
          <w:sz w:val="24"/>
          <w:szCs w:val="32"/>
        </w:rPr>
        <w:t>样品</w:t>
      </w:r>
      <w:bookmarkEnd w:id="69"/>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产品</w:t>
      </w:r>
      <w:r w:rsidRPr="00F708F6">
        <w:rPr>
          <w:rFonts w:ascii="Times New Roman" w:eastAsia="宋体" w:hAnsi="Times New Roman" w:cs="Times New Roman"/>
          <w:sz w:val="24"/>
          <w:szCs w:val="20"/>
        </w:rPr>
        <w:t>展示环节</w:t>
      </w:r>
      <w:r w:rsidRPr="00F708F6">
        <w:rPr>
          <w:rFonts w:ascii="Times New Roman" w:eastAsia="宋体" w:hAnsi="Times New Roman" w:cs="Times New Roman" w:hint="eastAsia"/>
          <w:sz w:val="24"/>
          <w:szCs w:val="20"/>
        </w:rPr>
        <w:t>（</w:t>
      </w:r>
      <w:r w:rsidRPr="00F708F6">
        <w:rPr>
          <w:rFonts w:ascii="Times New Roman" w:eastAsia="宋体" w:hAnsi="Times New Roman" w:cs="Times New Roman" w:hint="eastAsia"/>
          <w:sz w:val="24"/>
          <w:szCs w:val="20"/>
        </w:rPr>
        <w:t>10.1.b</w:t>
      </w:r>
      <w:r w:rsidRPr="00F708F6">
        <w:rPr>
          <w:rFonts w:ascii="Times New Roman" w:eastAsia="宋体" w:hAnsi="Times New Roman" w:cs="Times New Roman" w:hint="eastAsia"/>
          <w:sz w:val="24"/>
          <w:szCs w:val="20"/>
        </w:rPr>
        <w:t>节）</w:t>
      </w:r>
      <w:r w:rsidRPr="00F708F6">
        <w:rPr>
          <w:rFonts w:ascii="Times New Roman" w:eastAsia="宋体" w:hAnsi="Times New Roman" w:cs="Times New Roman"/>
          <w:sz w:val="24"/>
          <w:szCs w:val="20"/>
        </w:rPr>
        <w:t>中，</w:t>
      </w:r>
      <w:r w:rsidRPr="00F708F6">
        <w:rPr>
          <w:rFonts w:ascii="Times New Roman" w:eastAsia="宋体" w:hAnsi="Times New Roman" w:cs="Times New Roman" w:hint="eastAsia"/>
          <w:sz w:val="24"/>
          <w:szCs w:val="20"/>
        </w:rPr>
        <w:t>应</w:t>
      </w:r>
      <w:r w:rsidRPr="00F708F6">
        <w:rPr>
          <w:rFonts w:ascii="Times New Roman" w:eastAsia="宋体" w:hAnsi="Times New Roman" w:cs="Times New Roman"/>
          <w:sz w:val="24"/>
          <w:szCs w:val="20"/>
        </w:rPr>
        <w:t>展示每种混凝土拌合物所采用的单一</w:t>
      </w:r>
      <w:r w:rsidRPr="00F708F6">
        <w:rPr>
          <w:rFonts w:ascii="Times New Roman" w:eastAsia="宋体" w:hAnsi="Times New Roman" w:cs="Times New Roman" w:hint="eastAsia"/>
          <w:sz w:val="24"/>
          <w:szCs w:val="20"/>
        </w:rPr>
        <w:t>骨料和</w:t>
      </w:r>
      <w:r w:rsidRPr="00F708F6">
        <w:rPr>
          <w:rFonts w:ascii="Times New Roman" w:eastAsia="宋体" w:hAnsi="Times New Roman" w:cs="Times New Roman"/>
          <w:sz w:val="24"/>
          <w:szCs w:val="20"/>
        </w:rPr>
        <w:t>混合骨料</w:t>
      </w:r>
      <w:r w:rsidRPr="00F708F6">
        <w:rPr>
          <w:rFonts w:ascii="Times New Roman" w:eastAsia="宋体" w:hAnsi="Times New Roman" w:cs="Times New Roman" w:hint="eastAsia"/>
          <w:sz w:val="24"/>
          <w:szCs w:val="20"/>
        </w:rPr>
        <w:t>的</w:t>
      </w:r>
      <w:r w:rsidRPr="00F708F6">
        <w:rPr>
          <w:rFonts w:ascii="Times New Roman" w:eastAsia="宋体" w:hAnsi="Times New Roman" w:cs="Times New Roman"/>
          <w:sz w:val="24"/>
          <w:szCs w:val="20"/>
        </w:rPr>
        <w:t>样品，</w:t>
      </w:r>
      <w:r w:rsidRPr="00F708F6">
        <w:rPr>
          <w:rFonts w:ascii="Times New Roman" w:eastAsia="宋体" w:hAnsi="Times New Roman" w:cs="Times New Roman" w:hint="eastAsia"/>
          <w:sz w:val="24"/>
          <w:szCs w:val="20"/>
        </w:rPr>
        <w:t>每种</w:t>
      </w:r>
      <w:r w:rsidRPr="00F708F6">
        <w:rPr>
          <w:rFonts w:ascii="Times New Roman" w:eastAsia="宋体" w:hAnsi="Times New Roman" w:cs="Times New Roman"/>
          <w:sz w:val="24"/>
          <w:szCs w:val="20"/>
        </w:rPr>
        <w:t>样品的含量为</w:t>
      </w:r>
      <w:r w:rsidRPr="00F708F6">
        <w:rPr>
          <w:rFonts w:ascii="Times New Roman" w:eastAsia="宋体" w:hAnsi="Times New Roman" w:cs="Times New Roman" w:hint="eastAsia"/>
          <w:sz w:val="24"/>
          <w:szCs w:val="20"/>
        </w:rPr>
        <w:t>500</w:t>
      </w:r>
      <w:r w:rsidRPr="00F708F6">
        <w:rPr>
          <w:rFonts w:ascii="Times New Roman" w:eastAsia="宋体" w:hAnsi="Times New Roman" w:cs="Times New Roman"/>
          <w:sz w:val="24"/>
          <w:szCs w:val="20"/>
        </w:rPr>
        <w:t>mL</w:t>
      </w:r>
      <w:r w:rsidRPr="00F708F6">
        <w:rPr>
          <w:rFonts w:ascii="Times New Roman" w:eastAsia="宋体" w:hAnsi="Times New Roman" w:cs="Times New Roman" w:hint="eastAsia"/>
          <w:sz w:val="24"/>
          <w:szCs w:val="20"/>
        </w:rPr>
        <w:t>。样品应放置</w:t>
      </w:r>
      <w:r w:rsidRPr="00F708F6">
        <w:rPr>
          <w:rFonts w:ascii="Times New Roman" w:eastAsia="宋体" w:hAnsi="Times New Roman" w:cs="Times New Roman"/>
          <w:sz w:val="24"/>
          <w:szCs w:val="20"/>
        </w:rPr>
        <w:t>在透明的容器中，</w:t>
      </w:r>
      <w:r w:rsidRPr="00F708F6">
        <w:rPr>
          <w:rFonts w:ascii="Times New Roman" w:eastAsia="宋体" w:hAnsi="Times New Roman" w:cs="Times New Roman" w:hint="eastAsia"/>
          <w:sz w:val="24"/>
          <w:szCs w:val="20"/>
        </w:rPr>
        <w:t xml:space="preserve"> </w:t>
      </w:r>
      <w:r w:rsidRPr="00F708F6">
        <w:rPr>
          <w:rFonts w:ascii="Times New Roman" w:eastAsia="宋体" w:hAnsi="Times New Roman" w:cs="Times New Roman" w:hint="eastAsia"/>
          <w:sz w:val="24"/>
          <w:szCs w:val="20"/>
        </w:rPr>
        <w:t>并且</w:t>
      </w:r>
      <w:r w:rsidRPr="00F708F6">
        <w:rPr>
          <w:rFonts w:ascii="Times New Roman" w:eastAsia="宋体" w:hAnsi="Times New Roman" w:cs="Times New Roman"/>
          <w:sz w:val="24"/>
          <w:szCs w:val="20"/>
        </w:rPr>
        <w:t>贴上相对应的标签。混合骨料</w:t>
      </w:r>
      <w:r w:rsidRPr="00F708F6">
        <w:rPr>
          <w:rFonts w:ascii="Times New Roman" w:eastAsia="宋体" w:hAnsi="Times New Roman" w:cs="Times New Roman" w:hint="eastAsia"/>
          <w:sz w:val="24"/>
          <w:szCs w:val="20"/>
        </w:rPr>
        <w:t>中</w:t>
      </w:r>
      <w:r w:rsidRPr="00F708F6">
        <w:rPr>
          <w:rFonts w:ascii="Times New Roman" w:eastAsia="宋体" w:hAnsi="Times New Roman" w:cs="Times New Roman"/>
          <w:sz w:val="24"/>
          <w:szCs w:val="20"/>
        </w:rPr>
        <w:t>各种骨料的占比</w:t>
      </w:r>
      <w:r w:rsidRPr="00F708F6">
        <w:rPr>
          <w:rFonts w:ascii="Times New Roman" w:eastAsia="宋体" w:hAnsi="Times New Roman" w:cs="Times New Roman" w:hint="eastAsia"/>
          <w:sz w:val="24"/>
          <w:szCs w:val="20"/>
        </w:rPr>
        <w:t>应</w:t>
      </w:r>
      <w:r w:rsidRPr="00F708F6">
        <w:rPr>
          <w:rFonts w:ascii="Times New Roman" w:eastAsia="宋体" w:hAnsi="Times New Roman" w:cs="Times New Roman"/>
          <w:sz w:val="24"/>
          <w:szCs w:val="20"/>
        </w:rPr>
        <w:t>与</w:t>
      </w:r>
      <w:r w:rsidRPr="00F708F6">
        <w:rPr>
          <w:rFonts w:ascii="Times New Roman" w:eastAsia="宋体" w:hAnsi="Times New Roman" w:cs="Times New Roman" w:hint="eastAsia"/>
          <w:sz w:val="24"/>
          <w:szCs w:val="20"/>
        </w:rPr>
        <w:t>其</w:t>
      </w:r>
      <w:r w:rsidRPr="00F708F6">
        <w:rPr>
          <w:rFonts w:ascii="Times New Roman" w:eastAsia="宋体" w:hAnsi="Times New Roman" w:cs="Times New Roman"/>
          <w:sz w:val="24"/>
          <w:szCs w:val="20"/>
        </w:rPr>
        <w:t>对应的</w:t>
      </w:r>
      <w:r w:rsidRPr="00F708F6">
        <w:rPr>
          <w:rFonts w:ascii="Times New Roman" w:eastAsia="宋体" w:hAnsi="Times New Roman" w:cs="Times New Roman" w:hint="eastAsia"/>
          <w:sz w:val="24"/>
          <w:szCs w:val="20"/>
        </w:rPr>
        <w:t>混凝土拌合物</w:t>
      </w:r>
      <w:r w:rsidRPr="00F708F6">
        <w:rPr>
          <w:rFonts w:ascii="Times New Roman" w:eastAsia="宋体" w:hAnsi="Times New Roman" w:cs="Times New Roman"/>
          <w:sz w:val="24"/>
          <w:szCs w:val="20"/>
        </w:rPr>
        <w:t>相同。</w:t>
      </w:r>
    </w:p>
    <w:p w:rsidR="00F708F6" w:rsidRPr="00F708F6" w:rsidRDefault="00F708F6" w:rsidP="00F708F6">
      <w:pPr>
        <w:keepNext/>
        <w:keepLines/>
        <w:wordWrap w:val="0"/>
        <w:adjustRightInd w:val="0"/>
        <w:snapToGrid w:val="0"/>
        <w:spacing w:before="240" w:after="240" w:line="400" w:lineRule="exact"/>
        <w:outlineLvl w:val="0"/>
        <w:rPr>
          <w:rFonts w:ascii="Times New Roman" w:eastAsia="黑体" w:hAnsi="Times New Roman" w:cs="Times New Roman"/>
          <w:bCs/>
          <w:sz w:val="24"/>
          <w:szCs w:val="32"/>
        </w:rPr>
      </w:pPr>
      <w:bookmarkStart w:id="70" w:name="_Toc495350008"/>
      <w:r w:rsidRPr="00F708F6">
        <w:rPr>
          <w:rFonts w:ascii="Times New Roman" w:eastAsia="黑体" w:hAnsi="Times New Roman" w:cs="Times New Roman" w:hint="eastAsia"/>
          <w:bCs/>
          <w:sz w:val="24"/>
          <w:szCs w:val="32"/>
        </w:rPr>
        <w:t>3.4.5</w:t>
      </w:r>
      <w:r w:rsidRPr="00F708F6">
        <w:rPr>
          <w:rFonts w:ascii="Times New Roman" w:eastAsia="黑体" w:hAnsi="Times New Roman" w:cs="Times New Roman" w:hint="eastAsia"/>
          <w:bCs/>
          <w:sz w:val="24"/>
          <w:szCs w:val="32"/>
        </w:rPr>
        <w:t>混凝土圆柱</w:t>
      </w:r>
      <w:r w:rsidRPr="00F708F6">
        <w:rPr>
          <w:rFonts w:ascii="Times New Roman" w:eastAsia="黑体" w:hAnsi="Times New Roman" w:cs="Times New Roman"/>
          <w:bCs/>
          <w:sz w:val="24"/>
          <w:szCs w:val="32"/>
        </w:rPr>
        <w:t>样品</w:t>
      </w:r>
      <w:bookmarkEnd w:id="70"/>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使用相应</w:t>
      </w:r>
      <w:r w:rsidRPr="00F708F6">
        <w:rPr>
          <w:rFonts w:ascii="Times New Roman" w:eastAsia="宋体" w:hAnsi="Times New Roman" w:cs="Times New Roman"/>
          <w:sz w:val="24"/>
          <w:szCs w:val="20"/>
        </w:rPr>
        <w:t>混凝土</w:t>
      </w:r>
      <w:r w:rsidRPr="00F708F6">
        <w:rPr>
          <w:rFonts w:ascii="Times New Roman" w:eastAsia="宋体" w:hAnsi="Times New Roman" w:cs="Times New Roman" w:hint="eastAsia"/>
          <w:sz w:val="24"/>
          <w:szCs w:val="20"/>
        </w:rPr>
        <w:t>拌合物的</w:t>
      </w:r>
      <w:r w:rsidRPr="00F708F6">
        <w:rPr>
          <w:rFonts w:ascii="Times New Roman" w:eastAsia="宋体" w:hAnsi="Times New Roman" w:cs="Times New Roman"/>
          <w:sz w:val="24"/>
          <w:szCs w:val="20"/>
        </w:rPr>
        <w:t>配合比</w:t>
      </w:r>
      <w:r w:rsidRPr="00F708F6">
        <w:rPr>
          <w:rFonts w:ascii="Times New Roman" w:eastAsia="宋体" w:hAnsi="Times New Roman" w:cs="Times New Roman" w:hint="eastAsia"/>
          <w:sz w:val="24"/>
          <w:szCs w:val="20"/>
        </w:rPr>
        <w:t>，制作直径</w:t>
      </w:r>
      <w:bookmarkStart w:id="71" w:name="OLE_LINK8"/>
      <w:r w:rsidRPr="00F708F6">
        <w:rPr>
          <w:rFonts w:ascii="Times New Roman" w:eastAsia="宋体" w:hAnsi="Times New Roman" w:cs="Times New Roman" w:hint="eastAsia"/>
          <w:sz w:val="24"/>
          <w:szCs w:val="20"/>
        </w:rPr>
        <w:t>7.62</w:t>
      </w:r>
      <w:r w:rsidRPr="00F708F6">
        <w:rPr>
          <w:rFonts w:ascii="Times New Roman" w:eastAsia="宋体" w:hAnsi="Times New Roman" w:cs="Times New Roman"/>
          <w:sz w:val="24"/>
          <w:szCs w:val="20"/>
        </w:rPr>
        <w:t>cm</w:t>
      </w:r>
      <w:r w:rsidRPr="00F708F6">
        <w:rPr>
          <w:rFonts w:ascii="Times New Roman" w:eastAsia="宋体" w:hAnsi="Times New Roman" w:cs="Times New Roman" w:hint="eastAsia"/>
          <w:sz w:val="24"/>
          <w:szCs w:val="20"/>
        </w:rPr>
        <w:t>（</w:t>
      </w:r>
      <w:r w:rsidRPr="00F708F6">
        <w:rPr>
          <w:rFonts w:ascii="Times New Roman" w:eastAsia="宋体" w:hAnsi="Times New Roman" w:cs="Times New Roman" w:hint="eastAsia"/>
          <w:sz w:val="24"/>
          <w:szCs w:val="20"/>
        </w:rPr>
        <w:t>3</w:t>
      </w:r>
      <w:r w:rsidRPr="00F708F6">
        <w:rPr>
          <w:rFonts w:ascii="Times New Roman" w:eastAsia="宋体" w:hAnsi="Times New Roman" w:cs="Times New Roman"/>
          <w:sz w:val="24"/>
          <w:szCs w:val="20"/>
        </w:rPr>
        <w:t xml:space="preserve"> in.</w:t>
      </w:r>
      <w:r w:rsidRPr="00F708F6">
        <w:rPr>
          <w:rFonts w:ascii="Times New Roman" w:eastAsia="宋体" w:hAnsi="Times New Roman" w:cs="Times New Roman" w:hint="eastAsia"/>
          <w:sz w:val="24"/>
          <w:szCs w:val="20"/>
        </w:rPr>
        <w:t>）或者</w:t>
      </w:r>
      <w:r w:rsidRPr="00F708F6">
        <w:rPr>
          <w:rFonts w:ascii="Times New Roman" w:eastAsia="宋体" w:hAnsi="Times New Roman" w:cs="Times New Roman" w:hint="eastAsia"/>
          <w:sz w:val="24"/>
          <w:szCs w:val="20"/>
        </w:rPr>
        <w:t>10.16</w:t>
      </w:r>
      <w:r w:rsidRPr="00F708F6">
        <w:rPr>
          <w:rFonts w:ascii="Times New Roman" w:eastAsia="宋体" w:hAnsi="Times New Roman" w:cs="Times New Roman"/>
          <w:sz w:val="24"/>
          <w:szCs w:val="20"/>
        </w:rPr>
        <w:t>cm</w:t>
      </w:r>
      <w:r w:rsidRPr="00F708F6">
        <w:rPr>
          <w:rFonts w:ascii="Times New Roman" w:eastAsia="宋体" w:hAnsi="Times New Roman" w:cs="Times New Roman" w:hint="eastAsia"/>
          <w:sz w:val="24"/>
          <w:szCs w:val="20"/>
        </w:rPr>
        <w:t>（</w:t>
      </w:r>
      <w:r w:rsidRPr="00F708F6">
        <w:rPr>
          <w:rFonts w:ascii="Times New Roman" w:eastAsia="宋体" w:hAnsi="Times New Roman" w:cs="Times New Roman" w:hint="eastAsia"/>
          <w:sz w:val="24"/>
          <w:szCs w:val="20"/>
        </w:rPr>
        <w:t>4 in.</w:t>
      </w:r>
      <w:r w:rsidRPr="00F708F6">
        <w:rPr>
          <w:rFonts w:ascii="Times New Roman" w:eastAsia="宋体" w:hAnsi="Times New Roman" w:cs="Times New Roman" w:hint="eastAsia"/>
          <w:sz w:val="24"/>
          <w:szCs w:val="20"/>
        </w:rPr>
        <w:t>）</w:t>
      </w:r>
      <w:bookmarkEnd w:id="71"/>
      <w:r w:rsidRPr="00F708F6">
        <w:rPr>
          <w:rFonts w:ascii="Times New Roman" w:eastAsia="宋体" w:hAnsi="Times New Roman" w:cs="Times New Roman" w:hint="eastAsia"/>
          <w:sz w:val="24"/>
          <w:szCs w:val="20"/>
        </w:rPr>
        <w:t>的</w:t>
      </w:r>
      <w:r w:rsidRPr="00F708F6">
        <w:rPr>
          <w:rFonts w:ascii="Times New Roman" w:eastAsia="宋体" w:hAnsi="Times New Roman" w:cs="Times New Roman"/>
          <w:sz w:val="24"/>
          <w:szCs w:val="20"/>
        </w:rPr>
        <w:t>标准圆柱</w:t>
      </w:r>
      <w:r w:rsidRPr="00F708F6">
        <w:rPr>
          <w:rFonts w:ascii="Times New Roman" w:eastAsia="宋体" w:hAnsi="Times New Roman" w:cs="Times New Roman" w:hint="eastAsia"/>
          <w:sz w:val="24"/>
          <w:szCs w:val="20"/>
        </w:rPr>
        <w:t>样品，用于产品展示</w:t>
      </w:r>
      <w:r w:rsidRPr="00F708F6">
        <w:rPr>
          <w:rFonts w:ascii="Times New Roman" w:eastAsia="宋体" w:hAnsi="Times New Roman" w:cs="Times New Roman"/>
          <w:sz w:val="24"/>
          <w:szCs w:val="20"/>
        </w:rPr>
        <w:t>环节（</w:t>
      </w:r>
      <w:r w:rsidRPr="00F708F6">
        <w:rPr>
          <w:rFonts w:ascii="Times New Roman" w:eastAsia="宋体" w:hAnsi="Times New Roman" w:cs="Times New Roman" w:hint="eastAsia"/>
          <w:sz w:val="24"/>
          <w:szCs w:val="20"/>
        </w:rPr>
        <w:t>10.1.b</w:t>
      </w:r>
      <w:r w:rsidRPr="00F708F6">
        <w:rPr>
          <w:rFonts w:ascii="Times New Roman" w:eastAsia="宋体" w:hAnsi="Times New Roman" w:cs="Times New Roman" w:hint="eastAsia"/>
          <w:sz w:val="24"/>
          <w:szCs w:val="20"/>
        </w:rPr>
        <w:t>节</w:t>
      </w:r>
      <w:r w:rsidRPr="00F708F6">
        <w:rPr>
          <w:rFonts w:ascii="Times New Roman" w:eastAsia="宋体" w:hAnsi="Times New Roman" w:cs="Times New Roman"/>
          <w:sz w:val="24"/>
          <w:szCs w:val="20"/>
        </w:rPr>
        <w:t>）</w:t>
      </w:r>
      <w:r w:rsidRPr="00F708F6">
        <w:rPr>
          <w:rFonts w:ascii="Times New Roman" w:eastAsia="宋体" w:hAnsi="Times New Roman" w:cs="Times New Roman" w:hint="eastAsia"/>
          <w:sz w:val="24"/>
          <w:szCs w:val="20"/>
        </w:rPr>
        <w:t>的合格</w:t>
      </w:r>
      <w:r w:rsidRPr="00F708F6">
        <w:rPr>
          <w:rFonts w:ascii="Times New Roman" w:eastAsia="宋体" w:hAnsi="Times New Roman" w:cs="Times New Roman"/>
          <w:sz w:val="24"/>
          <w:szCs w:val="20"/>
        </w:rPr>
        <w:t>检查。</w:t>
      </w:r>
      <w:r w:rsidRPr="00F708F6">
        <w:rPr>
          <w:rFonts w:ascii="Times New Roman" w:eastAsia="宋体" w:hAnsi="Times New Roman" w:cs="Times New Roman" w:hint="eastAsia"/>
          <w:sz w:val="24"/>
          <w:szCs w:val="20"/>
        </w:rPr>
        <w:t>样品</w:t>
      </w:r>
      <w:r w:rsidRPr="00F708F6">
        <w:rPr>
          <w:rFonts w:ascii="Times New Roman" w:eastAsia="宋体" w:hAnsi="Times New Roman" w:cs="Times New Roman"/>
          <w:sz w:val="24"/>
          <w:szCs w:val="20"/>
        </w:rPr>
        <w:t>应</w:t>
      </w:r>
      <w:r w:rsidRPr="00F708F6">
        <w:rPr>
          <w:rFonts w:ascii="Times New Roman" w:eastAsia="宋体" w:hAnsi="Times New Roman" w:cs="Times New Roman" w:hint="eastAsia"/>
          <w:sz w:val="24"/>
          <w:szCs w:val="20"/>
        </w:rPr>
        <w:t>取于轻舟建造</w:t>
      </w:r>
      <w:r w:rsidRPr="00F708F6">
        <w:rPr>
          <w:rFonts w:ascii="Times New Roman" w:eastAsia="宋体" w:hAnsi="Times New Roman" w:cs="Times New Roman"/>
          <w:sz w:val="24"/>
          <w:szCs w:val="20"/>
        </w:rPr>
        <w:t>过程中的</w:t>
      </w:r>
      <w:r w:rsidRPr="00F708F6">
        <w:rPr>
          <w:rFonts w:ascii="Times New Roman" w:eastAsia="宋体" w:hAnsi="Times New Roman" w:cs="Times New Roman" w:hint="eastAsia"/>
          <w:sz w:val="24"/>
          <w:szCs w:val="20"/>
        </w:rPr>
        <w:t>质量测试试样</w:t>
      </w:r>
      <w:r w:rsidRPr="00F708F6">
        <w:rPr>
          <w:rFonts w:ascii="Times New Roman" w:eastAsia="宋体" w:hAnsi="Times New Roman" w:cs="Times New Roman"/>
          <w:sz w:val="24"/>
          <w:szCs w:val="20"/>
        </w:rPr>
        <w:t>，</w:t>
      </w:r>
      <w:r w:rsidRPr="00F708F6">
        <w:rPr>
          <w:rFonts w:ascii="Times New Roman" w:eastAsia="宋体" w:hAnsi="Times New Roman" w:cs="Times New Roman" w:hint="eastAsia"/>
          <w:sz w:val="24"/>
          <w:szCs w:val="20"/>
        </w:rPr>
        <w:t>并且应在原状</w:t>
      </w:r>
      <w:r w:rsidRPr="00F708F6">
        <w:rPr>
          <w:rFonts w:ascii="Times New Roman" w:eastAsia="宋体" w:hAnsi="Times New Roman" w:cs="Times New Roman"/>
          <w:sz w:val="24"/>
          <w:szCs w:val="20"/>
        </w:rPr>
        <w:t>密度，颜色，稠度以及组成方面</w:t>
      </w:r>
      <w:r w:rsidRPr="00F708F6">
        <w:rPr>
          <w:rFonts w:ascii="Times New Roman" w:eastAsia="宋体" w:hAnsi="Times New Roman" w:cs="Times New Roman" w:hint="eastAsia"/>
          <w:sz w:val="24"/>
          <w:szCs w:val="20"/>
        </w:rPr>
        <w:t>可以</w:t>
      </w:r>
      <w:r w:rsidRPr="00F708F6">
        <w:rPr>
          <w:rFonts w:ascii="Times New Roman" w:eastAsia="宋体" w:hAnsi="Times New Roman" w:cs="Times New Roman"/>
          <w:sz w:val="24"/>
          <w:szCs w:val="20"/>
        </w:rPr>
        <w:t>代表轻舟所用的混凝土。</w:t>
      </w:r>
      <w:r w:rsidRPr="00F708F6">
        <w:rPr>
          <w:rFonts w:ascii="Times New Roman" w:eastAsia="宋体" w:hAnsi="Times New Roman" w:cs="Times New Roman" w:hint="eastAsia"/>
          <w:sz w:val="24"/>
          <w:szCs w:val="20"/>
        </w:rPr>
        <w:t>应将混凝土</w:t>
      </w:r>
      <w:r w:rsidRPr="00F708F6">
        <w:rPr>
          <w:rFonts w:ascii="Times New Roman" w:eastAsia="宋体" w:hAnsi="Times New Roman" w:cs="Times New Roman"/>
          <w:sz w:val="24"/>
          <w:szCs w:val="20"/>
        </w:rPr>
        <w:t>圆柱锯</w:t>
      </w:r>
      <w:r w:rsidRPr="00F708F6">
        <w:rPr>
          <w:rFonts w:ascii="Times New Roman" w:eastAsia="宋体" w:hAnsi="Times New Roman" w:cs="Times New Roman" w:hint="eastAsia"/>
          <w:sz w:val="24"/>
          <w:szCs w:val="20"/>
        </w:rPr>
        <w:t>开</w:t>
      </w:r>
      <w:r w:rsidRPr="00F708F6">
        <w:rPr>
          <w:rFonts w:ascii="Times New Roman" w:eastAsia="宋体" w:hAnsi="Times New Roman" w:cs="Times New Roman"/>
          <w:sz w:val="24"/>
          <w:szCs w:val="20"/>
        </w:rPr>
        <w:t>或</w:t>
      </w:r>
      <w:r w:rsidRPr="00F708F6">
        <w:rPr>
          <w:rFonts w:ascii="Times New Roman" w:eastAsia="宋体" w:hAnsi="Times New Roman" w:cs="Times New Roman" w:hint="eastAsia"/>
          <w:sz w:val="24"/>
          <w:szCs w:val="20"/>
        </w:rPr>
        <w:t>利用劈裂试验（</w:t>
      </w:r>
      <w:r w:rsidRPr="00F708F6">
        <w:rPr>
          <w:rFonts w:ascii="Times New Roman" w:eastAsia="宋体" w:hAnsi="Times New Roman" w:cs="Times New Roman"/>
          <w:sz w:val="24"/>
          <w:szCs w:val="20"/>
        </w:rPr>
        <w:t xml:space="preserve">ASTM </w:t>
      </w:r>
      <w:r w:rsidRPr="00F708F6">
        <w:rPr>
          <w:rFonts w:ascii="Times New Roman" w:eastAsia="宋体" w:hAnsi="Times New Roman" w:cs="Times New Roman"/>
          <w:sz w:val="24"/>
          <w:szCs w:val="20"/>
        </w:rPr>
        <w:lastRenderedPageBreak/>
        <w:t>C</w:t>
      </w:r>
      <w:r w:rsidRPr="00F708F6">
        <w:rPr>
          <w:rFonts w:ascii="Times New Roman" w:eastAsia="宋体" w:hAnsi="Times New Roman" w:cs="Times New Roman" w:hint="eastAsia"/>
          <w:sz w:val="24"/>
          <w:szCs w:val="20"/>
        </w:rPr>
        <w:t>496</w:t>
      </w:r>
      <w:r w:rsidRPr="00F708F6">
        <w:rPr>
          <w:rFonts w:ascii="Times New Roman" w:eastAsia="宋体" w:hAnsi="Times New Roman" w:cs="Times New Roman" w:hint="eastAsia"/>
          <w:sz w:val="24"/>
          <w:szCs w:val="20"/>
        </w:rPr>
        <w:t>），将其</w:t>
      </w:r>
      <w:r w:rsidRPr="00F708F6">
        <w:rPr>
          <w:rFonts w:ascii="Times New Roman" w:eastAsia="宋体" w:hAnsi="Times New Roman" w:cs="Times New Roman"/>
          <w:sz w:val="24"/>
          <w:szCs w:val="20"/>
        </w:rPr>
        <w:t>分为两半。</w:t>
      </w:r>
      <w:r w:rsidRPr="00F708F6">
        <w:rPr>
          <w:rFonts w:ascii="Times New Roman" w:eastAsia="宋体" w:hAnsi="Times New Roman" w:cs="Times New Roman" w:hint="eastAsia"/>
          <w:sz w:val="24"/>
          <w:szCs w:val="20"/>
        </w:rPr>
        <w:t>如果一种</w:t>
      </w:r>
      <w:r w:rsidRPr="00F708F6">
        <w:rPr>
          <w:rFonts w:ascii="Times New Roman" w:eastAsia="宋体" w:hAnsi="Times New Roman" w:cs="Times New Roman"/>
          <w:sz w:val="24"/>
          <w:szCs w:val="20"/>
        </w:rPr>
        <w:t>混凝土拌合物</w:t>
      </w:r>
      <w:r w:rsidRPr="00F708F6">
        <w:rPr>
          <w:rFonts w:ascii="Times New Roman" w:eastAsia="宋体" w:hAnsi="Times New Roman" w:cs="Times New Roman" w:hint="eastAsia"/>
          <w:sz w:val="24"/>
          <w:szCs w:val="20"/>
        </w:rPr>
        <w:t>使用了</w:t>
      </w:r>
      <w:r w:rsidRPr="00F708F6">
        <w:rPr>
          <w:rFonts w:ascii="Times New Roman" w:eastAsia="宋体" w:hAnsi="Times New Roman" w:cs="Times New Roman"/>
          <w:sz w:val="24"/>
          <w:szCs w:val="20"/>
        </w:rPr>
        <w:t>多种颜色，</w:t>
      </w:r>
      <w:r w:rsidRPr="00F708F6">
        <w:rPr>
          <w:rFonts w:ascii="Times New Roman" w:eastAsia="宋体" w:hAnsi="Times New Roman" w:cs="Times New Roman" w:hint="eastAsia"/>
          <w:sz w:val="24"/>
          <w:szCs w:val="20"/>
        </w:rPr>
        <w:t>提供</w:t>
      </w:r>
      <w:r w:rsidRPr="00F708F6">
        <w:rPr>
          <w:rFonts w:ascii="Times New Roman" w:eastAsia="宋体" w:hAnsi="Times New Roman" w:cs="Times New Roman"/>
          <w:sz w:val="24"/>
          <w:szCs w:val="20"/>
        </w:rPr>
        <w:t>一个具有代表性的</w:t>
      </w:r>
      <w:r w:rsidRPr="00F708F6">
        <w:rPr>
          <w:rFonts w:ascii="Times New Roman" w:eastAsia="宋体" w:hAnsi="Times New Roman" w:cs="Times New Roman" w:hint="eastAsia"/>
          <w:sz w:val="24"/>
          <w:szCs w:val="20"/>
        </w:rPr>
        <w:t>试样</w:t>
      </w:r>
      <w:r w:rsidRPr="00F708F6">
        <w:rPr>
          <w:rFonts w:ascii="Times New Roman" w:eastAsia="宋体" w:hAnsi="Times New Roman" w:cs="Times New Roman"/>
          <w:sz w:val="24"/>
          <w:szCs w:val="20"/>
        </w:rPr>
        <w:t>即可。（</w:t>
      </w:r>
      <w:r w:rsidRPr="00F708F6">
        <w:rPr>
          <w:rFonts w:ascii="Times New Roman" w:eastAsia="宋体" w:hAnsi="Times New Roman" w:cs="Times New Roman" w:hint="eastAsia"/>
          <w:sz w:val="24"/>
          <w:szCs w:val="20"/>
        </w:rPr>
        <w:t>即不要求</w:t>
      </w:r>
      <w:r w:rsidRPr="00F708F6">
        <w:rPr>
          <w:rFonts w:ascii="Times New Roman" w:eastAsia="宋体" w:hAnsi="Times New Roman" w:cs="Times New Roman"/>
          <w:sz w:val="24"/>
          <w:szCs w:val="20"/>
        </w:rPr>
        <w:t>每种颜色</w:t>
      </w:r>
      <w:r w:rsidRPr="00F708F6">
        <w:rPr>
          <w:rFonts w:ascii="Times New Roman" w:eastAsia="宋体" w:hAnsi="Times New Roman" w:cs="Times New Roman" w:hint="eastAsia"/>
          <w:sz w:val="24"/>
          <w:szCs w:val="20"/>
        </w:rPr>
        <w:t>都</w:t>
      </w:r>
      <w:r w:rsidRPr="00F708F6">
        <w:rPr>
          <w:rFonts w:ascii="Times New Roman" w:eastAsia="宋体" w:hAnsi="Times New Roman" w:cs="Times New Roman"/>
          <w:sz w:val="24"/>
          <w:szCs w:val="20"/>
        </w:rPr>
        <w:t>提供一个</w:t>
      </w:r>
      <w:r w:rsidRPr="00F708F6">
        <w:rPr>
          <w:rFonts w:ascii="Times New Roman" w:eastAsia="宋体" w:hAnsi="Times New Roman" w:cs="Times New Roman" w:hint="eastAsia"/>
          <w:sz w:val="24"/>
          <w:szCs w:val="20"/>
        </w:rPr>
        <w:t>试样</w:t>
      </w:r>
      <w:r w:rsidRPr="00F708F6">
        <w:rPr>
          <w:rFonts w:ascii="Times New Roman" w:eastAsia="宋体" w:hAnsi="Times New Roman" w:cs="Times New Roman"/>
          <w:sz w:val="24"/>
          <w:szCs w:val="20"/>
        </w:rPr>
        <w:t>）</w:t>
      </w:r>
      <w:r w:rsidRPr="00F708F6">
        <w:rPr>
          <w:rFonts w:ascii="Times New Roman" w:eastAsia="宋体" w:hAnsi="Times New Roman" w:cs="Times New Roman" w:hint="eastAsia"/>
          <w:sz w:val="24"/>
          <w:szCs w:val="20"/>
        </w:rPr>
        <w:t>。</w:t>
      </w: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此外</w:t>
      </w:r>
      <w:r w:rsidRPr="00F708F6">
        <w:rPr>
          <w:rFonts w:ascii="Times New Roman" w:eastAsia="宋体" w:hAnsi="Times New Roman" w:cs="Times New Roman"/>
          <w:sz w:val="24"/>
          <w:szCs w:val="20"/>
        </w:rPr>
        <w:t>，</w:t>
      </w:r>
      <w:r w:rsidRPr="00F708F6">
        <w:rPr>
          <w:rFonts w:ascii="Times New Roman" w:eastAsia="宋体" w:hAnsi="Times New Roman" w:cs="Times New Roman" w:hint="eastAsia"/>
          <w:sz w:val="24"/>
          <w:szCs w:val="20"/>
        </w:rPr>
        <w:t>对于</w:t>
      </w:r>
      <w:r w:rsidRPr="00F708F6">
        <w:rPr>
          <w:rFonts w:ascii="Times New Roman" w:eastAsia="宋体" w:hAnsi="Times New Roman" w:cs="Times New Roman"/>
          <w:sz w:val="24"/>
          <w:szCs w:val="20"/>
        </w:rPr>
        <w:t>每一种混凝土配合比，</w:t>
      </w:r>
      <w:r w:rsidRPr="00F708F6">
        <w:rPr>
          <w:rFonts w:ascii="Times New Roman" w:eastAsia="宋体" w:hAnsi="Times New Roman" w:cs="Times New Roman" w:hint="eastAsia"/>
          <w:sz w:val="24"/>
          <w:szCs w:val="20"/>
        </w:rPr>
        <w:t>需要</w:t>
      </w:r>
      <w:r w:rsidRPr="00F708F6">
        <w:rPr>
          <w:rFonts w:ascii="Times New Roman" w:eastAsia="宋体" w:hAnsi="Times New Roman" w:cs="Times New Roman"/>
          <w:sz w:val="24"/>
          <w:szCs w:val="20"/>
        </w:rPr>
        <w:t>一个完整的</w:t>
      </w:r>
      <w:r w:rsidRPr="00F708F6">
        <w:rPr>
          <w:rFonts w:ascii="Times New Roman" w:eastAsia="宋体" w:hAnsi="Times New Roman" w:cs="Times New Roman" w:hint="eastAsia"/>
          <w:sz w:val="24"/>
          <w:szCs w:val="20"/>
        </w:rPr>
        <w:t>7.62</w:t>
      </w:r>
      <w:r w:rsidRPr="00F708F6">
        <w:rPr>
          <w:rFonts w:ascii="Times New Roman" w:eastAsia="宋体" w:hAnsi="Times New Roman" w:cs="Times New Roman"/>
          <w:sz w:val="24"/>
          <w:szCs w:val="20"/>
        </w:rPr>
        <w:t>cm</w:t>
      </w:r>
      <w:r w:rsidRPr="00F708F6">
        <w:rPr>
          <w:rFonts w:ascii="Times New Roman" w:eastAsia="宋体" w:hAnsi="Times New Roman" w:cs="Times New Roman" w:hint="eastAsia"/>
          <w:sz w:val="24"/>
          <w:szCs w:val="20"/>
        </w:rPr>
        <w:t>（</w:t>
      </w:r>
      <w:r w:rsidRPr="00F708F6">
        <w:rPr>
          <w:rFonts w:ascii="Times New Roman" w:eastAsia="宋体" w:hAnsi="Times New Roman" w:cs="Times New Roman" w:hint="eastAsia"/>
          <w:sz w:val="24"/>
          <w:szCs w:val="20"/>
        </w:rPr>
        <w:t>3</w:t>
      </w:r>
      <w:r w:rsidRPr="00F708F6">
        <w:rPr>
          <w:rFonts w:ascii="Times New Roman" w:eastAsia="宋体" w:hAnsi="Times New Roman" w:cs="Times New Roman"/>
          <w:sz w:val="24"/>
          <w:szCs w:val="20"/>
        </w:rPr>
        <w:t xml:space="preserve"> in.</w:t>
      </w:r>
      <w:r w:rsidRPr="00F708F6">
        <w:rPr>
          <w:rFonts w:ascii="Times New Roman" w:eastAsia="宋体" w:hAnsi="Times New Roman" w:cs="Times New Roman" w:hint="eastAsia"/>
          <w:sz w:val="24"/>
          <w:szCs w:val="20"/>
        </w:rPr>
        <w:t>）或者</w:t>
      </w:r>
      <w:r w:rsidRPr="00F708F6">
        <w:rPr>
          <w:rFonts w:ascii="Times New Roman" w:eastAsia="宋体" w:hAnsi="Times New Roman" w:cs="Times New Roman" w:hint="eastAsia"/>
          <w:sz w:val="24"/>
          <w:szCs w:val="20"/>
        </w:rPr>
        <w:t>10.16</w:t>
      </w:r>
      <w:r w:rsidRPr="00F708F6">
        <w:rPr>
          <w:rFonts w:ascii="Times New Roman" w:eastAsia="宋体" w:hAnsi="Times New Roman" w:cs="Times New Roman"/>
          <w:sz w:val="24"/>
          <w:szCs w:val="20"/>
        </w:rPr>
        <w:t>cm</w:t>
      </w:r>
      <w:r w:rsidRPr="00F708F6">
        <w:rPr>
          <w:rFonts w:ascii="Times New Roman" w:eastAsia="宋体" w:hAnsi="Times New Roman" w:cs="Times New Roman" w:hint="eastAsia"/>
          <w:sz w:val="24"/>
          <w:szCs w:val="20"/>
        </w:rPr>
        <w:t>（</w:t>
      </w:r>
      <w:r w:rsidRPr="00F708F6">
        <w:rPr>
          <w:rFonts w:ascii="Times New Roman" w:eastAsia="宋体" w:hAnsi="Times New Roman" w:cs="Times New Roman" w:hint="eastAsia"/>
          <w:sz w:val="24"/>
          <w:szCs w:val="20"/>
        </w:rPr>
        <w:t>4 in.</w:t>
      </w:r>
      <w:r w:rsidRPr="00F708F6">
        <w:rPr>
          <w:rFonts w:ascii="Times New Roman" w:eastAsia="宋体" w:hAnsi="Times New Roman" w:cs="Times New Roman" w:hint="eastAsia"/>
          <w:sz w:val="24"/>
          <w:szCs w:val="20"/>
        </w:rPr>
        <w:t>）的</w:t>
      </w:r>
      <w:r w:rsidRPr="00F708F6">
        <w:rPr>
          <w:rFonts w:ascii="Times New Roman" w:eastAsia="宋体" w:hAnsi="Times New Roman" w:cs="Times New Roman"/>
          <w:sz w:val="24"/>
          <w:szCs w:val="20"/>
        </w:rPr>
        <w:t>标准圆柱</w:t>
      </w:r>
      <w:r w:rsidRPr="00F708F6">
        <w:rPr>
          <w:rFonts w:ascii="Times New Roman" w:eastAsia="宋体" w:hAnsi="Times New Roman" w:cs="Times New Roman" w:hint="eastAsia"/>
          <w:sz w:val="24"/>
          <w:szCs w:val="20"/>
        </w:rPr>
        <w:t>样品用于</w:t>
      </w:r>
      <w:r w:rsidRPr="00F708F6">
        <w:rPr>
          <w:rFonts w:ascii="Times New Roman" w:eastAsia="宋体" w:hAnsi="Times New Roman" w:cs="Times New Roman"/>
          <w:sz w:val="24"/>
          <w:szCs w:val="20"/>
        </w:rPr>
        <w:t>单位</w:t>
      </w:r>
      <w:r w:rsidRPr="00F708F6">
        <w:rPr>
          <w:rFonts w:ascii="Times New Roman" w:eastAsia="宋体" w:hAnsi="Times New Roman" w:cs="Times New Roman" w:hint="eastAsia"/>
          <w:sz w:val="24"/>
          <w:szCs w:val="20"/>
        </w:rPr>
        <w:t>重量检查，每一个</w:t>
      </w:r>
      <w:r w:rsidRPr="00F708F6">
        <w:rPr>
          <w:rFonts w:ascii="Times New Roman" w:eastAsia="宋体" w:hAnsi="Times New Roman" w:cs="Times New Roman"/>
          <w:sz w:val="24"/>
          <w:szCs w:val="20"/>
        </w:rPr>
        <w:t>试样都应满足</w:t>
      </w:r>
      <w:r w:rsidRPr="00F708F6">
        <w:rPr>
          <w:rFonts w:ascii="Times New Roman" w:eastAsia="宋体" w:hAnsi="Times New Roman" w:cs="Times New Roman" w:hint="eastAsia"/>
          <w:sz w:val="24"/>
          <w:szCs w:val="20"/>
        </w:rPr>
        <w:t>ASTM C39</w:t>
      </w:r>
      <w:r w:rsidRPr="00F708F6">
        <w:rPr>
          <w:rFonts w:ascii="Times New Roman" w:eastAsia="宋体" w:hAnsi="Times New Roman" w:cs="Times New Roman" w:hint="eastAsia"/>
          <w:sz w:val="24"/>
          <w:szCs w:val="20"/>
        </w:rPr>
        <w:t>的</w:t>
      </w:r>
      <w:r w:rsidRPr="00F708F6">
        <w:rPr>
          <w:rFonts w:ascii="Times New Roman" w:eastAsia="宋体" w:hAnsi="Times New Roman" w:cs="Times New Roman"/>
          <w:sz w:val="24"/>
          <w:szCs w:val="20"/>
        </w:rPr>
        <w:t>要求。</w:t>
      </w:r>
      <w:r w:rsidRPr="00F708F6">
        <w:rPr>
          <w:rFonts w:ascii="Times New Roman" w:eastAsia="宋体" w:hAnsi="Times New Roman" w:cs="Times New Roman" w:hint="eastAsia"/>
          <w:sz w:val="24"/>
          <w:szCs w:val="20"/>
        </w:rPr>
        <w:t>如果一种</w:t>
      </w:r>
      <w:r w:rsidRPr="00F708F6">
        <w:rPr>
          <w:rFonts w:ascii="Times New Roman" w:eastAsia="宋体" w:hAnsi="Times New Roman" w:cs="Times New Roman"/>
          <w:sz w:val="24"/>
          <w:szCs w:val="20"/>
        </w:rPr>
        <w:t>混凝土</w:t>
      </w:r>
      <w:r w:rsidRPr="00F708F6">
        <w:rPr>
          <w:rFonts w:ascii="Times New Roman" w:eastAsia="宋体" w:hAnsi="Times New Roman" w:cs="Times New Roman" w:hint="eastAsia"/>
          <w:sz w:val="24"/>
          <w:szCs w:val="20"/>
        </w:rPr>
        <w:t>配合比</w:t>
      </w:r>
      <w:r w:rsidRPr="00F708F6">
        <w:rPr>
          <w:rFonts w:ascii="Times New Roman" w:eastAsia="宋体" w:hAnsi="Times New Roman" w:cs="Times New Roman"/>
          <w:sz w:val="24"/>
          <w:szCs w:val="20"/>
        </w:rPr>
        <w:t>使用了多种颜色，则只需要提供</w:t>
      </w:r>
      <w:r w:rsidRPr="00F708F6">
        <w:rPr>
          <w:rFonts w:ascii="Times New Roman" w:eastAsia="宋体" w:hAnsi="Times New Roman" w:cs="Times New Roman" w:hint="eastAsia"/>
          <w:sz w:val="24"/>
          <w:szCs w:val="20"/>
        </w:rPr>
        <w:t>一个该混合比</w:t>
      </w:r>
      <w:r w:rsidRPr="00F708F6">
        <w:rPr>
          <w:rFonts w:ascii="Times New Roman" w:eastAsia="宋体" w:hAnsi="Times New Roman" w:cs="Times New Roman"/>
          <w:sz w:val="24"/>
          <w:szCs w:val="20"/>
        </w:rPr>
        <w:t>下的具有代表性的样品即可</w:t>
      </w:r>
      <w:r w:rsidRPr="00F708F6">
        <w:rPr>
          <w:rFonts w:ascii="Times New Roman" w:eastAsia="宋体" w:hAnsi="Times New Roman" w:cs="Times New Roman" w:hint="eastAsia"/>
          <w:sz w:val="24"/>
          <w:szCs w:val="20"/>
        </w:rPr>
        <w:t>（即</w:t>
      </w:r>
      <w:r w:rsidRPr="00F708F6">
        <w:rPr>
          <w:rFonts w:ascii="Times New Roman" w:eastAsia="宋体" w:hAnsi="Times New Roman" w:cs="Times New Roman"/>
          <w:sz w:val="24"/>
          <w:szCs w:val="20"/>
        </w:rPr>
        <w:t>不要求每种颜色都提供一个试样</w:t>
      </w:r>
      <w:r w:rsidRPr="00F708F6">
        <w:rPr>
          <w:rFonts w:ascii="Times New Roman" w:eastAsia="宋体" w:hAnsi="Times New Roman" w:cs="Times New Roman" w:hint="eastAsia"/>
          <w:sz w:val="24"/>
          <w:szCs w:val="20"/>
        </w:rPr>
        <w:t>）</w:t>
      </w:r>
      <w:r w:rsidRPr="00F708F6">
        <w:rPr>
          <w:rFonts w:ascii="Times New Roman" w:eastAsia="宋体" w:hAnsi="Times New Roman" w:cs="Times New Roman"/>
          <w:sz w:val="24"/>
          <w:szCs w:val="20"/>
        </w:rPr>
        <w:t>。只有</w:t>
      </w:r>
      <w:r w:rsidRPr="00F708F6">
        <w:rPr>
          <w:rFonts w:ascii="Times New Roman" w:eastAsia="宋体" w:hAnsi="Times New Roman" w:cs="Times New Roman" w:hint="eastAsia"/>
          <w:sz w:val="24"/>
          <w:szCs w:val="20"/>
        </w:rPr>
        <w:t>在</w:t>
      </w:r>
      <w:r w:rsidRPr="00F708F6">
        <w:rPr>
          <w:rFonts w:ascii="Times New Roman" w:eastAsia="宋体" w:hAnsi="Times New Roman" w:cs="Times New Roman"/>
          <w:sz w:val="24"/>
          <w:szCs w:val="20"/>
        </w:rPr>
        <w:t>全国比赛</w:t>
      </w:r>
      <w:r w:rsidRPr="00F708F6">
        <w:rPr>
          <w:rFonts w:ascii="Times New Roman" w:eastAsia="宋体" w:hAnsi="Times New Roman" w:cs="Times New Roman" w:hint="eastAsia"/>
          <w:sz w:val="24"/>
          <w:szCs w:val="20"/>
        </w:rPr>
        <w:t>中</w:t>
      </w:r>
      <w:r w:rsidRPr="00F708F6">
        <w:rPr>
          <w:rFonts w:ascii="Times New Roman" w:eastAsia="宋体" w:hAnsi="Times New Roman" w:cs="Times New Roman"/>
          <w:sz w:val="24"/>
          <w:szCs w:val="20"/>
        </w:rPr>
        <w:t>，</w:t>
      </w:r>
      <w:r w:rsidRPr="00F708F6">
        <w:rPr>
          <w:rFonts w:ascii="Times New Roman" w:eastAsia="宋体" w:hAnsi="Times New Roman" w:cs="Times New Roman" w:hint="eastAsia"/>
          <w:sz w:val="24"/>
          <w:szCs w:val="20"/>
        </w:rPr>
        <w:t>将对</w:t>
      </w:r>
      <w:r w:rsidRPr="00F708F6">
        <w:rPr>
          <w:rFonts w:ascii="Times New Roman" w:eastAsia="宋体" w:hAnsi="Times New Roman" w:cs="Times New Roman"/>
          <w:sz w:val="24"/>
          <w:szCs w:val="20"/>
        </w:rPr>
        <w:t>圆柱试样进行正式</w:t>
      </w:r>
      <w:r w:rsidRPr="00F708F6">
        <w:rPr>
          <w:rFonts w:ascii="Times New Roman" w:eastAsia="宋体" w:hAnsi="Times New Roman" w:cs="Times New Roman" w:hint="eastAsia"/>
          <w:sz w:val="24"/>
          <w:szCs w:val="20"/>
        </w:rPr>
        <w:t>的</w:t>
      </w:r>
      <w:r w:rsidRPr="00F708F6">
        <w:rPr>
          <w:rFonts w:ascii="Times New Roman" w:eastAsia="宋体" w:hAnsi="Times New Roman" w:cs="Times New Roman"/>
          <w:sz w:val="24"/>
          <w:szCs w:val="20"/>
        </w:rPr>
        <w:t>单位</w:t>
      </w:r>
      <w:r w:rsidRPr="00F708F6">
        <w:rPr>
          <w:rFonts w:ascii="Times New Roman" w:eastAsia="宋体" w:hAnsi="Times New Roman" w:cs="Times New Roman" w:hint="eastAsia"/>
          <w:sz w:val="24"/>
          <w:szCs w:val="20"/>
        </w:rPr>
        <w:t>重量</w:t>
      </w:r>
      <w:r w:rsidRPr="00F708F6">
        <w:rPr>
          <w:rFonts w:ascii="Times New Roman" w:eastAsia="宋体" w:hAnsi="Times New Roman" w:cs="Times New Roman"/>
          <w:sz w:val="24"/>
          <w:szCs w:val="20"/>
        </w:rPr>
        <w:t>检查，并使用</w:t>
      </w:r>
      <w:r w:rsidRPr="00F708F6">
        <w:rPr>
          <w:rFonts w:ascii="Times New Roman" w:eastAsia="宋体" w:hAnsi="Times New Roman" w:cs="Times New Roman" w:hint="eastAsia"/>
          <w:sz w:val="24"/>
          <w:szCs w:val="20"/>
        </w:rPr>
        <w:t>所得</w:t>
      </w:r>
      <w:r w:rsidRPr="00F708F6">
        <w:rPr>
          <w:rFonts w:ascii="Times New Roman" w:eastAsia="宋体" w:hAnsi="Times New Roman" w:cs="Times New Roman"/>
          <w:sz w:val="24"/>
          <w:szCs w:val="20"/>
        </w:rPr>
        <w:t>的单位重量与</w:t>
      </w:r>
      <w:r w:rsidRPr="00F708F6">
        <w:rPr>
          <w:rFonts w:ascii="Times New Roman" w:eastAsia="宋体" w:hAnsi="Times New Roman" w:cs="Times New Roman" w:hint="eastAsia"/>
          <w:sz w:val="24"/>
          <w:szCs w:val="20"/>
        </w:rPr>
        <w:t>合格证明</w:t>
      </w:r>
      <w:r w:rsidRPr="00F708F6">
        <w:rPr>
          <w:rFonts w:ascii="Times New Roman" w:eastAsia="宋体" w:hAnsi="Times New Roman" w:cs="Times New Roman"/>
          <w:sz w:val="24"/>
          <w:szCs w:val="20"/>
        </w:rPr>
        <w:t>中</w:t>
      </w:r>
      <w:r w:rsidRPr="00F708F6">
        <w:rPr>
          <w:rFonts w:ascii="Times New Roman" w:eastAsia="宋体" w:hAnsi="Times New Roman" w:cs="Times New Roman" w:hint="eastAsia"/>
          <w:sz w:val="24"/>
          <w:szCs w:val="20"/>
        </w:rPr>
        <w:t>所</w:t>
      </w:r>
      <w:r w:rsidRPr="00F708F6">
        <w:rPr>
          <w:rFonts w:ascii="Times New Roman" w:eastAsia="宋体" w:hAnsi="Times New Roman" w:cs="Times New Roman"/>
          <w:sz w:val="24"/>
          <w:szCs w:val="20"/>
        </w:rPr>
        <w:t>列出的单位</w:t>
      </w:r>
      <w:r w:rsidRPr="00F708F6">
        <w:rPr>
          <w:rFonts w:ascii="Times New Roman" w:eastAsia="宋体" w:hAnsi="Times New Roman" w:cs="Times New Roman" w:hint="eastAsia"/>
          <w:sz w:val="24"/>
          <w:szCs w:val="20"/>
        </w:rPr>
        <w:t>重量</w:t>
      </w:r>
      <w:r w:rsidRPr="00F708F6">
        <w:rPr>
          <w:rFonts w:ascii="Times New Roman" w:eastAsia="宋体" w:hAnsi="Times New Roman" w:cs="Times New Roman"/>
          <w:sz w:val="24"/>
          <w:szCs w:val="20"/>
        </w:rPr>
        <w:t>对比</w:t>
      </w:r>
      <w:r w:rsidRPr="00F708F6">
        <w:rPr>
          <w:rFonts w:ascii="Times New Roman" w:eastAsia="宋体" w:hAnsi="Times New Roman" w:cs="Times New Roman" w:hint="eastAsia"/>
          <w:sz w:val="24"/>
          <w:szCs w:val="20"/>
        </w:rPr>
        <w:t>。</w:t>
      </w: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应对</w:t>
      </w:r>
      <w:r w:rsidRPr="00F708F6">
        <w:rPr>
          <w:rFonts w:ascii="Times New Roman" w:eastAsia="宋体" w:hAnsi="Times New Roman" w:cs="Times New Roman"/>
          <w:sz w:val="24"/>
          <w:szCs w:val="20"/>
        </w:rPr>
        <w:t>所提供的</w:t>
      </w:r>
      <w:r w:rsidRPr="00F708F6">
        <w:rPr>
          <w:rFonts w:ascii="Times New Roman" w:eastAsia="宋体" w:hAnsi="Times New Roman" w:cs="Times New Roman" w:hint="eastAsia"/>
          <w:sz w:val="24"/>
          <w:szCs w:val="20"/>
        </w:rPr>
        <w:t>完整</w:t>
      </w:r>
      <w:r w:rsidRPr="00F708F6">
        <w:rPr>
          <w:rFonts w:ascii="Times New Roman" w:eastAsia="宋体" w:hAnsi="Times New Roman" w:cs="Times New Roman"/>
          <w:sz w:val="24"/>
          <w:szCs w:val="20"/>
        </w:rPr>
        <w:t>样品</w:t>
      </w:r>
      <w:r w:rsidRPr="00F708F6">
        <w:rPr>
          <w:rFonts w:ascii="Times New Roman" w:eastAsia="宋体" w:hAnsi="Times New Roman" w:cs="Times New Roman" w:hint="eastAsia"/>
          <w:sz w:val="24"/>
          <w:szCs w:val="20"/>
        </w:rPr>
        <w:t>进行</w:t>
      </w:r>
      <w:r w:rsidRPr="00F708F6">
        <w:rPr>
          <w:rFonts w:ascii="Times New Roman" w:eastAsia="宋体" w:hAnsi="Times New Roman" w:cs="Times New Roman"/>
          <w:sz w:val="24"/>
          <w:szCs w:val="20"/>
        </w:rPr>
        <w:t>烘干处理。（</w:t>
      </w:r>
      <w:r w:rsidRPr="00F708F6">
        <w:rPr>
          <w:rFonts w:ascii="Times New Roman" w:eastAsia="宋体" w:hAnsi="Times New Roman" w:cs="Times New Roman" w:hint="eastAsia"/>
          <w:sz w:val="24"/>
          <w:szCs w:val="20"/>
        </w:rPr>
        <w:t>参考</w:t>
      </w:r>
      <w:r w:rsidRPr="00F708F6">
        <w:rPr>
          <w:rFonts w:ascii="Times New Roman" w:eastAsia="宋体" w:hAnsi="Times New Roman" w:cs="Times New Roman" w:hint="eastAsia"/>
          <w:sz w:val="24"/>
          <w:szCs w:val="20"/>
        </w:rPr>
        <w:t>3.3.4.2</w:t>
      </w:r>
      <w:r w:rsidRPr="00F708F6">
        <w:rPr>
          <w:rFonts w:ascii="Times New Roman" w:eastAsia="宋体" w:hAnsi="Times New Roman" w:cs="Times New Roman" w:hint="eastAsia"/>
          <w:sz w:val="24"/>
          <w:szCs w:val="20"/>
        </w:rPr>
        <w:t>节</w:t>
      </w:r>
      <w:r w:rsidRPr="00F708F6">
        <w:rPr>
          <w:rFonts w:ascii="Times New Roman" w:eastAsia="宋体" w:hAnsi="Times New Roman" w:cs="Times New Roman"/>
          <w:sz w:val="24"/>
          <w:szCs w:val="20"/>
        </w:rPr>
        <w:t>，干</w:t>
      </w:r>
      <w:r w:rsidRPr="00F708F6">
        <w:rPr>
          <w:rFonts w:ascii="Times New Roman" w:eastAsia="宋体" w:hAnsi="Times New Roman" w:cs="Times New Roman" w:hint="eastAsia"/>
          <w:sz w:val="24"/>
          <w:szCs w:val="20"/>
        </w:rPr>
        <w:t>容重</w:t>
      </w:r>
      <w:r w:rsidRPr="00F708F6">
        <w:rPr>
          <w:rFonts w:ascii="Times New Roman" w:eastAsia="宋体" w:hAnsi="Times New Roman" w:cs="Times New Roman"/>
          <w:sz w:val="24"/>
          <w:szCs w:val="20"/>
        </w:rPr>
        <w:t>）</w:t>
      </w:r>
    </w:p>
    <w:p w:rsidR="00F708F6" w:rsidRPr="00F708F6" w:rsidRDefault="00F708F6" w:rsidP="00F708F6">
      <w:pPr>
        <w:wordWrap w:val="0"/>
        <w:adjustRightInd w:val="0"/>
        <w:snapToGrid w:val="0"/>
        <w:spacing w:beforeLines="100" w:before="312" w:afterLines="100" w:after="312"/>
        <w:jc w:val="center"/>
        <w:rPr>
          <w:rFonts w:ascii="Times New Roman" w:eastAsia="黑体" w:hAnsi="Times New Roman" w:cs="Times New Roman"/>
          <w:szCs w:val="20"/>
        </w:rPr>
      </w:pPr>
      <w:r w:rsidRPr="00F708F6">
        <w:rPr>
          <w:rFonts w:ascii="Times New Roman" w:eastAsia="黑体" w:hAnsi="Times New Roman" w:cs="Times New Roman" w:hint="eastAsia"/>
          <w:szCs w:val="20"/>
        </w:rPr>
        <w:t>表</w:t>
      </w:r>
      <w:r w:rsidRPr="00F708F6">
        <w:rPr>
          <w:rFonts w:ascii="Times New Roman" w:eastAsia="黑体" w:hAnsi="Times New Roman" w:cs="Times New Roman" w:hint="eastAsia"/>
          <w:szCs w:val="20"/>
        </w:rPr>
        <w:t>3.1</w:t>
      </w:r>
      <w:r w:rsidRPr="00F708F6">
        <w:rPr>
          <w:rFonts w:ascii="Times New Roman" w:eastAsia="黑体" w:hAnsi="Times New Roman" w:cs="Times New Roman" w:hint="eastAsia"/>
          <w:szCs w:val="20"/>
        </w:rPr>
        <w:t>——配合比汇总</w:t>
      </w:r>
    </w:p>
    <w:tbl>
      <w:tblPr>
        <w:tblW w:w="10519" w:type="dxa"/>
        <w:tblInd w:w="-743" w:type="dxa"/>
        <w:tblLayout w:type="fixed"/>
        <w:tblLook w:val="04A0" w:firstRow="1" w:lastRow="0" w:firstColumn="1" w:lastColumn="0" w:noHBand="0" w:noVBand="1"/>
      </w:tblPr>
      <w:tblGrid>
        <w:gridCol w:w="1947"/>
        <w:gridCol w:w="772"/>
        <w:gridCol w:w="353"/>
        <w:gridCol w:w="529"/>
        <w:gridCol w:w="195"/>
        <w:gridCol w:w="275"/>
        <w:gridCol w:w="635"/>
        <w:gridCol w:w="540"/>
        <w:gridCol w:w="275"/>
        <w:gridCol w:w="171"/>
        <w:gridCol w:w="149"/>
        <w:gridCol w:w="539"/>
        <w:gridCol w:w="429"/>
        <w:gridCol w:w="519"/>
        <w:gridCol w:w="186"/>
        <w:gridCol w:w="104"/>
        <w:gridCol w:w="464"/>
        <w:gridCol w:w="533"/>
        <w:gridCol w:w="61"/>
        <w:gridCol w:w="142"/>
        <w:gridCol w:w="1701"/>
      </w:tblGrid>
      <w:tr w:rsidR="00F708F6" w:rsidRPr="00F708F6" w:rsidTr="00F708F6">
        <w:trPr>
          <w:trHeight w:val="234"/>
        </w:trPr>
        <w:tc>
          <w:tcPr>
            <w:tcW w:w="10519" w:type="dxa"/>
            <w:gridSpan w:val="21"/>
            <w:tcBorders>
              <w:top w:val="single" w:sz="4" w:space="0" w:color="auto"/>
              <w:left w:val="single" w:sz="4" w:space="0" w:color="auto"/>
              <w:bottom w:val="single" w:sz="4" w:space="0" w:color="auto"/>
              <w:right w:val="single" w:sz="4" w:space="0" w:color="auto"/>
            </w:tcBorders>
            <w:shd w:val="clear" w:color="000000" w:fill="9BC2E6"/>
            <w:vAlign w:val="center"/>
          </w:tcPr>
          <w:p w:rsidR="00F708F6" w:rsidRPr="00F708F6" w:rsidRDefault="00F708F6" w:rsidP="00F708F6">
            <w:pPr>
              <w:widowControl/>
              <w:wordWrap w:val="0"/>
              <w:jc w:val="center"/>
              <w:rPr>
                <w:rFonts w:ascii="宋体" w:eastAsia="宋体" w:hAnsi="宋体" w:cs="宋体"/>
                <w:b/>
                <w:bCs/>
                <w:color w:val="000000"/>
                <w:kern w:val="0"/>
                <w:sz w:val="18"/>
                <w:szCs w:val="18"/>
              </w:rPr>
            </w:pPr>
            <w:r w:rsidRPr="00F708F6">
              <w:rPr>
                <w:rFonts w:ascii="宋体" w:eastAsia="宋体" w:hAnsi="宋体" w:cs="宋体" w:hint="eastAsia"/>
                <w:b/>
                <w:bCs/>
                <w:color w:val="000000"/>
                <w:kern w:val="0"/>
                <w:sz w:val="18"/>
                <w:szCs w:val="18"/>
              </w:rPr>
              <w:t>胶凝材料</w:t>
            </w:r>
          </w:p>
        </w:tc>
      </w:tr>
      <w:tr w:rsidR="00F708F6" w:rsidRPr="00F708F6" w:rsidTr="00F708F6">
        <w:trPr>
          <w:trHeight w:val="182"/>
        </w:trPr>
        <w:tc>
          <w:tcPr>
            <w:tcW w:w="3796" w:type="dxa"/>
            <w:gridSpan w:val="5"/>
            <w:tcBorders>
              <w:top w:val="single" w:sz="4" w:space="0" w:color="auto"/>
              <w:left w:val="single" w:sz="4" w:space="0" w:color="auto"/>
              <w:bottom w:val="single" w:sz="4" w:space="0" w:color="auto"/>
              <w:right w:val="single" w:sz="4" w:space="0" w:color="auto"/>
            </w:tcBorders>
            <w:shd w:val="clear" w:color="000000" w:fill="BDD7EE"/>
            <w:vAlign w:val="center"/>
          </w:tcPr>
          <w:p w:rsidR="00F708F6" w:rsidRPr="00F708F6" w:rsidRDefault="00F708F6" w:rsidP="00F708F6">
            <w:pPr>
              <w:widowControl/>
              <w:wordWrap w:val="0"/>
              <w:jc w:val="center"/>
              <w:rPr>
                <w:rFonts w:ascii="宋体" w:eastAsia="宋体" w:hAnsi="宋体" w:cs="宋体"/>
                <w:b/>
                <w:bCs/>
                <w:color w:val="000000"/>
                <w:kern w:val="0"/>
                <w:sz w:val="18"/>
                <w:szCs w:val="18"/>
              </w:rPr>
            </w:pPr>
            <w:r w:rsidRPr="00F708F6">
              <w:rPr>
                <w:rFonts w:ascii="宋体" w:eastAsia="宋体" w:hAnsi="宋体" w:cs="宋体" w:hint="eastAsia"/>
                <w:b/>
                <w:bCs/>
                <w:color w:val="000000"/>
                <w:kern w:val="0"/>
                <w:sz w:val="18"/>
                <w:szCs w:val="18"/>
              </w:rPr>
              <w:t>成分</w:t>
            </w:r>
          </w:p>
        </w:tc>
        <w:tc>
          <w:tcPr>
            <w:tcW w:w="1725" w:type="dxa"/>
            <w:gridSpan w:val="4"/>
            <w:tcBorders>
              <w:top w:val="single" w:sz="4" w:space="0" w:color="auto"/>
              <w:left w:val="nil"/>
              <w:bottom w:val="single" w:sz="4" w:space="0" w:color="auto"/>
              <w:right w:val="single" w:sz="4" w:space="0" w:color="auto"/>
            </w:tcBorders>
            <w:shd w:val="clear" w:color="000000" w:fill="BDD7EE"/>
            <w:vAlign w:val="center"/>
          </w:tcPr>
          <w:p w:rsidR="00F708F6" w:rsidRPr="00F708F6" w:rsidRDefault="00F708F6" w:rsidP="00F708F6">
            <w:pPr>
              <w:widowControl/>
              <w:wordWrap w:val="0"/>
              <w:jc w:val="center"/>
              <w:rPr>
                <w:rFonts w:ascii="宋体" w:eastAsia="宋体" w:hAnsi="宋体" w:cs="宋体"/>
                <w:b/>
                <w:bCs/>
                <w:color w:val="000000"/>
                <w:kern w:val="0"/>
                <w:sz w:val="18"/>
                <w:szCs w:val="18"/>
              </w:rPr>
            </w:pPr>
            <w:r w:rsidRPr="00F708F6">
              <w:rPr>
                <w:rFonts w:ascii="宋体" w:eastAsia="宋体" w:hAnsi="宋体" w:cs="宋体" w:hint="eastAsia"/>
                <w:b/>
                <w:bCs/>
                <w:color w:val="000000"/>
                <w:kern w:val="0"/>
                <w:sz w:val="18"/>
                <w:szCs w:val="18"/>
              </w:rPr>
              <w:t>比重</w:t>
            </w:r>
          </w:p>
        </w:tc>
        <w:tc>
          <w:tcPr>
            <w:tcW w:w="1807" w:type="dxa"/>
            <w:gridSpan w:val="5"/>
            <w:tcBorders>
              <w:top w:val="single" w:sz="4" w:space="0" w:color="auto"/>
              <w:left w:val="nil"/>
              <w:bottom w:val="single" w:sz="4" w:space="0" w:color="auto"/>
              <w:right w:val="single" w:sz="4" w:space="0" w:color="auto"/>
            </w:tcBorders>
            <w:shd w:val="clear" w:color="000000" w:fill="BDD7EE"/>
            <w:vAlign w:val="center"/>
          </w:tcPr>
          <w:p w:rsidR="00F708F6" w:rsidRPr="00F708F6" w:rsidRDefault="00F708F6" w:rsidP="00F708F6">
            <w:pPr>
              <w:widowControl/>
              <w:wordWrap w:val="0"/>
              <w:jc w:val="center"/>
              <w:rPr>
                <w:rFonts w:ascii="宋体" w:eastAsia="宋体" w:hAnsi="宋体" w:cs="宋体"/>
                <w:b/>
                <w:bCs/>
                <w:color w:val="000000"/>
                <w:kern w:val="0"/>
                <w:sz w:val="18"/>
                <w:szCs w:val="18"/>
              </w:rPr>
            </w:pPr>
            <w:r w:rsidRPr="00F708F6">
              <w:rPr>
                <w:rFonts w:ascii="宋体" w:eastAsia="宋体" w:hAnsi="宋体" w:cs="宋体" w:hint="eastAsia"/>
                <w:b/>
                <w:bCs/>
                <w:color w:val="000000"/>
                <w:kern w:val="0"/>
                <w:sz w:val="18"/>
                <w:szCs w:val="18"/>
              </w:rPr>
              <w:t>体积(m</w:t>
            </w:r>
            <w:r w:rsidRPr="00F708F6">
              <w:rPr>
                <w:rFonts w:ascii="宋体" w:eastAsia="宋体" w:hAnsi="宋体" w:cs="宋体" w:hint="eastAsia"/>
                <w:b/>
                <w:bCs/>
                <w:color w:val="000000"/>
                <w:kern w:val="0"/>
                <w:sz w:val="18"/>
                <w:szCs w:val="18"/>
                <w:vertAlign w:val="superscript"/>
              </w:rPr>
              <w:t>3</w:t>
            </w:r>
            <w:r w:rsidRPr="00F708F6">
              <w:rPr>
                <w:rFonts w:ascii="宋体" w:eastAsia="宋体" w:hAnsi="宋体" w:cs="宋体" w:hint="eastAsia"/>
                <w:b/>
                <w:bCs/>
                <w:color w:val="000000"/>
                <w:kern w:val="0"/>
                <w:sz w:val="18"/>
                <w:szCs w:val="18"/>
              </w:rPr>
              <w:t>)</w:t>
            </w:r>
          </w:p>
        </w:tc>
        <w:tc>
          <w:tcPr>
            <w:tcW w:w="3191" w:type="dxa"/>
            <w:gridSpan w:val="7"/>
            <w:tcBorders>
              <w:top w:val="single" w:sz="4" w:space="0" w:color="auto"/>
              <w:left w:val="nil"/>
              <w:bottom w:val="single" w:sz="4" w:space="0" w:color="auto"/>
              <w:right w:val="single" w:sz="4" w:space="0" w:color="auto"/>
            </w:tcBorders>
            <w:shd w:val="clear" w:color="000000" w:fill="BDD7EE"/>
            <w:vAlign w:val="center"/>
          </w:tcPr>
          <w:p w:rsidR="00F708F6" w:rsidRPr="00F708F6" w:rsidRDefault="00F708F6" w:rsidP="00F708F6">
            <w:pPr>
              <w:widowControl/>
              <w:wordWrap w:val="0"/>
              <w:jc w:val="center"/>
              <w:rPr>
                <w:rFonts w:ascii="宋体" w:eastAsia="宋体" w:hAnsi="宋体" w:cs="宋体"/>
                <w:b/>
                <w:bCs/>
                <w:color w:val="000000"/>
                <w:kern w:val="0"/>
                <w:sz w:val="18"/>
                <w:szCs w:val="18"/>
              </w:rPr>
            </w:pPr>
            <w:r w:rsidRPr="00F708F6">
              <w:rPr>
                <w:rFonts w:ascii="宋体" w:eastAsia="宋体" w:hAnsi="宋体" w:cs="宋体" w:hint="eastAsia"/>
                <w:b/>
                <w:bCs/>
                <w:color w:val="000000"/>
                <w:kern w:val="0"/>
                <w:sz w:val="18"/>
                <w:szCs w:val="18"/>
              </w:rPr>
              <w:t>胶凝材料含量（质量/体积）（kg/m</w:t>
            </w:r>
            <w:r w:rsidRPr="00F708F6">
              <w:rPr>
                <w:rFonts w:ascii="宋体" w:eastAsia="宋体" w:hAnsi="宋体" w:cs="宋体" w:hint="eastAsia"/>
                <w:b/>
                <w:bCs/>
                <w:color w:val="000000"/>
                <w:kern w:val="0"/>
                <w:sz w:val="18"/>
                <w:szCs w:val="18"/>
                <w:vertAlign w:val="superscript"/>
              </w:rPr>
              <w:t>3</w:t>
            </w:r>
            <w:r w:rsidRPr="00F708F6">
              <w:rPr>
                <w:rFonts w:ascii="宋体" w:eastAsia="宋体" w:hAnsi="宋体" w:cs="宋体" w:hint="eastAsia"/>
                <w:b/>
                <w:bCs/>
                <w:color w:val="000000"/>
                <w:kern w:val="0"/>
                <w:sz w:val="18"/>
                <w:szCs w:val="18"/>
              </w:rPr>
              <w:t>)</w:t>
            </w:r>
          </w:p>
        </w:tc>
      </w:tr>
      <w:tr w:rsidR="00F708F6" w:rsidRPr="00F708F6" w:rsidTr="00F708F6">
        <w:trPr>
          <w:trHeight w:val="285"/>
        </w:trPr>
        <w:tc>
          <w:tcPr>
            <w:tcW w:w="3796"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F708F6" w:rsidRPr="00F708F6" w:rsidRDefault="00F708F6" w:rsidP="00F708F6">
            <w:pPr>
              <w:widowControl/>
              <w:wordWrap w:val="0"/>
              <w:jc w:val="left"/>
              <w:rPr>
                <w:rFonts w:ascii="宋体" w:eastAsia="宋体" w:hAnsi="宋体" w:cs="宋体"/>
                <w:color w:val="000000"/>
                <w:kern w:val="0"/>
                <w:sz w:val="18"/>
                <w:szCs w:val="18"/>
              </w:rPr>
            </w:pPr>
            <w:r w:rsidRPr="00F708F6">
              <w:rPr>
                <w:rFonts w:ascii="宋体" w:eastAsia="宋体" w:hAnsi="宋体" w:cs="宋体" w:hint="eastAsia"/>
                <w:color w:val="000000"/>
                <w:kern w:val="0"/>
                <w:sz w:val="18"/>
                <w:szCs w:val="18"/>
              </w:rPr>
              <w:t>水泥，ASTM标准</w:t>
            </w:r>
          </w:p>
        </w:tc>
        <w:tc>
          <w:tcPr>
            <w:tcW w:w="1725" w:type="dxa"/>
            <w:gridSpan w:val="4"/>
            <w:tcBorders>
              <w:top w:val="single" w:sz="4" w:space="0" w:color="auto"/>
              <w:left w:val="nil"/>
              <w:bottom w:val="single" w:sz="4" w:space="0" w:color="auto"/>
              <w:right w:val="single" w:sz="4" w:space="0" w:color="auto"/>
            </w:tcBorders>
            <w:shd w:val="clear" w:color="auto" w:fill="auto"/>
            <w:vAlign w:val="center"/>
          </w:tcPr>
          <w:p w:rsidR="00F708F6" w:rsidRPr="00F708F6" w:rsidRDefault="00F708F6" w:rsidP="00F708F6">
            <w:pPr>
              <w:widowControl/>
              <w:wordWrap w:val="0"/>
              <w:jc w:val="center"/>
              <w:rPr>
                <w:rFonts w:ascii="宋体" w:eastAsia="宋体" w:hAnsi="宋体" w:cs="宋体"/>
                <w:color w:val="000000"/>
                <w:kern w:val="0"/>
                <w:sz w:val="18"/>
                <w:szCs w:val="18"/>
              </w:rPr>
            </w:pPr>
            <w:r w:rsidRPr="00F708F6">
              <w:rPr>
                <w:rFonts w:ascii="宋体" w:eastAsia="宋体" w:hAnsi="宋体" w:cs="宋体" w:hint="eastAsia"/>
                <w:color w:val="000000"/>
                <w:kern w:val="0"/>
                <w:sz w:val="18"/>
                <w:szCs w:val="18"/>
              </w:rPr>
              <w:t xml:space="preserve">　</w:t>
            </w:r>
          </w:p>
        </w:tc>
        <w:tc>
          <w:tcPr>
            <w:tcW w:w="1807" w:type="dxa"/>
            <w:gridSpan w:val="5"/>
            <w:tcBorders>
              <w:top w:val="single" w:sz="4" w:space="0" w:color="auto"/>
              <w:left w:val="nil"/>
              <w:bottom w:val="single" w:sz="4" w:space="0" w:color="auto"/>
              <w:right w:val="single" w:sz="4" w:space="0" w:color="auto"/>
            </w:tcBorders>
            <w:shd w:val="clear" w:color="auto" w:fill="auto"/>
            <w:vAlign w:val="center"/>
          </w:tcPr>
          <w:p w:rsidR="00F708F6" w:rsidRPr="00F708F6" w:rsidRDefault="00F708F6" w:rsidP="00F708F6">
            <w:pPr>
              <w:widowControl/>
              <w:wordWrap w:val="0"/>
              <w:jc w:val="center"/>
              <w:rPr>
                <w:rFonts w:ascii="宋体" w:eastAsia="宋体" w:hAnsi="宋体" w:cs="宋体"/>
                <w:color w:val="000000"/>
                <w:kern w:val="0"/>
                <w:sz w:val="18"/>
                <w:szCs w:val="18"/>
              </w:rPr>
            </w:pPr>
            <w:r w:rsidRPr="00F708F6">
              <w:rPr>
                <w:rFonts w:ascii="宋体" w:eastAsia="宋体" w:hAnsi="宋体" w:cs="宋体" w:hint="eastAsia"/>
                <w:color w:val="000000"/>
                <w:kern w:val="0"/>
                <w:sz w:val="18"/>
                <w:szCs w:val="18"/>
              </w:rPr>
              <w:t xml:space="preserve">　</w:t>
            </w:r>
          </w:p>
        </w:tc>
        <w:tc>
          <w:tcPr>
            <w:tcW w:w="1348" w:type="dxa"/>
            <w:gridSpan w:val="5"/>
            <w:tcBorders>
              <w:top w:val="single" w:sz="4" w:space="0" w:color="auto"/>
              <w:left w:val="nil"/>
              <w:bottom w:val="single" w:sz="4" w:space="0" w:color="auto"/>
              <w:right w:val="single" w:sz="4" w:space="0" w:color="auto"/>
            </w:tcBorders>
            <w:shd w:val="clear" w:color="auto" w:fill="auto"/>
            <w:vAlign w:val="center"/>
          </w:tcPr>
          <w:p w:rsidR="00F708F6" w:rsidRPr="00F708F6" w:rsidRDefault="00F708F6" w:rsidP="00F708F6">
            <w:pPr>
              <w:widowControl/>
              <w:wordWrap w:val="0"/>
              <w:jc w:val="center"/>
              <w:rPr>
                <w:rFonts w:ascii="宋体" w:eastAsia="宋体" w:hAnsi="宋体" w:cs="宋体"/>
                <w:color w:val="000000"/>
                <w:kern w:val="0"/>
                <w:sz w:val="18"/>
                <w:szCs w:val="18"/>
              </w:rPr>
            </w:pPr>
            <w:r w:rsidRPr="00F708F6">
              <w:rPr>
                <w:rFonts w:ascii="宋体" w:eastAsia="宋体" w:hAnsi="宋体" w:cs="宋体" w:hint="eastAsia"/>
                <w:color w:val="000000"/>
                <w:kern w:val="0"/>
                <w:sz w:val="18"/>
                <w:szCs w:val="18"/>
              </w:rPr>
              <w:t xml:space="preserve">　</w:t>
            </w:r>
          </w:p>
        </w:tc>
        <w:tc>
          <w:tcPr>
            <w:tcW w:w="1843"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F708F6" w:rsidRPr="00F708F6" w:rsidRDefault="00F708F6" w:rsidP="00F708F6">
            <w:pPr>
              <w:widowControl/>
              <w:wordWrap w:val="0"/>
              <w:jc w:val="center"/>
              <w:rPr>
                <w:rFonts w:ascii="宋体" w:eastAsia="宋体" w:hAnsi="宋体" w:cs="宋体"/>
                <w:color w:val="000000"/>
                <w:kern w:val="0"/>
                <w:sz w:val="18"/>
                <w:szCs w:val="18"/>
              </w:rPr>
            </w:pPr>
            <w:r w:rsidRPr="00F708F6">
              <w:rPr>
                <w:rFonts w:ascii="宋体" w:eastAsia="宋体" w:hAnsi="宋体" w:cs="宋体" w:hint="eastAsia"/>
                <w:color w:val="000000"/>
                <w:kern w:val="0"/>
                <w:sz w:val="18"/>
                <w:szCs w:val="18"/>
              </w:rPr>
              <w:t>胶凝材料总含量</w:t>
            </w:r>
            <w:r w:rsidRPr="00F708F6">
              <w:rPr>
                <w:rFonts w:ascii="宋体" w:eastAsia="宋体" w:hAnsi="宋体" w:cs="宋体" w:hint="eastAsia"/>
                <w:color w:val="000000"/>
                <w:kern w:val="0"/>
                <w:sz w:val="18"/>
                <w:szCs w:val="18"/>
                <w:u w:val="single"/>
              </w:rPr>
              <w:t>______</w:t>
            </w:r>
            <w:r w:rsidRPr="00F708F6">
              <w:rPr>
                <w:rFonts w:ascii="宋体" w:eastAsia="宋体" w:hAnsi="宋体" w:cs="宋体" w:hint="eastAsia"/>
                <w:color w:val="000000"/>
                <w:kern w:val="0"/>
                <w:sz w:val="18"/>
                <w:szCs w:val="18"/>
              </w:rPr>
              <w:t>kg/m</w:t>
            </w:r>
            <w:r w:rsidRPr="00F708F6">
              <w:rPr>
                <w:rFonts w:ascii="宋体" w:eastAsia="宋体" w:hAnsi="宋体" w:cs="宋体" w:hint="eastAsia"/>
                <w:color w:val="000000"/>
                <w:kern w:val="0"/>
                <w:sz w:val="18"/>
                <w:szCs w:val="18"/>
                <w:vertAlign w:val="superscript"/>
              </w:rPr>
              <w:t>3</w:t>
            </w:r>
            <w:r w:rsidRPr="00F708F6">
              <w:rPr>
                <w:rFonts w:ascii="宋体" w:eastAsia="宋体" w:hAnsi="宋体" w:cs="宋体" w:hint="eastAsia"/>
                <w:color w:val="000000"/>
                <w:kern w:val="0"/>
                <w:sz w:val="18"/>
                <w:szCs w:val="18"/>
              </w:rPr>
              <w:t xml:space="preserve">                 水泥/胶凝材料比</w:t>
            </w:r>
            <w:r w:rsidRPr="00F708F6">
              <w:rPr>
                <w:rFonts w:ascii="宋体" w:eastAsia="宋体" w:hAnsi="宋体" w:cs="宋体" w:hint="eastAsia"/>
                <w:color w:val="000000"/>
                <w:kern w:val="0"/>
                <w:sz w:val="18"/>
                <w:szCs w:val="18"/>
                <w:u w:val="single"/>
              </w:rPr>
              <w:t>_______</w:t>
            </w:r>
          </w:p>
        </w:tc>
      </w:tr>
      <w:tr w:rsidR="00F708F6" w:rsidRPr="00F708F6" w:rsidTr="00F708F6">
        <w:trPr>
          <w:trHeight w:val="285"/>
        </w:trPr>
        <w:tc>
          <w:tcPr>
            <w:tcW w:w="3796"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F708F6" w:rsidRPr="00F708F6" w:rsidRDefault="00F708F6" w:rsidP="00F708F6">
            <w:pPr>
              <w:widowControl/>
              <w:wordWrap w:val="0"/>
              <w:jc w:val="left"/>
              <w:rPr>
                <w:rFonts w:ascii="宋体" w:eastAsia="宋体" w:hAnsi="宋体" w:cs="宋体"/>
                <w:color w:val="000000"/>
                <w:kern w:val="0"/>
                <w:sz w:val="18"/>
                <w:szCs w:val="18"/>
              </w:rPr>
            </w:pPr>
            <w:r w:rsidRPr="00F708F6">
              <w:rPr>
                <w:rFonts w:ascii="宋体" w:eastAsia="宋体" w:hAnsi="宋体" w:cs="宋体" w:hint="eastAsia"/>
                <w:color w:val="000000"/>
                <w:kern w:val="0"/>
                <w:sz w:val="18"/>
                <w:szCs w:val="18"/>
              </w:rPr>
              <w:t>胶凝材料1</w:t>
            </w:r>
          </w:p>
        </w:tc>
        <w:tc>
          <w:tcPr>
            <w:tcW w:w="1725" w:type="dxa"/>
            <w:gridSpan w:val="4"/>
            <w:tcBorders>
              <w:top w:val="single" w:sz="4" w:space="0" w:color="auto"/>
              <w:left w:val="nil"/>
              <w:bottom w:val="single" w:sz="4" w:space="0" w:color="auto"/>
              <w:right w:val="single" w:sz="4" w:space="0" w:color="auto"/>
            </w:tcBorders>
            <w:shd w:val="clear" w:color="auto" w:fill="auto"/>
            <w:vAlign w:val="center"/>
          </w:tcPr>
          <w:p w:rsidR="00F708F6" w:rsidRPr="00F708F6" w:rsidRDefault="00F708F6" w:rsidP="00F708F6">
            <w:pPr>
              <w:widowControl/>
              <w:wordWrap w:val="0"/>
              <w:jc w:val="center"/>
              <w:rPr>
                <w:rFonts w:ascii="宋体" w:eastAsia="宋体" w:hAnsi="宋体" w:cs="宋体"/>
                <w:color w:val="000000"/>
                <w:kern w:val="0"/>
                <w:sz w:val="18"/>
                <w:szCs w:val="18"/>
              </w:rPr>
            </w:pPr>
            <w:r w:rsidRPr="00F708F6">
              <w:rPr>
                <w:rFonts w:ascii="宋体" w:eastAsia="宋体" w:hAnsi="宋体" w:cs="宋体" w:hint="eastAsia"/>
                <w:color w:val="000000"/>
                <w:kern w:val="0"/>
                <w:sz w:val="18"/>
                <w:szCs w:val="18"/>
              </w:rPr>
              <w:t xml:space="preserve">　</w:t>
            </w:r>
          </w:p>
        </w:tc>
        <w:tc>
          <w:tcPr>
            <w:tcW w:w="1807" w:type="dxa"/>
            <w:gridSpan w:val="5"/>
            <w:tcBorders>
              <w:top w:val="single" w:sz="4" w:space="0" w:color="auto"/>
              <w:left w:val="nil"/>
              <w:bottom w:val="single" w:sz="4" w:space="0" w:color="auto"/>
              <w:right w:val="single" w:sz="4" w:space="0" w:color="auto"/>
            </w:tcBorders>
            <w:shd w:val="clear" w:color="auto" w:fill="auto"/>
            <w:vAlign w:val="center"/>
          </w:tcPr>
          <w:p w:rsidR="00F708F6" w:rsidRPr="00F708F6" w:rsidRDefault="00F708F6" w:rsidP="00F708F6">
            <w:pPr>
              <w:widowControl/>
              <w:wordWrap w:val="0"/>
              <w:jc w:val="center"/>
              <w:rPr>
                <w:rFonts w:ascii="宋体" w:eastAsia="宋体" w:hAnsi="宋体" w:cs="宋体"/>
                <w:color w:val="000000"/>
                <w:kern w:val="0"/>
                <w:sz w:val="18"/>
                <w:szCs w:val="18"/>
              </w:rPr>
            </w:pPr>
            <w:r w:rsidRPr="00F708F6">
              <w:rPr>
                <w:rFonts w:ascii="宋体" w:eastAsia="宋体" w:hAnsi="宋体" w:cs="宋体" w:hint="eastAsia"/>
                <w:color w:val="000000"/>
                <w:kern w:val="0"/>
                <w:sz w:val="18"/>
                <w:szCs w:val="18"/>
              </w:rPr>
              <w:t xml:space="preserve">　</w:t>
            </w:r>
          </w:p>
        </w:tc>
        <w:tc>
          <w:tcPr>
            <w:tcW w:w="1348" w:type="dxa"/>
            <w:gridSpan w:val="5"/>
            <w:tcBorders>
              <w:top w:val="single" w:sz="4" w:space="0" w:color="auto"/>
              <w:left w:val="nil"/>
              <w:bottom w:val="single" w:sz="4" w:space="0" w:color="auto"/>
              <w:right w:val="single" w:sz="4" w:space="0" w:color="auto"/>
            </w:tcBorders>
            <w:shd w:val="clear" w:color="auto" w:fill="auto"/>
            <w:vAlign w:val="center"/>
          </w:tcPr>
          <w:p w:rsidR="00F708F6" w:rsidRPr="00F708F6" w:rsidRDefault="00F708F6" w:rsidP="00F708F6">
            <w:pPr>
              <w:widowControl/>
              <w:wordWrap w:val="0"/>
              <w:jc w:val="center"/>
              <w:rPr>
                <w:rFonts w:ascii="宋体" w:eastAsia="宋体" w:hAnsi="宋体" w:cs="宋体"/>
                <w:color w:val="000000"/>
                <w:kern w:val="0"/>
                <w:sz w:val="18"/>
                <w:szCs w:val="18"/>
              </w:rPr>
            </w:pPr>
            <w:r w:rsidRPr="00F708F6">
              <w:rPr>
                <w:rFonts w:ascii="宋体" w:eastAsia="宋体" w:hAnsi="宋体" w:cs="宋体" w:hint="eastAsia"/>
                <w:color w:val="000000"/>
                <w:kern w:val="0"/>
                <w:sz w:val="18"/>
                <w:szCs w:val="18"/>
              </w:rPr>
              <w:t xml:space="preserve">　</w:t>
            </w:r>
          </w:p>
        </w:tc>
        <w:tc>
          <w:tcPr>
            <w:tcW w:w="1843" w:type="dxa"/>
            <w:gridSpan w:val="2"/>
            <w:vMerge/>
            <w:tcBorders>
              <w:top w:val="single" w:sz="4" w:space="0" w:color="auto"/>
              <w:left w:val="single" w:sz="4" w:space="0" w:color="auto"/>
              <w:bottom w:val="single" w:sz="4" w:space="0" w:color="auto"/>
              <w:right w:val="single" w:sz="4" w:space="0" w:color="auto"/>
            </w:tcBorders>
            <w:vAlign w:val="center"/>
          </w:tcPr>
          <w:p w:rsidR="00F708F6" w:rsidRPr="00F708F6" w:rsidRDefault="00F708F6" w:rsidP="00F708F6">
            <w:pPr>
              <w:widowControl/>
              <w:wordWrap w:val="0"/>
              <w:jc w:val="left"/>
              <w:rPr>
                <w:rFonts w:ascii="宋体" w:eastAsia="宋体" w:hAnsi="宋体" w:cs="宋体"/>
                <w:color w:val="000000"/>
                <w:kern w:val="0"/>
                <w:sz w:val="18"/>
                <w:szCs w:val="18"/>
              </w:rPr>
            </w:pPr>
          </w:p>
        </w:tc>
      </w:tr>
      <w:tr w:rsidR="00F708F6" w:rsidRPr="00F708F6" w:rsidTr="00F708F6">
        <w:trPr>
          <w:trHeight w:val="285"/>
        </w:trPr>
        <w:tc>
          <w:tcPr>
            <w:tcW w:w="3796"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F708F6" w:rsidRPr="00F708F6" w:rsidRDefault="00F708F6" w:rsidP="00F708F6">
            <w:pPr>
              <w:widowControl/>
              <w:wordWrap w:val="0"/>
              <w:jc w:val="left"/>
              <w:rPr>
                <w:rFonts w:ascii="宋体" w:eastAsia="宋体" w:hAnsi="宋体" w:cs="宋体"/>
                <w:color w:val="000000"/>
                <w:kern w:val="0"/>
                <w:sz w:val="18"/>
                <w:szCs w:val="18"/>
              </w:rPr>
            </w:pPr>
            <w:r w:rsidRPr="00F708F6">
              <w:rPr>
                <w:rFonts w:ascii="宋体" w:eastAsia="宋体" w:hAnsi="宋体" w:cs="宋体" w:hint="eastAsia"/>
                <w:color w:val="000000"/>
                <w:kern w:val="0"/>
                <w:sz w:val="18"/>
                <w:szCs w:val="18"/>
              </w:rPr>
              <w:t>胶凝材料2</w:t>
            </w:r>
          </w:p>
        </w:tc>
        <w:tc>
          <w:tcPr>
            <w:tcW w:w="1725" w:type="dxa"/>
            <w:gridSpan w:val="4"/>
            <w:tcBorders>
              <w:top w:val="single" w:sz="4" w:space="0" w:color="auto"/>
              <w:left w:val="nil"/>
              <w:bottom w:val="single" w:sz="4" w:space="0" w:color="auto"/>
              <w:right w:val="single" w:sz="4" w:space="0" w:color="auto"/>
            </w:tcBorders>
            <w:shd w:val="clear" w:color="auto" w:fill="auto"/>
            <w:vAlign w:val="center"/>
          </w:tcPr>
          <w:p w:rsidR="00F708F6" w:rsidRPr="00F708F6" w:rsidRDefault="00F708F6" w:rsidP="00F708F6">
            <w:pPr>
              <w:widowControl/>
              <w:wordWrap w:val="0"/>
              <w:jc w:val="center"/>
              <w:rPr>
                <w:rFonts w:ascii="宋体" w:eastAsia="宋体" w:hAnsi="宋体" w:cs="宋体"/>
                <w:color w:val="000000"/>
                <w:kern w:val="0"/>
                <w:sz w:val="18"/>
                <w:szCs w:val="18"/>
              </w:rPr>
            </w:pPr>
            <w:r w:rsidRPr="00F708F6">
              <w:rPr>
                <w:rFonts w:ascii="宋体" w:eastAsia="宋体" w:hAnsi="宋体" w:cs="宋体" w:hint="eastAsia"/>
                <w:color w:val="000000"/>
                <w:kern w:val="0"/>
                <w:sz w:val="18"/>
                <w:szCs w:val="18"/>
              </w:rPr>
              <w:t xml:space="preserve">　</w:t>
            </w:r>
          </w:p>
        </w:tc>
        <w:tc>
          <w:tcPr>
            <w:tcW w:w="1807" w:type="dxa"/>
            <w:gridSpan w:val="5"/>
            <w:tcBorders>
              <w:top w:val="single" w:sz="4" w:space="0" w:color="auto"/>
              <w:left w:val="nil"/>
              <w:bottom w:val="single" w:sz="4" w:space="0" w:color="auto"/>
              <w:right w:val="single" w:sz="4" w:space="0" w:color="auto"/>
            </w:tcBorders>
            <w:shd w:val="clear" w:color="auto" w:fill="auto"/>
            <w:vAlign w:val="center"/>
          </w:tcPr>
          <w:p w:rsidR="00F708F6" w:rsidRPr="00F708F6" w:rsidRDefault="00F708F6" w:rsidP="00F708F6">
            <w:pPr>
              <w:widowControl/>
              <w:wordWrap w:val="0"/>
              <w:jc w:val="center"/>
              <w:rPr>
                <w:rFonts w:ascii="宋体" w:eastAsia="宋体" w:hAnsi="宋体" w:cs="宋体"/>
                <w:color w:val="000000"/>
                <w:kern w:val="0"/>
                <w:sz w:val="18"/>
                <w:szCs w:val="18"/>
              </w:rPr>
            </w:pPr>
            <w:r w:rsidRPr="00F708F6">
              <w:rPr>
                <w:rFonts w:ascii="宋体" w:eastAsia="宋体" w:hAnsi="宋体" w:cs="宋体" w:hint="eastAsia"/>
                <w:color w:val="000000"/>
                <w:kern w:val="0"/>
                <w:sz w:val="18"/>
                <w:szCs w:val="18"/>
              </w:rPr>
              <w:t xml:space="preserve">　</w:t>
            </w:r>
          </w:p>
        </w:tc>
        <w:tc>
          <w:tcPr>
            <w:tcW w:w="1348" w:type="dxa"/>
            <w:gridSpan w:val="5"/>
            <w:tcBorders>
              <w:top w:val="single" w:sz="4" w:space="0" w:color="auto"/>
              <w:left w:val="nil"/>
              <w:bottom w:val="single" w:sz="4" w:space="0" w:color="auto"/>
              <w:right w:val="single" w:sz="4" w:space="0" w:color="auto"/>
            </w:tcBorders>
            <w:shd w:val="clear" w:color="auto" w:fill="auto"/>
            <w:vAlign w:val="center"/>
          </w:tcPr>
          <w:p w:rsidR="00F708F6" w:rsidRPr="00F708F6" w:rsidRDefault="00F708F6" w:rsidP="00F708F6">
            <w:pPr>
              <w:widowControl/>
              <w:wordWrap w:val="0"/>
              <w:jc w:val="center"/>
              <w:rPr>
                <w:rFonts w:ascii="宋体" w:eastAsia="宋体" w:hAnsi="宋体" w:cs="宋体"/>
                <w:color w:val="000000"/>
                <w:kern w:val="0"/>
                <w:sz w:val="18"/>
                <w:szCs w:val="18"/>
              </w:rPr>
            </w:pPr>
            <w:r w:rsidRPr="00F708F6">
              <w:rPr>
                <w:rFonts w:ascii="宋体" w:eastAsia="宋体" w:hAnsi="宋体" w:cs="宋体" w:hint="eastAsia"/>
                <w:color w:val="000000"/>
                <w:kern w:val="0"/>
                <w:sz w:val="18"/>
                <w:szCs w:val="18"/>
              </w:rPr>
              <w:t xml:space="preserve">　</w:t>
            </w:r>
          </w:p>
        </w:tc>
        <w:tc>
          <w:tcPr>
            <w:tcW w:w="1843" w:type="dxa"/>
            <w:gridSpan w:val="2"/>
            <w:vMerge/>
            <w:tcBorders>
              <w:top w:val="single" w:sz="4" w:space="0" w:color="auto"/>
              <w:left w:val="single" w:sz="4" w:space="0" w:color="auto"/>
              <w:bottom w:val="single" w:sz="4" w:space="0" w:color="auto"/>
              <w:right w:val="single" w:sz="4" w:space="0" w:color="auto"/>
            </w:tcBorders>
            <w:vAlign w:val="center"/>
          </w:tcPr>
          <w:p w:rsidR="00F708F6" w:rsidRPr="00F708F6" w:rsidRDefault="00F708F6" w:rsidP="00F708F6">
            <w:pPr>
              <w:widowControl/>
              <w:wordWrap w:val="0"/>
              <w:jc w:val="left"/>
              <w:rPr>
                <w:rFonts w:ascii="宋体" w:eastAsia="宋体" w:hAnsi="宋体" w:cs="宋体"/>
                <w:color w:val="000000"/>
                <w:kern w:val="0"/>
                <w:sz w:val="18"/>
                <w:szCs w:val="18"/>
              </w:rPr>
            </w:pPr>
          </w:p>
        </w:tc>
      </w:tr>
      <w:tr w:rsidR="00F708F6" w:rsidRPr="00F708F6" w:rsidTr="00F708F6">
        <w:trPr>
          <w:trHeight w:val="285"/>
        </w:trPr>
        <w:tc>
          <w:tcPr>
            <w:tcW w:w="3796"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F708F6" w:rsidRPr="00F708F6" w:rsidRDefault="00F708F6" w:rsidP="00F708F6">
            <w:pPr>
              <w:widowControl/>
              <w:wordWrap w:val="0"/>
              <w:jc w:val="left"/>
              <w:rPr>
                <w:rFonts w:ascii="宋体" w:eastAsia="宋体" w:hAnsi="宋体" w:cs="宋体"/>
                <w:color w:val="000000"/>
                <w:kern w:val="0"/>
                <w:sz w:val="18"/>
                <w:szCs w:val="18"/>
              </w:rPr>
            </w:pPr>
            <w:r w:rsidRPr="00F708F6">
              <w:rPr>
                <w:rFonts w:ascii="宋体" w:eastAsia="宋体" w:hAnsi="宋体" w:cs="宋体" w:hint="eastAsia"/>
                <w:color w:val="000000"/>
                <w:kern w:val="0"/>
                <w:sz w:val="18"/>
                <w:szCs w:val="18"/>
              </w:rPr>
              <w:t>胶凝材料3</w:t>
            </w:r>
          </w:p>
        </w:tc>
        <w:tc>
          <w:tcPr>
            <w:tcW w:w="1725" w:type="dxa"/>
            <w:gridSpan w:val="4"/>
            <w:tcBorders>
              <w:top w:val="single" w:sz="4" w:space="0" w:color="auto"/>
              <w:left w:val="nil"/>
              <w:bottom w:val="single" w:sz="4" w:space="0" w:color="auto"/>
              <w:right w:val="single" w:sz="4" w:space="0" w:color="auto"/>
            </w:tcBorders>
            <w:shd w:val="clear" w:color="auto" w:fill="auto"/>
            <w:vAlign w:val="center"/>
          </w:tcPr>
          <w:p w:rsidR="00F708F6" w:rsidRPr="00F708F6" w:rsidRDefault="00F708F6" w:rsidP="00F708F6">
            <w:pPr>
              <w:widowControl/>
              <w:wordWrap w:val="0"/>
              <w:jc w:val="center"/>
              <w:rPr>
                <w:rFonts w:ascii="宋体" w:eastAsia="宋体" w:hAnsi="宋体" w:cs="宋体"/>
                <w:color w:val="000000"/>
                <w:kern w:val="0"/>
                <w:sz w:val="18"/>
                <w:szCs w:val="18"/>
              </w:rPr>
            </w:pPr>
            <w:r w:rsidRPr="00F708F6">
              <w:rPr>
                <w:rFonts w:ascii="宋体" w:eastAsia="宋体" w:hAnsi="宋体" w:cs="宋体" w:hint="eastAsia"/>
                <w:color w:val="000000"/>
                <w:kern w:val="0"/>
                <w:sz w:val="18"/>
                <w:szCs w:val="18"/>
              </w:rPr>
              <w:t xml:space="preserve">　</w:t>
            </w:r>
          </w:p>
        </w:tc>
        <w:tc>
          <w:tcPr>
            <w:tcW w:w="1807" w:type="dxa"/>
            <w:gridSpan w:val="5"/>
            <w:tcBorders>
              <w:top w:val="single" w:sz="4" w:space="0" w:color="auto"/>
              <w:left w:val="nil"/>
              <w:bottom w:val="single" w:sz="4" w:space="0" w:color="auto"/>
              <w:right w:val="single" w:sz="4" w:space="0" w:color="auto"/>
            </w:tcBorders>
            <w:shd w:val="clear" w:color="auto" w:fill="auto"/>
            <w:vAlign w:val="center"/>
          </w:tcPr>
          <w:p w:rsidR="00F708F6" w:rsidRPr="00F708F6" w:rsidRDefault="00F708F6" w:rsidP="00F708F6">
            <w:pPr>
              <w:widowControl/>
              <w:wordWrap w:val="0"/>
              <w:jc w:val="center"/>
              <w:rPr>
                <w:rFonts w:ascii="宋体" w:eastAsia="宋体" w:hAnsi="宋体" w:cs="宋体"/>
                <w:color w:val="000000"/>
                <w:kern w:val="0"/>
                <w:sz w:val="18"/>
                <w:szCs w:val="18"/>
              </w:rPr>
            </w:pPr>
            <w:r w:rsidRPr="00F708F6">
              <w:rPr>
                <w:rFonts w:ascii="宋体" w:eastAsia="宋体" w:hAnsi="宋体" w:cs="宋体" w:hint="eastAsia"/>
                <w:color w:val="000000"/>
                <w:kern w:val="0"/>
                <w:sz w:val="18"/>
                <w:szCs w:val="18"/>
              </w:rPr>
              <w:t xml:space="preserve">　</w:t>
            </w:r>
          </w:p>
        </w:tc>
        <w:tc>
          <w:tcPr>
            <w:tcW w:w="1348" w:type="dxa"/>
            <w:gridSpan w:val="5"/>
            <w:tcBorders>
              <w:top w:val="single" w:sz="4" w:space="0" w:color="auto"/>
              <w:left w:val="nil"/>
              <w:bottom w:val="single" w:sz="4" w:space="0" w:color="auto"/>
              <w:right w:val="single" w:sz="4" w:space="0" w:color="auto"/>
            </w:tcBorders>
            <w:shd w:val="clear" w:color="auto" w:fill="auto"/>
            <w:vAlign w:val="center"/>
          </w:tcPr>
          <w:p w:rsidR="00F708F6" w:rsidRPr="00F708F6" w:rsidRDefault="00F708F6" w:rsidP="00F708F6">
            <w:pPr>
              <w:widowControl/>
              <w:wordWrap w:val="0"/>
              <w:jc w:val="center"/>
              <w:rPr>
                <w:rFonts w:ascii="宋体" w:eastAsia="宋体" w:hAnsi="宋体" w:cs="宋体"/>
                <w:color w:val="000000"/>
                <w:kern w:val="0"/>
                <w:sz w:val="18"/>
                <w:szCs w:val="18"/>
              </w:rPr>
            </w:pPr>
            <w:r w:rsidRPr="00F708F6">
              <w:rPr>
                <w:rFonts w:ascii="宋体" w:eastAsia="宋体" w:hAnsi="宋体" w:cs="宋体" w:hint="eastAsia"/>
                <w:color w:val="000000"/>
                <w:kern w:val="0"/>
                <w:sz w:val="18"/>
                <w:szCs w:val="18"/>
              </w:rPr>
              <w:t xml:space="preserve">　</w:t>
            </w:r>
          </w:p>
        </w:tc>
        <w:tc>
          <w:tcPr>
            <w:tcW w:w="1843" w:type="dxa"/>
            <w:gridSpan w:val="2"/>
            <w:vMerge/>
            <w:tcBorders>
              <w:top w:val="single" w:sz="4" w:space="0" w:color="auto"/>
              <w:left w:val="single" w:sz="4" w:space="0" w:color="auto"/>
              <w:bottom w:val="single" w:sz="4" w:space="0" w:color="auto"/>
              <w:right w:val="single" w:sz="4" w:space="0" w:color="auto"/>
            </w:tcBorders>
            <w:vAlign w:val="center"/>
          </w:tcPr>
          <w:p w:rsidR="00F708F6" w:rsidRPr="00F708F6" w:rsidRDefault="00F708F6" w:rsidP="00F708F6">
            <w:pPr>
              <w:widowControl/>
              <w:wordWrap w:val="0"/>
              <w:jc w:val="left"/>
              <w:rPr>
                <w:rFonts w:ascii="宋体" w:eastAsia="宋体" w:hAnsi="宋体" w:cs="宋体"/>
                <w:color w:val="000000"/>
                <w:kern w:val="0"/>
                <w:sz w:val="18"/>
                <w:szCs w:val="18"/>
              </w:rPr>
            </w:pPr>
          </w:p>
        </w:tc>
      </w:tr>
      <w:tr w:rsidR="00F708F6" w:rsidRPr="00F708F6" w:rsidTr="00F708F6">
        <w:trPr>
          <w:trHeight w:val="71"/>
        </w:trPr>
        <w:tc>
          <w:tcPr>
            <w:tcW w:w="10519" w:type="dxa"/>
            <w:gridSpan w:val="21"/>
            <w:tcBorders>
              <w:top w:val="single" w:sz="4" w:space="0" w:color="auto"/>
              <w:left w:val="single" w:sz="4" w:space="0" w:color="auto"/>
              <w:bottom w:val="single" w:sz="4" w:space="0" w:color="auto"/>
              <w:right w:val="single" w:sz="4" w:space="0" w:color="auto"/>
            </w:tcBorders>
            <w:shd w:val="clear" w:color="000000" w:fill="9BC2E6"/>
            <w:vAlign w:val="center"/>
          </w:tcPr>
          <w:p w:rsidR="00F708F6" w:rsidRPr="00F708F6" w:rsidRDefault="00F708F6" w:rsidP="00F708F6">
            <w:pPr>
              <w:widowControl/>
              <w:wordWrap w:val="0"/>
              <w:jc w:val="center"/>
              <w:rPr>
                <w:rFonts w:ascii="宋体" w:eastAsia="宋体" w:hAnsi="宋体" w:cs="宋体"/>
                <w:b/>
                <w:bCs/>
                <w:color w:val="000000"/>
                <w:kern w:val="0"/>
                <w:sz w:val="18"/>
                <w:szCs w:val="18"/>
              </w:rPr>
            </w:pPr>
            <w:r w:rsidRPr="00F708F6">
              <w:rPr>
                <w:rFonts w:ascii="宋体" w:eastAsia="宋体" w:hAnsi="宋体" w:cs="宋体" w:hint="eastAsia"/>
                <w:b/>
                <w:bCs/>
                <w:color w:val="000000"/>
                <w:kern w:val="0"/>
                <w:sz w:val="18"/>
                <w:szCs w:val="18"/>
              </w:rPr>
              <w:t>纤维</w:t>
            </w:r>
          </w:p>
        </w:tc>
      </w:tr>
      <w:tr w:rsidR="00F708F6" w:rsidRPr="00F708F6" w:rsidTr="00F708F6">
        <w:trPr>
          <w:trHeight w:val="71"/>
        </w:trPr>
        <w:tc>
          <w:tcPr>
            <w:tcW w:w="3796" w:type="dxa"/>
            <w:gridSpan w:val="5"/>
            <w:tcBorders>
              <w:top w:val="single" w:sz="4" w:space="0" w:color="auto"/>
              <w:left w:val="single" w:sz="4" w:space="0" w:color="auto"/>
              <w:bottom w:val="single" w:sz="4" w:space="0" w:color="auto"/>
              <w:right w:val="single" w:sz="4" w:space="0" w:color="auto"/>
            </w:tcBorders>
            <w:shd w:val="clear" w:color="000000" w:fill="BDD7EE"/>
            <w:vAlign w:val="center"/>
          </w:tcPr>
          <w:p w:rsidR="00F708F6" w:rsidRPr="00F708F6" w:rsidRDefault="00F708F6" w:rsidP="00F708F6">
            <w:pPr>
              <w:widowControl/>
              <w:wordWrap w:val="0"/>
              <w:jc w:val="center"/>
              <w:rPr>
                <w:rFonts w:ascii="宋体" w:eastAsia="宋体" w:hAnsi="宋体" w:cs="宋体"/>
                <w:b/>
                <w:bCs/>
                <w:color w:val="000000"/>
                <w:kern w:val="0"/>
                <w:sz w:val="18"/>
                <w:szCs w:val="18"/>
              </w:rPr>
            </w:pPr>
            <w:r w:rsidRPr="00F708F6">
              <w:rPr>
                <w:rFonts w:ascii="宋体" w:eastAsia="宋体" w:hAnsi="宋体" w:cs="宋体" w:hint="eastAsia"/>
                <w:b/>
                <w:bCs/>
                <w:color w:val="000000"/>
                <w:kern w:val="0"/>
                <w:sz w:val="18"/>
                <w:szCs w:val="18"/>
              </w:rPr>
              <w:t>成分</w:t>
            </w:r>
          </w:p>
        </w:tc>
        <w:tc>
          <w:tcPr>
            <w:tcW w:w="1725" w:type="dxa"/>
            <w:gridSpan w:val="4"/>
            <w:tcBorders>
              <w:top w:val="single" w:sz="4" w:space="0" w:color="auto"/>
              <w:left w:val="nil"/>
              <w:bottom w:val="single" w:sz="4" w:space="0" w:color="auto"/>
              <w:right w:val="single" w:sz="4" w:space="0" w:color="auto"/>
            </w:tcBorders>
            <w:shd w:val="clear" w:color="000000" w:fill="BDD7EE"/>
            <w:vAlign w:val="center"/>
          </w:tcPr>
          <w:p w:rsidR="00F708F6" w:rsidRPr="00F708F6" w:rsidRDefault="00F708F6" w:rsidP="00F708F6">
            <w:pPr>
              <w:widowControl/>
              <w:wordWrap w:val="0"/>
              <w:jc w:val="center"/>
              <w:rPr>
                <w:rFonts w:ascii="宋体" w:eastAsia="宋体" w:hAnsi="宋体" w:cs="宋体"/>
                <w:b/>
                <w:bCs/>
                <w:color w:val="000000"/>
                <w:kern w:val="0"/>
                <w:sz w:val="18"/>
                <w:szCs w:val="18"/>
              </w:rPr>
            </w:pPr>
            <w:r w:rsidRPr="00F708F6">
              <w:rPr>
                <w:rFonts w:ascii="宋体" w:eastAsia="宋体" w:hAnsi="宋体" w:cs="宋体" w:hint="eastAsia"/>
                <w:b/>
                <w:bCs/>
                <w:color w:val="000000"/>
                <w:kern w:val="0"/>
                <w:sz w:val="18"/>
                <w:szCs w:val="18"/>
              </w:rPr>
              <w:t>比重</w:t>
            </w:r>
          </w:p>
        </w:tc>
        <w:tc>
          <w:tcPr>
            <w:tcW w:w="1807" w:type="dxa"/>
            <w:gridSpan w:val="5"/>
            <w:tcBorders>
              <w:top w:val="single" w:sz="4" w:space="0" w:color="auto"/>
              <w:left w:val="nil"/>
              <w:bottom w:val="single" w:sz="4" w:space="0" w:color="auto"/>
              <w:right w:val="single" w:sz="4" w:space="0" w:color="auto"/>
            </w:tcBorders>
            <w:shd w:val="clear" w:color="000000" w:fill="BDD7EE"/>
            <w:vAlign w:val="center"/>
          </w:tcPr>
          <w:p w:rsidR="00F708F6" w:rsidRPr="00F708F6" w:rsidRDefault="00F708F6" w:rsidP="00F708F6">
            <w:pPr>
              <w:widowControl/>
              <w:wordWrap w:val="0"/>
              <w:jc w:val="center"/>
              <w:rPr>
                <w:rFonts w:ascii="宋体" w:eastAsia="宋体" w:hAnsi="宋体" w:cs="宋体"/>
                <w:b/>
                <w:bCs/>
                <w:color w:val="000000"/>
                <w:kern w:val="0"/>
                <w:sz w:val="18"/>
                <w:szCs w:val="18"/>
              </w:rPr>
            </w:pPr>
            <w:r w:rsidRPr="00F708F6">
              <w:rPr>
                <w:rFonts w:ascii="宋体" w:eastAsia="宋体" w:hAnsi="宋体" w:cs="宋体" w:hint="eastAsia"/>
                <w:b/>
                <w:bCs/>
                <w:color w:val="000000"/>
                <w:kern w:val="0"/>
                <w:sz w:val="18"/>
                <w:szCs w:val="18"/>
              </w:rPr>
              <w:t>体积(m</w:t>
            </w:r>
            <w:r w:rsidRPr="00F708F6">
              <w:rPr>
                <w:rFonts w:ascii="宋体" w:eastAsia="宋体" w:hAnsi="宋体" w:cs="宋体" w:hint="eastAsia"/>
                <w:b/>
                <w:bCs/>
                <w:color w:val="000000"/>
                <w:kern w:val="0"/>
                <w:sz w:val="18"/>
                <w:szCs w:val="18"/>
                <w:vertAlign w:val="superscript"/>
              </w:rPr>
              <w:t>3</w:t>
            </w:r>
            <w:r w:rsidRPr="00F708F6">
              <w:rPr>
                <w:rFonts w:ascii="宋体" w:eastAsia="宋体" w:hAnsi="宋体" w:cs="宋体" w:hint="eastAsia"/>
                <w:b/>
                <w:bCs/>
                <w:color w:val="000000"/>
                <w:kern w:val="0"/>
                <w:sz w:val="18"/>
                <w:szCs w:val="18"/>
              </w:rPr>
              <w:t>)</w:t>
            </w:r>
          </w:p>
        </w:tc>
        <w:tc>
          <w:tcPr>
            <w:tcW w:w="3191" w:type="dxa"/>
            <w:gridSpan w:val="7"/>
            <w:tcBorders>
              <w:top w:val="single" w:sz="4" w:space="0" w:color="auto"/>
              <w:left w:val="nil"/>
              <w:bottom w:val="single" w:sz="4" w:space="0" w:color="auto"/>
              <w:right w:val="single" w:sz="4" w:space="0" w:color="auto"/>
            </w:tcBorders>
            <w:shd w:val="clear" w:color="000000" w:fill="BDD7EE"/>
            <w:vAlign w:val="center"/>
          </w:tcPr>
          <w:p w:rsidR="00F708F6" w:rsidRPr="00F708F6" w:rsidRDefault="00F708F6" w:rsidP="00F708F6">
            <w:pPr>
              <w:widowControl/>
              <w:wordWrap w:val="0"/>
              <w:jc w:val="center"/>
              <w:rPr>
                <w:rFonts w:ascii="宋体" w:eastAsia="宋体" w:hAnsi="宋体" w:cs="宋体"/>
                <w:b/>
                <w:bCs/>
                <w:color w:val="000000"/>
                <w:kern w:val="0"/>
                <w:sz w:val="18"/>
                <w:szCs w:val="18"/>
              </w:rPr>
            </w:pPr>
            <w:r w:rsidRPr="00F708F6">
              <w:rPr>
                <w:rFonts w:ascii="宋体" w:eastAsia="宋体" w:hAnsi="宋体" w:cs="宋体" w:hint="eastAsia"/>
                <w:b/>
                <w:bCs/>
                <w:color w:val="000000"/>
                <w:kern w:val="0"/>
                <w:sz w:val="18"/>
                <w:szCs w:val="18"/>
              </w:rPr>
              <w:t>纤维含量（质量/体积）（kg/m</w:t>
            </w:r>
            <w:r w:rsidRPr="00F708F6">
              <w:rPr>
                <w:rFonts w:ascii="宋体" w:eastAsia="宋体" w:hAnsi="宋体" w:cs="宋体" w:hint="eastAsia"/>
                <w:b/>
                <w:bCs/>
                <w:color w:val="000000"/>
                <w:kern w:val="0"/>
                <w:sz w:val="18"/>
                <w:szCs w:val="18"/>
                <w:vertAlign w:val="superscript"/>
              </w:rPr>
              <w:t>3</w:t>
            </w:r>
            <w:r w:rsidRPr="00F708F6">
              <w:rPr>
                <w:rFonts w:ascii="宋体" w:eastAsia="宋体" w:hAnsi="宋体" w:cs="宋体" w:hint="eastAsia"/>
                <w:b/>
                <w:bCs/>
                <w:color w:val="000000"/>
                <w:kern w:val="0"/>
                <w:sz w:val="18"/>
                <w:szCs w:val="18"/>
              </w:rPr>
              <w:t>)</w:t>
            </w:r>
          </w:p>
        </w:tc>
      </w:tr>
      <w:tr w:rsidR="00F708F6" w:rsidRPr="00F708F6" w:rsidTr="00F708F6">
        <w:trPr>
          <w:trHeight w:val="285"/>
        </w:trPr>
        <w:tc>
          <w:tcPr>
            <w:tcW w:w="3796"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F708F6" w:rsidRPr="00F708F6" w:rsidRDefault="00F708F6" w:rsidP="00F708F6">
            <w:pPr>
              <w:widowControl/>
              <w:wordWrap w:val="0"/>
              <w:jc w:val="left"/>
              <w:rPr>
                <w:rFonts w:ascii="宋体" w:eastAsia="宋体" w:hAnsi="宋体" w:cs="宋体"/>
                <w:color w:val="000000"/>
                <w:kern w:val="0"/>
                <w:sz w:val="18"/>
                <w:szCs w:val="18"/>
              </w:rPr>
            </w:pPr>
            <w:r w:rsidRPr="00F708F6">
              <w:rPr>
                <w:rFonts w:ascii="宋体" w:eastAsia="宋体" w:hAnsi="宋体" w:cs="宋体" w:hint="eastAsia"/>
                <w:color w:val="000000"/>
                <w:kern w:val="0"/>
                <w:sz w:val="18"/>
                <w:szCs w:val="18"/>
              </w:rPr>
              <w:t>纤维1</w:t>
            </w:r>
          </w:p>
        </w:tc>
        <w:tc>
          <w:tcPr>
            <w:tcW w:w="1725" w:type="dxa"/>
            <w:gridSpan w:val="4"/>
            <w:tcBorders>
              <w:top w:val="single" w:sz="4" w:space="0" w:color="auto"/>
              <w:left w:val="nil"/>
              <w:bottom w:val="single" w:sz="4" w:space="0" w:color="auto"/>
              <w:right w:val="single" w:sz="4" w:space="0" w:color="auto"/>
            </w:tcBorders>
            <w:shd w:val="clear" w:color="auto" w:fill="auto"/>
            <w:vAlign w:val="center"/>
          </w:tcPr>
          <w:p w:rsidR="00F708F6" w:rsidRPr="00F708F6" w:rsidRDefault="00F708F6" w:rsidP="00F708F6">
            <w:pPr>
              <w:widowControl/>
              <w:wordWrap w:val="0"/>
              <w:jc w:val="center"/>
              <w:rPr>
                <w:rFonts w:ascii="宋体" w:eastAsia="宋体" w:hAnsi="宋体" w:cs="宋体"/>
                <w:color w:val="000000"/>
                <w:kern w:val="0"/>
                <w:sz w:val="18"/>
                <w:szCs w:val="18"/>
              </w:rPr>
            </w:pPr>
            <w:r w:rsidRPr="00F708F6">
              <w:rPr>
                <w:rFonts w:ascii="宋体" w:eastAsia="宋体" w:hAnsi="宋体" w:cs="宋体" w:hint="eastAsia"/>
                <w:color w:val="000000"/>
                <w:kern w:val="0"/>
                <w:sz w:val="18"/>
                <w:szCs w:val="18"/>
              </w:rPr>
              <w:t xml:space="preserve">　</w:t>
            </w:r>
          </w:p>
        </w:tc>
        <w:tc>
          <w:tcPr>
            <w:tcW w:w="1807" w:type="dxa"/>
            <w:gridSpan w:val="5"/>
            <w:tcBorders>
              <w:top w:val="single" w:sz="4" w:space="0" w:color="auto"/>
              <w:left w:val="nil"/>
              <w:bottom w:val="single" w:sz="4" w:space="0" w:color="auto"/>
              <w:right w:val="single" w:sz="4" w:space="0" w:color="auto"/>
            </w:tcBorders>
            <w:shd w:val="clear" w:color="auto" w:fill="auto"/>
            <w:vAlign w:val="center"/>
          </w:tcPr>
          <w:p w:rsidR="00F708F6" w:rsidRPr="00F708F6" w:rsidRDefault="00F708F6" w:rsidP="00F708F6">
            <w:pPr>
              <w:widowControl/>
              <w:wordWrap w:val="0"/>
              <w:jc w:val="center"/>
              <w:rPr>
                <w:rFonts w:ascii="宋体" w:eastAsia="宋体" w:hAnsi="宋体" w:cs="宋体"/>
                <w:color w:val="000000"/>
                <w:kern w:val="0"/>
                <w:sz w:val="18"/>
                <w:szCs w:val="18"/>
              </w:rPr>
            </w:pPr>
            <w:r w:rsidRPr="00F708F6">
              <w:rPr>
                <w:rFonts w:ascii="宋体" w:eastAsia="宋体" w:hAnsi="宋体" w:cs="宋体" w:hint="eastAsia"/>
                <w:color w:val="000000"/>
                <w:kern w:val="0"/>
                <w:sz w:val="18"/>
                <w:szCs w:val="18"/>
              </w:rPr>
              <w:t xml:space="preserve">　</w:t>
            </w:r>
          </w:p>
        </w:tc>
        <w:tc>
          <w:tcPr>
            <w:tcW w:w="1348" w:type="dxa"/>
            <w:gridSpan w:val="5"/>
            <w:tcBorders>
              <w:top w:val="single" w:sz="4" w:space="0" w:color="auto"/>
              <w:left w:val="nil"/>
              <w:bottom w:val="single" w:sz="4" w:space="0" w:color="auto"/>
              <w:right w:val="single" w:sz="4" w:space="0" w:color="auto"/>
            </w:tcBorders>
            <w:shd w:val="clear" w:color="auto" w:fill="auto"/>
            <w:vAlign w:val="center"/>
          </w:tcPr>
          <w:p w:rsidR="00F708F6" w:rsidRPr="00F708F6" w:rsidRDefault="00F708F6" w:rsidP="00F708F6">
            <w:pPr>
              <w:widowControl/>
              <w:wordWrap w:val="0"/>
              <w:jc w:val="center"/>
              <w:rPr>
                <w:rFonts w:ascii="宋体" w:eastAsia="宋体" w:hAnsi="宋体" w:cs="宋体"/>
                <w:color w:val="000000"/>
                <w:kern w:val="0"/>
                <w:sz w:val="18"/>
                <w:szCs w:val="18"/>
              </w:rPr>
            </w:pPr>
            <w:r w:rsidRPr="00F708F6">
              <w:rPr>
                <w:rFonts w:ascii="宋体" w:eastAsia="宋体" w:hAnsi="宋体" w:cs="宋体" w:hint="eastAsia"/>
                <w:color w:val="000000"/>
                <w:kern w:val="0"/>
                <w:sz w:val="18"/>
                <w:szCs w:val="18"/>
              </w:rPr>
              <w:t xml:space="preserve">　</w:t>
            </w:r>
          </w:p>
        </w:tc>
        <w:tc>
          <w:tcPr>
            <w:tcW w:w="1843"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F708F6" w:rsidRPr="00F708F6" w:rsidRDefault="00F708F6" w:rsidP="00F708F6">
            <w:pPr>
              <w:widowControl/>
              <w:wordWrap w:val="0"/>
              <w:jc w:val="center"/>
              <w:rPr>
                <w:rFonts w:ascii="宋体" w:eastAsia="宋体" w:hAnsi="宋体" w:cs="宋体"/>
                <w:color w:val="000000"/>
                <w:kern w:val="0"/>
                <w:sz w:val="18"/>
                <w:szCs w:val="18"/>
              </w:rPr>
            </w:pPr>
            <w:r w:rsidRPr="00F708F6">
              <w:rPr>
                <w:rFonts w:ascii="宋体" w:eastAsia="宋体" w:hAnsi="宋体" w:cs="宋体" w:hint="eastAsia"/>
                <w:color w:val="000000"/>
                <w:kern w:val="0"/>
                <w:sz w:val="18"/>
                <w:szCs w:val="18"/>
              </w:rPr>
              <w:t xml:space="preserve">　纤维总含量  ______kg/m</w:t>
            </w:r>
            <w:r w:rsidRPr="00F708F6">
              <w:rPr>
                <w:rFonts w:ascii="宋体" w:eastAsia="宋体" w:hAnsi="宋体" w:cs="宋体" w:hint="eastAsia"/>
                <w:color w:val="000000"/>
                <w:kern w:val="0"/>
                <w:sz w:val="18"/>
                <w:szCs w:val="18"/>
                <w:vertAlign w:val="superscript"/>
              </w:rPr>
              <w:t>3</w:t>
            </w:r>
          </w:p>
        </w:tc>
      </w:tr>
      <w:tr w:rsidR="00F708F6" w:rsidRPr="00F708F6" w:rsidTr="00F708F6">
        <w:trPr>
          <w:trHeight w:val="285"/>
        </w:trPr>
        <w:tc>
          <w:tcPr>
            <w:tcW w:w="3796"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F708F6" w:rsidRPr="00F708F6" w:rsidRDefault="00F708F6" w:rsidP="00F708F6">
            <w:pPr>
              <w:widowControl/>
              <w:wordWrap w:val="0"/>
              <w:jc w:val="left"/>
              <w:rPr>
                <w:rFonts w:ascii="宋体" w:eastAsia="宋体" w:hAnsi="宋体" w:cs="宋体"/>
                <w:color w:val="000000"/>
                <w:kern w:val="0"/>
                <w:sz w:val="18"/>
                <w:szCs w:val="18"/>
              </w:rPr>
            </w:pPr>
            <w:r w:rsidRPr="00F708F6">
              <w:rPr>
                <w:rFonts w:ascii="宋体" w:eastAsia="宋体" w:hAnsi="宋体" w:cs="宋体" w:hint="eastAsia"/>
                <w:color w:val="000000"/>
                <w:kern w:val="0"/>
                <w:sz w:val="18"/>
                <w:szCs w:val="18"/>
              </w:rPr>
              <w:t>纤维2</w:t>
            </w:r>
          </w:p>
        </w:tc>
        <w:tc>
          <w:tcPr>
            <w:tcW w:w="1725" w:type="dxa"/>
            <w:gridSpan w:val="4"/>
            <w:tcBorders>
              <w:top w:val="single" w:sz="4" w:space="0" w:color="auto"/>
              <w:left w:val="nil"/>
              <w:bottom w:val="single" w:sz="4" w:space="0" w:color="auto"/>
              <w:right w:val="single" w:sz="4" w:space="0" w:color="auto"/>
            </w:tcBorders>
            <w:shd w:val="clear" w:color="auto" w:fill="auto"/>
            <w:vAlign w:val="center"/>
          </w:tcPr>
          <w:p w:rsidR="00F708F6" w:rsidRPr="00F708F6" w:rsidRDefault="00F708F6" w:rsidP="00F708F6">
            <w:pPr>
              <w:widowControl/>
              <w:wordWrap w:val="0"/>
              <w:jc w:val="center"/>
              <w:rPr>
                <w:rFonts w:ascii="宋体" w:eastAsia="宋体" w:hAnsi="宋体" w:cs="宋体"/>
                <w:color w:val="000000"/>
                <w:kern w:val="0"/>
                <w:sz w:val="18"/>
                <w:szCs w:val="18"/>
              </w:rPr>
            </w:pPr>
            <w:r w:rsidRPr="00F708F6">
              <w:rPr>
                <w:rFonts w:ascii="宋体" w:eastAsia="宋体" w:hAnsi="宋体" w:cs="宋体" w:hint="eastAsia"/>
                <w:color w:val="000000"/>
                <w:kern w:val="0"/>
                <w:sz w:val="18"/>
                <w:szCs w:val="18"/>
              </w:rPr>
              <w:t xml:space="preserve">　</w:t>
            </w:r>
          </w:p>
        </w:tc>
        <w:tc>
          <w:tcPr>
            <w:tcW w:w="1807" w:type="dxa"/>
            <w:gridSpan w:val="5"/>
            <w:tcBorders>
              <w:top w:val="single" w:sz="4" w:space="0" w:color="auto"/>
              <w:left w:val="nil"/>
              <w:bottom w:val="single" w:sz="4" w:space="0" w:color="auto"/>
              <w:right w:val="single" w:sz="4" w:space="0" w:color="auto"/>
            </w:tcBorders>
            <w:shd w:val="clear" w:color="auto" w:fill="auto"/>
            <w:vAlign w:val="center"/>
          </w:tcPr>
          <w:p w:rsidR="00F708F6" w:rsidRPr="00F708F6" w:rsidRDefault="00F708F6" w:rsidP="00F708F6">
            <w:pPr>
              <w:widowControl/>
              <w:wordWrap w:val="0"/>
              <w:jc w:val="center"/>
              <w:rPr>
                <w:rFonts w:ascii="宋体" w:eastAsia="宋体" w:hAnsi="宋体" w:cs="宋体"/>
                <w:color w:val="000000"/>
                <w:kern w:val="0"/>
                <w:sz w:val="18"/>
                <w:szCs w:val="18"/>
              </w:rPr>
            </w:pPr>
            <w:r w:rsidRPr="00F708F6">
              <w:rPr>
                <w:rFonts w:ascii="宋体" w:eastAsia="宋体" w:hAnsi="宋体" w:cs="宋体" w:hint="eastAsia"/>
                <w:color w:val="000000"/>
                <w:kern w:val="0"/>
                <w:sz w:val="18"/>
                <w:szCs w:val="18"/>
              </w:rPr>
              <w:t xml:space="preserve">　</w:t>
            </w:r>
          </w:p>
        </w:tc>
        <w:tc>
          <w:tcPr>
            <w:tcW w:w="1348" w:type="dxa"/>
            <w:gridSpan w:val="5"/>
            <w:tcBorders>
              <w:top w:val="single" w:sz="4" w:space="0" w:color="auto"/>
              <w:left w:val="nil"/>
              <w:bottom w:val="single" w:sz="4" w:space="0" w:color="auto"/>
              <w:right w:val="single" w:sz="4" w:space="0" w:color="auto"/>
            </w:tcBorders>
            <w:shd w:val="clear" w:color="auto" w:fill="auto"/>
            <w:vAlign w:val="center"/>
          </w:tcPr>
          <w:p w:rsidR="00F708F6" w:rsidRPr="00F708F6" w:rsidRDefault="00F708F6" w:rsidP="00F708F6">
            <w:pPr>
              <w:widowControl/>
              <w:wordWrap w:val="0"/>
              <w:jc w:val="center"/>
              <w:rPr>
                <w:rFonts w:ascii="宋体" w:eastAsia="宋体" w:hAnsi="宋体" w:cs="宋体"/>
                <w:color w:val="000000"/>
                <w:kern w:val="0"/>
                <w:sz w:val="18"/>
                <w:szCs w:val="18"/>
              </w:rPr>
            </w:pPr>
            <w:r w:rsidRPr="00F708F6">
              <w:rPr>
                <w:rFonts w:ascii="宋体" w:eastAsia="宋体" w:hAnsi="宋体" w:cs="宋体" w:hint="eastAsia"/>
                <w:color w:val="000000"/>
                <w:kern w:val="0"/>
                <w:sz w:val="18"/>
                <w:szCs w:val="18"/>
              </w:rPr>
              <w:t xml:space="preserve">　</w:t>
            </w:r>
          </w:p>
        </w:tc>
        <w:tc>
          <w:tcPr>
            <w:tcW w:w="1843" w:type="dxa"/>
            <w:gridSpan w:val="2"/>
            <w:vMerge/>
            <w:tcBorders>
              <w:top w:val="single" w:sz="4" w:space="0" w:color="auto"/>
              <w:left w:val="single" w:sz="4" w:space="0" w:color="auto"/>
              <w:bottom w:val="single" w:sz="4" w:space="0" w:color="auto"/>
              <w:right w:val="single" w:sz="4" w:space="0" w:color="auto"/>
            </w:tcBorders>
            <w:vAlign w:val="center"/>
          </w:tcPr>
          <w:p w:rsidR="00F708F6" w:rsidRPr="00F708F6" w:rsidRDefault="00F708F6" w:rsidP="00F708F6">
            <w:pPr>
              <w:widowControl/>
              <w:wordWrap w:val="0"/>
              <w:jc w:val="left"/>
              <w:rPr>
                <w:rFonts w:ascii="宋体" w:eastAsia="宋体" w:hAnsi="宋体" w:cs="宋体"/>
                <w:color w:val="000000"/>
                <w:kern w:val="0"/>
                <w:sz w:val="18"/>
                <w:szCs w:val="18"/>
              </w:rPr>
            </w:pPr>
          </w:p>
        </w:tc>
      </w:tr>
      <w:tr w:rsidR="00F708F6" w:rsidRPr="00F708F6" w:rsidTr="00F708F6">
        <w:trPr>
          <w:trHeight w:val="125"/>
        </w:trPr>
        <w:tc>
          <w:tcPr>
            <w:tcW w:w="10519" w:type="dxa"/>
            <w:gridSpan w:val="21"/>
            <w:tcBorders>
              <w:top w:val="single" w:sz="4" w:space="0" w:color="auto"/>
              <w:left w:val="single" w:sz="4" w:space="0" w:color="auto"/>
              <w:bottom w:val="single" w:sz="4" w:space="0" w:color="auto"/>
              <w:right w:val="single" w:sz="4" w:space="0" w:color="auto"/>
            </w:tcBorders>
            <w:shd w:val="clear" w:color="000000" w:fill="9BC2E6"/>
            <w:vAlign w:val="center"/>
          </w:tcPr>
          <w:p w:rsidR="00F708F6" w:rsidRPr="00F708F6" w:rsidRDefault="00F708F6" w:rsidP="00F708F6">
            <w:pPr>
              <w:widowControl/>
              <w:wordWrap w:val="0"/>
              <w:jc w:val="center"/>
              <w:rPr>
                <w:rFonts w:ascii="宋体" w:eastAsia="宋体" w:hAnsi="宋体" w:cs="宋体"/>
                <w:b/>
                <w:bCs/>
                <w:color w:val="000000"/>
                <w:kern w:val="0"/>
                <w:sz w:val="18"/>
                <w:szCs w:val="18"/>
              </w:rPr>
            </w:pPr>
            <w:r w:rsidRPr="00F708F6">
              <w:rPr>
                <w:rFonts w:ascii="宋体" w:eastAsia="宋体" w:hAnsi="宋体" w:cs="宋体" w:hint="eastAsia"/>
                <w:b/>
                <w:bCs/>
                <w:color w:val="000000"/>
                <w:kern w:val="0"/>
                <w:sz w:val="18"/>
                <w:szCs w:val="18"/>
              </w:rPr>
              <w:t>骨料</w:t>
            </w:r>
          </w:p>
        </w:tc>
      </w:tr>
      <w:tr w:rsidR="00F708F6" w:rsidRPr="00F708F6" w:rsidTr="00F708F6">
        <w:trPr>
          <w:trHeight w:val="495"/>
        </w:trPr>
        <w:tc>
          <w:tcPr>
            <w:tcW w:w="1947" w:type="dxa"/>
            <w:vMerge w:val="restart"/>
            <w:tcBorders>
              <w:top w:val="single" w:sz="4" w:space="0" w:color="auto"/>
              <w:left w:val="single" w:sz="4" w:space="0" w:color="auto"/>
              <w:bottom w:val="single" w:sz="4" w:space="0" w:color="auto"/>
              <w:right w:val="single" w:sz="4" w:space="0" w:color="auto"/>
            </w:tcBorders>
            <w:shd w:val="clear" w:color="000000" w:fill="DDEBF7"/>
            <w:vAlign w:val="center"/>
          </w:tcPr>
          <w:p w:rsidR="00F708F6" w:rsidRPr="00F708F6" w:rsidRDefault="00F708F6" w:rsidP="00F708F6">
            <w:pPr>
              <w:widowControl/>
              <w:wordWrap w:val="0"/>
              <w:jc w:val="center"/>
              <w:rPr>
                <w:rFonts w:ascii="宋体" w:eastAsia="宋体" w:hAnsi="宋体" w:cs="宋体"/>
                <w:b/>
                <w:bCs/>
                <w:color w:val="000000"/>
                <w:kern w:val="0"/>
                <w:sz w:val="18"/>
                <w:szCs w:val="18"/>
              </w:rPr>
            </w:pPr>
            <w:r w:rsidRPr="00F708F6">
              <w:rPr>
                <w:rFonts w:ascii="宋体" w:eastAsia="宋体" w:hAnsi="宋体" w:cs="宋体" w:hint="eastAsia"/>
                <w:b/>
                <w:bCs/>
                <w:color w:val="000000"/>
                <w:kern w:val="0"/>
                <w:sz w:val="18"/>
                <w:szCs w:val="18"/>
              </w:rPr>
              <w:t>骨料</w:t>
            </w:r>
          </w:p>
        </w:tc>
        <w:tc>
          <w:tcPr>
            <w:tcW w:w="772" w:type="dxa"/>
            <w:vMerge w:val="restart"/>
            <w:tcBorders>
              <w:top w:val="nil"/>
              <w:left w:val="single" w:sz="4" w:space="0" w:color="auto"/>
              <w:bottom w:val="single" w:sz="4" w:space="0" w:color="auto"/>
              <w:right w:val="single" w:sz="4" w:space="0" w:color="auto"/>
            </w:tcBorders>
            <w:shd w:val="clear" w:color="000000" w:fill="DDEBF7"/>
            <w:vAlign w:val="center"/>
          </w:tcPr>
          <w:p w:rsidR="00F708F6" w:rsidRPr="00F708F6" w:rsidRDefault="00F708F6" w:rsidP="00F708F6">
            <w:pPr>
              <w:widowControl/>
              <w:wordWrap w:val="0"/>
              <w:jc w:val="center"/>
              <w:rPr>
                <w:rFonts w:ascii="宋体" w:eastAsia="宋体" w:hAnsi="宋体" w:cs="宋体"/>
                <w:b/>
                <w:bCs/>
                <w:color w:val="000000"/>
                <w:kern w:val="0"/>
                <w:sz w:val="18"/>
                <w:szCs w:val="18"/>
              </w:rPr>
            </w:pPr>
            <w:r w:rsidRPr="00F708F6">
              <w:rPr>
                <w:rFonts w:ascii="宋体" w:eastAsia="宋体" w:hAnsi="宋体" w:cs="宋体" w:hint="eastAsia"/>
                <w:b/>
                <w:bCs/>
                <w:color w:val="000000"/>
                <w:kern w:val="0"/>
                <w:sz w:val="18"/>
                <w:szCs w:val="18"/>
              </w:rPr>
              <w:t>ASTM C330*</w:t>
            </w:r>
          </w:p>
        </w:tc>
        <w:tc>
          <w:tcPr>
            <w:tcW w:w="882" w:type="dxa"/>
            <w:gridSpan w:val="2"/>
            <w:vMerge w:val="restart"/>
            <w:tcBorders>
              <w:top w:val="nil"/>
              <w:left w:val="single" w:sz="4" w:space="0" w:color="auto"/>
              <w:bottom w:val="single" w:sz="4" w:space="0" w:color="auto"/>
              <w:right w:val="single" w:sz="4" w:space="0" w:color="auto"/>
            </w:tcBorders>
            <w:shd w:val="clear" w:color="000000" w:fill="DDEBF7"/>
            <w:vAlign w:val="center"/>
          </w:tcPr>
          <w:p w:rsidR="00F708F6" w:rsidRPr="00F708F6" w:rsidRDefault="00F708F6" w:rsidP="00F708F6">
            <w:pPr>
              <w:widowControl/>
              <w:wordWrap w:val="0"/>
              <w:jc w:val="center"/>
              <w:rPr>
                <w:rFonts w:ascii="宋体" w:eastAsia="宋体" w:hAnsi="宋体" w:cs="宋体"/>
                <w:b/>
                <w:bCs/>
                <w:color w:val="000000"/>
                <w:kern w:val="0"/>
                <w:sz w:val="18"/>
                <w:szCs w:val="18"/>
              </w:rPr>
            </w:pPr>
            <w:proofErr w:type="gramStart"/>
            <w:r w:rsidRPr="00F708F6">
              <w:rPr>
                <w:rFonts w:ascii="宋体" w:eastAsia="宋体" w:hAnsi="宋体" w:cs="宋体" w:hint="eastAsia"/>
                <w:b/>
                <w:bCs/>
                <w:color w:val="000000"/>
                <w:kern w:val="0"/>
                <w:sz w:val="18"/>
                <w:szCs w:val="18"/>
              </w:rPr>
              <w:t>Abs(</w:t>
            </w:r>
            <w:proofErr w:type="gramEnd"/>
            <w:r w:rsidRPr="00F708F6">
              <w:rPr>
                <w:rFonts w:ascii="宋体" w:eastAsia="宋体" w:hAnsi="宋体" w:cs="宋体" w:hint="eastAsia"/>
                <w:b/>
                <w:bCs/>
                <w:color w:val="000000"/>
                <w:kern w:val="0"/>
                <w:sz w:val="18"/>
                <w:szCs w:val="18"/>
              </w:rPr>
              <w:t>%)</w:t>
            </w:r>
          </w:p>
        </w:tc>
        <w:tc>
          <w:tcPr>
            <w:tcW w:w="1105" w:type="dxa"/>
            <w:gridSpan w:val="3"/>
            <w:vMerge w:val="restart"/>
            <w:tcBorders>
              <w:top w:val="nil"/>
              <w:left w:val="single" w:sz="4" w:space="0" w:color="auto"/>
              <w:bottom w:val="single" w:sz="4" w:space="0" w:color="auto"/>
              <w:right w:val="single" w:sz="4" w:space="0" w:color="auto"/>
            </w:tcBorders>
            <w:shd w:val="clear" w:color="000000" w:fill="DDEBF7"/>
            <w:vAlign w:val="center"/>
          </w:tcPr>
          <w:p w:rsidR="00F708F6" w:rsidRPr="00F708F6" w:rsidRDefault="00F708F6" w:rsidP="00F708F6">
            <w:pPr>
              <w:widowControl/>
              <w:wordWrap w:val="0"/>
              <w:jc w:val="center"/>
              <w:rPr>
                <w:rFonts w:ascii="宋体" w:eastAsia="宋体" w:hAnsi="宋体" w:cs="宋体"/>
                <w:b/>
                <w:bCs/>
                <w:color w:val="000000"/>
                <w:kern w:val="0"/>
                <w:sz w:val="18"/>
                <w:szCs w:val="18"/>
              </w:rPr>
            </w:pPr>
            <w:r w:rsidRPr="00F708F6">
              <w:rPr>
                <w:rFonts w:ascii="宋体" w:eastAsia="宋体" w:hAnsi="宋体" w:cs="宋体" w:hint="eastAsia"/>
                <w:b/>
                <w:bCs/>
                <w:color w:val="000000" w:themeColor="text1"/>
                <w:kern w:val="0"/>
                <w:sz w:val="18"/>
                <w:szCs w:val="18"/>
              </w:rPr>
              <w:t>SGod</w:t>
            </w:r>
          </w:p>
        </w:tc>
        <w:tc>
          <w:tcPr>
            <w:tcW w:w="986" w:type="dxa"/>
            <w:gridSpan w:val="3"/>
            <w:vMerge w:val="restart"/>
            <w:tcBorders>
              <w:top w:val="nil"/>
              <w:left w:val="single" w:sz="4" w:space="0" w:color="auto"/>
              <w:bottom w:val="single" w:sz="4" w:space="0" w:color="auto"/>
              <w:right w:val="single" w:sz="4" w:space="0" w:color="auto"/>
            </w:tcBorders>
            <w:shd w:val="clear" w:color="000000" w:fill="DDEBF7"/>
            <w:vAlign w:val="center"/>
          </w:tcPr>
          <w:p w:rsidR="00F708F6" w:rsidRPr="00F708F6" w:rsidRDefault="00F708F6" w:rsidP="00F708F6">
            <w:pPr>
              <w:widowControl/>
              <w:wordWrap w:val="0"/>
              <w:jc w:val="center"/>
              <w:rPr>
                <w:rFonts w:ascii="宋体" w:eastAsia="宋体" w:hAnsi="宋体" w:cs="宋体"/>
                <w:b/>
                <w:bCs/>
                <w:color w:val="000000"/>
                <w:kern w:val="0"/>
                <w:sz w:val="18"/>
                <w:szCs w:val="18"/>
              </w:rPr>
            </w:pPr>
            <w:r w:rsidRPr="00F708F6">
              <w:rPr>
                <w:rFonts w:ascii="宋体" w:eastAsia="宋体" w:hAnsi="宋体" w:cs="宋体" w:hint="eastAsia"/>
                <w:b/>
                <w:bCs/>
                <w:color w:val="000000"/>
                <w:kern w:val="0"/>
                <w:sz w:val="18"/>
                <w:szCs w:val="18"/>
              </w:rPr>
              <w:t>SGssd</w:t>
            </w:r>
          </w:p>
        </w:tc>
        <w:tc>
          <w:tcPr>
            <w:tcW w:w="1926" w:type="dxa"/>
            <w:gridSpan w:val="6"/>
            <w:tcBorders>
              <w:top w:val="single" w:sz="4" w:space="0" w:color="auto"/>
              <w:left w:val="nil"/>
              <w:bottom w:val="single" w:sz="4" w:space="0" w:color="auto"/>
              <w:right w:val="single" w:sz="4" w:space="0" w:color="auto"/>
            </w:tcBorders>
            <w:shd w:val="clear" w:color="000000" w:fill="DDEBF7"/>
            <w:vAlign w:val="center"/>
          </w:tcPr>
          <w:p w:rsidR="00F708F6" w:rsidRPr="00F708F6" w:rsidRDefault="00F708F6" w:rsidP="00F708F6">
            <w:pPr>
              <w:widowControl/>
              <w:wordWrap w:val="0"/>
              <w:jc w:val="center"/>
              <w:rPr>
                <w:rFonts w:ascii="宋体" w:eastAsia="宋体" w:hAnsi="宋体" w:cs="宋体"/>
                <w:b/>
                <w:bCs/>
                <w:color w:val="000000"/>
                <w:kern w:val="0"/>
                <w:sz w:val="18"/>
                <w:szCs w:val="18"/>
              </w:rPr>
            </w:pPr>
            <w:r w:rsidRPr="00F708F6">
              <w:rPr>
                <w:rFonts w:ascii="宋体" w:eastAsia="宋体" w:hAnsi="宋体" w:cs="宋体" w:hint="eastAsia"/>
                <w:b/>
                <w:bCs/>
                <w:color w:val="000000"/>
                <w:kern w:val="0"/>
                <w:sz w:val="18"/>
                <w:szCs w:val="18"/>
              </w:rPr>
              <w:t>基础量（kg/m</w:t>
            </w:r>
            <w:r w:rsidRPr="00F708F6">
              <w:rPr>
                <w:rFonts w:ascii="宋体" w:eastAsia="宋体" w:hAnsi="宋体" w:cs="宋体" w:hint="eastAsia"/>
                <w:b/>
                <w:bCs/>
                <w:color w:val="000000"/>
                <w:kern w:val="0"/>
                <w:sz w:val="18"/>
                <w:szCs w:val="18"/>
                <w:vertAlign w:val="superscript"/>
              </w:rPr>
              <w:t>3</w:t>
            </w:r>
            <w:r w:rsidRPr="00F708F6">
              <w:rPr>
                <w:rFonts w:ascii="宋体" w:eastAsia="宋体" w:hAnsi="宋体" w:cs="宋体" w:hint="eastAsia"/>
                <w:b/>
                <w:bCs/>
                <w:color w:val="000000"/>
                <w:kern w:val="0"/>
                <w:sz w:val="18"/>
                <w:szCs w:val="18"/>
              </w:rPr>
              <w:t>)</w:t>
            </w:r>
          </w:p>
        </w:tc>
        <w:tc>
          <w:tcPr>
            <w:tcW w:w="1200" w:type="dxa"/>
            <w:gridSpan w:val="4"/>
            <w:vMerge w:val="restart"/>
            <w:tcBorders>
              <w:top w:val="single" w:sz="4" w:space="0" w:color="auto"/>
              <w:left w:val="single" w:sz="4" w:space="0" w:color="auto"/>
              <w:bottom w:val="single" w:sz="4" w:space="0" w:color="auto"/>
              <w:right w:val="single" w:sz="4" w:space="0" w:color="auto"/>
            </w:tcBorders>
            <w:shd w:val="clear" w:color="000000" w:fill="DDEBF7"/>
            <w:vAlign w:val="center"/>
          </w:tcPr>
          <w:p w:rsidR="00F708F6" w:rsidRPr="00F708F6" w:rsidRDefault="00F708F6" w:rsidP="00F708F6">
            <w:pPr>
              <w:widowControl/>
              <w:wordWrap w:val="0"/>
              <w:jc w:val="center"/>
              <w:rPr>
                <w:rFonts w:ascii="宋体" w:eastAsia="宋体" w:hAnsi="宋体" w:cs="宋体"/>
                <w:b/>
                <w:bCs/>
                <w:color w:val="000000"/>
                <w:kern w:val="0"/>
                <w:sz w:val="18"/>
                <w:szCs w:val="18"/>
              </w:rPr>
            </w:pPr>
            <w:r w:rsidRPr="00F708F6">
              <w:rPr>
                <w:rFonts w:ascii="宋体" w:eastAsia="宋体" w:hAnsi="宋体" w:cs="宋体" w:hint="eastAsia"/>
                <w:b/>
                <w:bCs/>
                <w:color w:val="000000"/>
                <w:kern w:val="0"/>
                <w:sz w:val="18"/>
                <w:szCs w:val="18"/>
              </w:rPr>
              <w:t>体积ssd（m</w:t>
            </w:r>
            <w:r w:rsidRPr="00F708F6">
              <w:rPr>
                <w:rFonts w:ascii="宋体" w:eastAsia="宋体" w:hAnsi="宋体" w:cs="宋体" w:hint="eastAsia"/>
                <w:b/>
                <w:bCs/>
                <w:color w:val="000000"/>
                <w:kern w:val="0"/>
                <w:sz w:val="18"/>
                <w:szCs w:val="18"/>
                <w:vertAlign w:val="superscript"/>
              </w:rPr>
              <w:t>3</w:t>
            </w:r>
            <w:r w:rsidRPr="00F708F6">
              <w:rPr>
                <w:rFonts w:ascii="宋体" w:eastAsia="宋体" w:hAnsi="宋体" w:cs="宋体" w:hint="eastAsia"/>
                <w:b/>
                <w:bCs/>
                <w:color w:val="000000"/>
                <w:kern w:val="0"/>
                <w:sz w:val="18"/>
                <w:szCs w:val="18"/>
              </w:rPr>
              <w:t>)</w:t>
            </w:r>
          </w:p>
        </w:tc>
        <w:tc>
          <w:tcPr>
            <w:tcW w:w="1701" w:type="dxa"/>
            <w:vMerge w:val="restart"/>
            <w:tcBorders>
              <w:top w:val="single" w:sz="4" w:space="0" w:color="auto"/>
              <w:left w:val="single" w:sz="4" w:space="0" w:color="auto"/>
              <w:bottom w:val="single" w:sz="4" w:space="0" w:color="auto"/>
              <w:right w:val="single" w:sz="4" w:space="0" w:color="auto"/>
            </w:tcBorders>
            <w:shd w:val="clear" w:color="000000" w:fill="DDEBF7"/>
            <w:vAlign w:val="center"/>
          </w:tcPr>
          <w:p w:rsidR="00F708F6" w:rsidRPr="00F708F6" w:rsidRDefault="00F708F6" w:rsidP="00F708F6">
            <w:pPr>
              <w:widowControl/>
              <w:wordWrap w:val="0"/>
              <w:jc w:val="center"/>
              <w:rPr>
                <w:rFonts w:ascii="宋体" w:eastAsia="宋体" w:hAnsi="宋体" w:cs="宋体"/>
                <w:b/>
                <w:bCs/>
                <w:color w:val="000000"/>
                <w:kern w:val="0"/>
                <w:sz w:val="18"/>
                <w:szCs w:val="18"/>
              </w:rPr>
            </w:pPr>
            <w:r w:rsidRPr="00F708F6">
              <w:rPr>
                <w:rFonts w:ascii="宋体" w:eastAsia="宋体" w:hAnsi="宋体" w:cs="宋体" w:hint="eastAsia"/>
                <w:b/>
                <w:bCs/>
                <w:color w:val="000000"/>
                <w:kern w:val="0"/>
                <w:sz w:val="18"/>
                <w:szCs w:val="18"/>
              </w:rPr>
              <w:t>一次量（MCstk内）</w:t>
            </w:r>
            <w:r w:rsidRPr="00F708F6">
              <w:rPr>
                <w:rFonts w:ascii="宋体" w:eastAsia="宋体" w:hAnsi="宋体" w:cs="宋体" w:hint="eastAsia"/>
                <w:b/>
                <w:bCs/>
                <w:color w:val="000000" w:themeColor="text1"/>
                <w:kern w:val="0"/>
                <w:sz w:val="18"/>
                <w:szCs w:val="18"/>
              </w:rPr>
              <w:t>赛题没写此项</w:t>
            </w:r>
            <w:r w:rsidRPr="00F708F6">
              <w:rPr>
                <w:rFonts w:ascii="宋体" w:eastAsia="宋体" w:hAnsi="宋体" w:cs="宋体" w:hint="eastAsia"/>
                <w:b/>
                <w:bCs/>
                <w:color w:val="000000"/>
                <w:kern w:val="0"/>
                <w:sz w:val="18"/>
                <w:szCs w:val="18"/>
              </w:rPr>
              <w:t>（kg/m</w:t>
            </w:r>
            <w:r w:rsidRPr="00F708F6">
              <w:rPr>
                <w:rFonts w:ascii="宋体" w:eastAsia="宋体" w:hAnsi="宋体" w:cs="宋体" w:hint="eastAsia"/>
                <w:b/>
                <w:bCs/>
                <w:color w:val="000000"/>
                <w:kern w:val="0"/>
                <w:sz w:val="18"/>
                <w:szCs w:val="18"/>
                <w:vertAlign w:val="superscript"/>
              </w:rPr>
              <w:t>3</w:t>
            </w:r>
          </w:p>
        </w:tc>
      </w:tr>
      <w:tr w:rsidR="00F708F6" w:rsidRPr="00F708F6" w:rsidTr="00F708F6">
        <w:trPr>
          <w:trHeight w:val="151"/>
        </w:trPr>
        <w:tc>
          <w:tcPr>
            <w:tcW w:w="1947" w:type="dxa"/>
            <w:vMerge/>
            <w:tcBorders>
              <w:top w:val="single" w:sz="4" w:space="0" w:color="auto"/>
              <w:left w:val="single" w:sz="4" w:space="0" w:color="auto"/>
              <w:bottom w:val="single" w:sz="4" w:space="0" w:color="auto"/>
              <w:right w:val="single" w:sz="4" w:space="0" w:color="auto"/>
            </w:tcBorders>
            <w:vAlign w:val="center"/>
          </w:tcPr>
          <w:p w:rsidR="00F708F6" w:rsidRPr="00F708F6" w:rsidRDefault="00F708F6" w:rsidP="00F708F6">
            <w:pPr>
              <w:widowControl/>
              <w:wordWrap w:val="0"/>
              <w:jc w:val="left"/>
              <w:rPr>
                <w:rFonts w:ascii="宋体" w:eastAsia="宋体" w:hAnsi="宋体" w:cs="宋体"/>
                <w:b/>
                <w:bCs/>
                <w:color w:val="000000"/>
                <w:kern w:val="0"/>
                <w:sz w:val="18"/>
                <w:szCs w:val="18"/>
              </w:rPr>
            </w:pPr>
          </w:p>
        </w:tc>
        <w:tc>
          <w:tcPr>
            <w:tcW w:w="772" w:type="dxa"/>
            <w:vMerge/>
            <w:tcBorders>
              <w:top w:val="nil"/>
              <w:left w:val="single" w:sz="4" w:space="0" w:color="auto"/>
              <w:bottom w:val="single" w:sz="4" w:space="0" w:color="auto"/>
              <w:right w:val="single" w:sz="4" w:space="0" w:color="auto"/>
            </w:tcBorders>
            <w:vAlign w:val="center"/>
          </w:tcPr>
          <w:p w:rsidR="00F708F6" w:rsidRPr="00F708F6" w:rsidRDefault="00F708F6" w:rsidP="00F708F6">
            <w:pPr>
              <w:widowControl/>
              <w:wordWrap w:val="0"/>
              <w:jc w:val="left"/>
              <w:rPr>
                <w:rFonts w:ascii="宋体" w:eastAsia="宋体" w:hAnsi="宋体" w:cs="宋体"/>
                <w:b/>
                <w:bCs/>
                <w:color w:val="000000"/>
                <w:kern w:val="0"/>
                <w:sz w:val="18"/>
                <w:szCs w:val="18"/>
              </w:rPr>
            </w:pPr>
          </w:p>
        </w:tc>
        <w:tc>
          <w:tcPr>
            <w:tcW w:w="882" w:type="dxa"/>
            <w:gridSpan w:val="2"/>
            <w:vMerge/>
            <w:tcBorders>
              <w:top w:val="nil"/>
              <w:left w:val="single" w:sz="4" w:space="0" w:color="auto"/>
              <w:bottom w:val="single" w:sz="4" w:space="0" w:color="auto"/>
              <w:right w:val="single" w:sz="4" w:space="0" w:color="auto"/>
            </w:tcBorders>
            <w:vAlign w:val="center"/>
          </w:tcPr>
          <w:p w:rsidR="00F708F6" w:rsidRPr="00F708F6" w:rsidRDefault="00F708F6" w:rsidP="00F708F6">
            <w:pPr>
              <w:widowControl/>
              <w:wordWrap w:val="0"/>
              <w:jc w:val="left"/>
              <w:rPr>
                <w:rFonts w:ascii="宋体" w:eastAsia="宋体" w:hAnsi="宋体" w:cs="宋体"/>
                <w:b/>
                <w:bCs/>
                <w:color w:val="000000"/>
                <w:kern w:val="0"/>
                <w:sz w:val="18"/>
                <w:szCs w:val="18"/>
              </w:rPr>
            </w:pPr>
          </w:p>
        </w:tc>
        <w:tc>
          <w:tcPr>
            <w:tcW w:w="1105" w:type="dxa"/>
            <w:gridSpan w:val="3"/>
            <w:vMerge/>
            <w:tcBorders>
              <w:top w:val="nil"/>
              <w:left w:val="single" w:sz="4" w:space="0" w:color="auto"/>
              <w:bottom w:val="single" w:sz="4" w:space="0" w:color="auto"/>
              <w:right w:val="single" w:sz="4" w:space="0" w:color="auto"/>
            </w:tcBorders>
            <w:vAlign w:val="center"/>
          </w:tcPr>
          <w:p w:rsidR="00F708F6" w:rsidRPr="00F708F6" w:rsidRDefault="00F708F6" w:rsidP="00F708F6">
            <w:pPr>
              <w:widowControl/>
              <w:wordWrap w:val="0"/>
              <w:jc w:val="left"/>
              <w:rPr>
                <w:rFonts w:ascii="宋体" w:eastAsia="宋体" w:hAnsi="宋体" w:cs="宋体"/>
                <w:b/>
                <w:bCs/>
                <w:color w:val="000000"/>
                <w:kern w:val="0"/>
                <w:sz w:val="18"/>
                <w:szCs w:val="18"/>
              </w:rPr>
            </w:pPr>
          </w:p>
        </w:tc>
        <w:tc>
          <w:tcPr>
            <w:tcW w:w="986" w:type="dxa"/>
            <w:gridSpan w:val="3"/>
            <w:vMerge/>
            <w:tcBorders>
              <w:top w:val="nil"/>
              <w:left w:val="single" w:sz="4" w:space="0" w:color="auto"/>
              <w:bottom w:val="single" w:sz="4" w:space="0" w:color="auto"/>
              <w:right w:val="single" w:sz="4" w:space="0" w:color="auto"/>
            </w:tcBorders>
            <w:vAlign w:val="center"/>
          </w:tcPr>
          <w:p w:rsidR="00F708F6" w:rsidRPr="00F708F6" w:rsidRDefault="00F708F6" w:rsidP="00F708F6">
            <w:pPr>
              <w:widowControl/>
              <w:wordWrap w:val="0"/>
              <w:jc w:val="left"/>
              <w:rPr>
                <w:rFonts w:ascii="宋体" w:eastAsia="宋体" w:hAnsi="宋体" w:cs="宋体"/>
                <w:b/>
                <w:bCs/>
                <w:color w:val="000000"/>
                <w:kern w:val="0"/>
                <w:sz w:val="18"/>
                <w:szCs w:val="18"/>
              </w:rPr>
            </w:pPr>
          </w:p>
        </w:tc>
        <w:tc>
          <w:tcPr>
            <w:tcW w:w="1117" w:type="dxa"/>
            <w:gridSpan w:val="3"/>
            <w:tcBorders>
              <w:top w:val="single" w:sz="4" w:space="0" w:color="auto"/>
              <w:left w:val="nil"/>
              <w:bottom w:val="single" w:sz="4" w:space="0" w:color="auto"/>
              <w:right w:val="single" w:sz="4" w:space="0" w:color="auto"/>
            </w:tcBorders>
            <w:shd w:val="clear" w:color="000000" w:fill="DDEBF7"/>
            <w:vAlign w:val="center"/>
          </w:tcPr>
          <w:p w:rsidR="00F708F6" w:rsidRPr="00F708F6" w:rsidRDefault="00F708F6" w:rsidP="00F708F6">
            <w:pPr>
              <w:widowControl/>
              <w:wordWrap w:val="0"/>
              <w:jc w:val="center"/>
              <w:rPr>
                <w:rFonts w:ascii="宋体" w:eastAsia="宋体" w:hAnsi="宋体" w:cs="宋体"/>
                <w:b/>
                <w:bCs/>
                <w:color w:val="000000"/>
                <w:kern w:val="0"/>
                <w:sz w:val="18"/>
                <w:szCs w:val="18"/>
              </w:rPr>
            </w:pPr>
            <w:r w:rsidRPr="00F708F6">
              <w:rPr>
                <w:rFonts w:ascii="宋体" w:eastAsia="宋体" w:hAnsi="宋体" w:cs="宋体" w:hint="eastAsia"/>
                <w:b/>
                <w:bCs/>
                <w:color w:val="000000"/>
                <w:kern w:val="0"/>
                <w:sz w:val="18"/>
                <w:szCs w:val="18"/>
              </w:rPr>
              <w:t>OD</w:t>
            </w:r>
          </w:p>
        </w:tc>
        <w:tc>
          <w:tcPr>
            <w:tcW w:w="809" w:type="dxa"/>
            <w:gridSpan w:val="3"/>
            <w:tcBorders>
              <w:top w:val="single" w:sz="4" w:space="0" w:color="auto"/>
              <w:left w:val="nil"/>
              <w:bottom w:val="single" w:sz="4" w:space="0" w:color="auto"/>
              <w:right w:val="single" w:sz="4" w:space="0" w:color="auto"/>
            </w:tcBorders>
            <w:shd w:val="clear" w:color="000000" w:fill="DDEBF7"/>
            <w:vAlign w:val="center"/>
          </w:tcPr>
          <w:p w:rsidR="00F708F6" w:rsidRPr="00F708F6" w:rsidRDefault="00F708F6" w:rsidP="00F708F6">
            <w:pPr>
              <w:widowControl/>
              <w:wordWrap w:val="0"/>
              <w:jc w:val="center"/>
              <w:rPr>
                <w:rFonts w:ascii="宋体" w:eastAsia="宋体" w:hAnsi="宋体" w:cs="宋体"/>
                <w:b/>
                <w:bCs/>
                <w:color w:val="000000"/>
                <w:kern w:val="0"/>
                <w:sz w:val="18"/>
                <w:szCs w:val="18"/>
              </w:rPr>
            </w:pPr>
            <w:r w:rsidRPr="00F708F6">
              <w:rPr>
                <w:rFonts w:ascii="宋体" w:eastAsia="宋体" w:hAnsi="宋体" w:cs="宋体" w:hint="eastAsia"/>
                <w:b/>
                <w:bCs/>
                <w:color w:val="000000"/>
                <w:kern w:val="0"/>
                <w:sz w:val="18"/>
                <w:szCs w:val="18"/>
              </w:rPr>
              <w:t>SSD</w:t>
            </w:r>
          </w:p>
        </w:tc>
        <w:tc>
          <w:tcPr>
            <w:tcW w:w="1200" w:type="dxa"/>
            <w:gridSpan w:val="4"/>
            <w:vMerge/>
            <w:tcBorders>
              <w:top w:val="single" w:sz="4" w:space="0" w:color="auto"/>
              <w:left w:val="single" w:sz="4" w:space="0" w:color="auto"/>
              <w:bottom w:val="single" w:sz="4" w:space="0" w:color="auto"/>
              <w:right w:val="single" w:sz="4" w:space="0" w:color="auto"/>
            </w:tcBorders>
            <w:vAlign w:val="center"/>
          </w:tcPr>
          <w:p w:rsidR="00F708F6" w:rsidRPr="00F708F6" w:rsidRDefault="00F708F6" w:rsidP="00F708F6">
            <w:pPr>
              <w:widowControl/>
              <w:wordWrap w:val="0"/>
              <w:jc w:val="left"/>
              <w:rPr>
                <w:rFonts w:ascii="宋体" w:eastAsia="宋体" w:hAnsi="宋体" w:cs="宋体"/>
                <w:b/>
                <w:bCs/>
                <w:color w:val="000000"/>
                <w:kern w:val="0"/>
                <w:sz w:val="18"/>
                <w:szCs w:val="18"/>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F708F6" w:rsidRPr="00F708F6" w:rsidRDefault="00F708F6" w:rsidP="00F708F6">
            <w:pPr>
              <w:widowControl/>
              <w:wordWrap w:val="0"/>
              <w:jc w:val="left"/>
              <w:rPr>
                <w:rFonts w:ascii="宋体" w:eastAsia="宋体" w:hAnsi="宋体" w:cs="宋体"/>
                <w:b/>
                <w:bCs/>
                <w:color w:val="000000"/>
                <w:kern w:val="0"/>
                <w:sz w:val="18"/>
                <w:szCs w:val="18"/>
              </w:rPr>
            </w:pPr>
          </w:p>
        </w:tc>
      </w:tr>
      <w:tr w:rsidR="00F708F6" w:rsidRPr="00F708F6" w:rsidTr="00F708F6">
        <w:trPr>
          <w:trHeight w:val="285"/>
        </w:trPr>
        <w:tc>
          <w:tcPr>
            <w:tcW w:w="1947" w:type="dxa"/>
            <w:tcBorders>
              <w:top w:val="single" w:sz="4" w:space="0" w:color="auto"/>
              <w:left w:val="single" w:sz="4" w:space="0" w:color="auto"/>
              <w:bottom w:val="single" w:sz="4" w:space="0" w:color="auto"/>
              <w:right w:val="single" w:sz="4" w:space="0" w:color="auto"/>
            </w:tcBorders>
            <w:shd w:val="clear" w:color="auto" w:fill="auto"/>
            <w:vAlign w:val="center"/>
          </w:tcPr>
          <w:p w:rsidR="00F708F6" w:rsidRPr="00F708F6" w:rsidRDefault="00F708F6" w:rsidP="00F708F6">
            <w:pPr>
              <w:widowControl/>
              <w:wordWrap w:val="0"/>
              <w:jc w:val="left"/>
              <w:rPr>
                <w:rFonts w:ascii="宋体" w:eastAsia="宋体" w:hAnsi="宋体" w:cs="宋体"/>
                <w:color w:val="000000"/>
                <w:kern w:val="0"/>
                <w:sz w:val="18"/>
                <w:szCs w:val="18"/>
              </w:rPr>
            </w:pPr>
            <w:r w:rsidRPr="00F708F6">
              <w:rPr>
                <w:rFonts w:ascii="宋体" w:eastAsia="宋体" w:hAnsi="宋体" w:cs="宋体" w:hint="eastAsia"/>
                <w:color w:val="000000"/>
                <w:kern w:val="0"/>
                <w:sz w:val="18"/>
                <w:szCs w:val="18"/>
              </w:rPr>
              <w:t>骨料1</w:t>
            </w:r>
          </w:p>
        </w:tc>
        <w:tc>
          <w:tcPr>
            <w:tcW w:w="772" w:type="dxa"/>
            <w:tcBorders>
              <w:top w:val="nil"/>
              <w:left w:val="nil"/>
              <w:bottom w:val="single" w:sz="4" w:space="0" w:color="auto"/>
              <w:right w:val="single" w:sz="4" w:space="0" w:color="auto"/>
            </w:tcBorders>
            <w:shd w:val="clear" w:color="auto" w:fill="auto"/>
            <w:vAlign w:val="center"/>
          </w:tcPr>
          <w:p w:rsidR="00F708F6" w:rsidRPr="00F708F6" w:rsidRDefault="00F708F6" w:rsidP="00F708F6">
            <w:pPr>
              <w:widowControl/>
              <w:wordWrap w:val="0"/>
              <w:jc w:val="left"/>
              <w:rPr>
                <w:rFonts w:ascii="宋体" w:eastAsia="宋体" w:hAnsi="宋体" w:cs="宋体"/>
                <w:color w:val="000000"/>
                <w:kern w:val="0"/>
                <w:sz w:val="18"/>
                <w:szCs w:val="18"/>
              </w:rPr>
            </w:pPr>
            <w:r w:rsidRPr="00F708F6">
              <w:rPr>
                <w:rFonts w:ascii="宋体" w:eastAsia="宋体" w:hAnsi="宋体" w:cs="宋体" w:hint="eastAsia"/>
                <w:color w:val="000000"/>
                <w:kern w:val="0"/>
                <w:sz w:val="18"/>
                <w:szCs w:val="18"/>
              </w:rPr>
              <w:t xml:space="preserve">　</w:t>
            </w:r>
          </w:p>
        </w:tc>
        <w:tc>
          <w:tcPr>
            <w:tcW w:w="882" w:type="dxa"/>
            <w:gridSpan w:val="2"/>
            <w:tcBorders>
              <w:top w:val="nil"/>
              <w:left w:val="nil"/>
              <w:bottom w:val="single" w:sz="4" w:space="0" w:color="auto"/>
              <w:right w:val="single" w:sz="4" w:space="0" w:color="auto"/>
            </w:tcBorders>
            <w:shd w:val="clear" w:color="auto" w:fill="auto"/>
            <w:vAlign w:val="center"/>
          </w:tcPr>
          <w:p w:rsidR="00F708F6" w:rsidRPr="00F708F6" w:rsidRDefault="00F708F6" w:rsidP="00F708F6">
            <w:pPr>
              <w:widowControl/>
              <w:wordWrap w:val="0"/>
              <w:jc w:val="left"/>
              <w:rPr>
                <w:rFonts w:ascii="宋体" w:eastAsia="宋体" w:hAnsi="宋体" w:cs="宋体"/>
                <w:color w:val="000000"/>
                <w:kern w:val="0"/>
                <w:sz w:val="18"/>
                <w:szCs w:val="18"/>
              </w:rPr>
            </w:pPr>
            <w:r w:rsidRPr="00F708F6">
              <w:rPr>
                <w:rFonts w:ascii="宋体" w:eastAsia="宋体" w:hAnsi="宋体" w:cs="宋体" w:hint="eastAsia"/>
                <w:color w:val="000000"/>
                <w:kern w:val="0"/>
                <w:sz w:val="18"/>
                <w:szCs w:val="18"/>
              </w:rPr>
              <w:t xml:space="preserve">　</w:t>
            </w:r>
          </w:p>
        </w:tc>
        <w:tc>
          <w:tcPr>
            <w:tcW w:w="1105" w:type="dxa"/>
            <w:gridSpan w:val="3"/>
            <w:tcBorders>
              <w:top w:val="nil"/>
              <w:left w:val="nil"/>
              <w:bottom w:val="single" w:sz="4" w:space="0" w:color="auto"/>
              <w:right w:val="single" w:sz="4" w:space="0" w:color="auto"/>
            </w:tcBorders>
            <w:shd w:val="clear" w:color="auto" w:fill="auto"/>
            <w:vAlign w:val="center"/>
          </w:tcPr>
          <w:p w:rsidR="00F708F6" w:rsidRPr="00F708F6" w:rsidRDefault="00F708F6" w:rsidP="00F708F6">
            <w:pPr>
              <w:widowControl/>
              <w:wordWrap w:val="0"/>
              <w:jc w:val="left"/>
              <w:rPr>
                <w:rFonts w:ascii="宋体" w:eastAsia="宋体" w:hAnsi="宋体" w:cs="宋体"/>
                <w:color w:val="000000"/>
                <w:kern w:val="0"/>
                <w:sz w:val="18"/>
                <w:szCs w:val="18"/>
              </w:rPr>
            </w:pPr>
            <w:r w:rsidRPr="00F708F6">
              <w:rPr>
                <w:rFonts w:ascii="宋体" w:eastAsia="宋体" w:hAnsi="宋体" w:cs="宋体" w:hint="eastAsia"/>
                <w:color w:val="000000"/>
                <w:kern w:val="0"/>
                <w:sz w:val="18"/>
                <w:szCs w:val="18"/>
              </w:rPr>
              <w:t xml:space="preserve">　</w:t>
            </w:r>
          </w:p>
        </w:tc>
        <w:tc>
          <w:tcPr>
            <w:tcW w:w="986" w:type="dxa"/>
            <w:gridSpan w:val="3"/>
            <w:tcBorders>
              <w:top w:val="nil"/>
              <w:left w:val="nil"/>
              <w:bottom w:val="single" w:sz="4" w:space="0" w:color="auto"/>
              <w:right w:val="single" w:sz="4" w:space="0" w:color="auto"/>
            </w:tcBorders>
            <w:shd w:val="clear" w:color="auto" w:fill="auto"/>
            <w:vAlign w:val="center"/>
          </w:tcPr>
          <w:p w:rsidR="00F708F6" w:rsidRPr="00F708F6" w:rsidRDefault="00F708F6" w:rsidP="00F708F6">
            <w:pPr>
              <w:widowControl/>
              <w:wordWrap w:val="0"/>
              <w:jc w:val="left"/>
              <w:rPr>
                <w:rFonts w:ascii="宋体" w:eastAsia="宋体" w:hAnsi="宋体" w:cs="宋体"/>
                <w:color w:val="000000"/>
                <w:kern w:val="0"/>
                <w:sz w:val="18"/>
                <w:szCs w:val="18"/>
              </w:rPr>
            </w:pPr>
            <w:r w:rsidRPr="00F708F6">
              <w:rPr>
                <w:rFonts w:ascii="宋体" w:eastAsia="宋体" w:hAnsi="宋体" w:cs="宋体" w:hint="eastAsia"/>
                <w:color w:val="000000"/>
                <w:kern w:val="0"/>
                <w:sz w:val="18"/>
                <w:szCs w:val="18"/>
              </w:rPr>
              <w:t xml:space="preserve">　</w:t>
            </w:r>
          </w:p>
        </w:tc>
        <w:tc>
          <w:tcPr>
            <w:tcW w:w="1117" w:type="dxa"/>
            <w:gridSpan w:val="3"/>
            <w:tcBorders>
              <w:top w:val="single" w:sz="4" w:space="0" w:color="auto"/>
              <w:left w:val="nil"/>
              <w:bottom w:val="single" w:sz="4" w:space="0" w:color="auto"/>
              <w:right w:val="single" w:sz="4" w:space="0" w:color="auto"/>
            </w:tcBorders>
            <w:shd w:val="clear" w:color="auto" w:fill="auto"/>
            <w:vAlign w:val="center"/>
          </w:tcPr>
          <w:p w:rsidR="00F708F6" w:rsidRPr="00F708F6" w:rsidRDefault="00F708F6" w:rsidP="00F708F6">
            <w:pPr>
              <w:widowControl/>
              <w:wordWrap w:val="0"/>
              <w:jc w:val="center"/>
              <w:rPr>
                <w:rFonts w:ascii="宋体" w:eastAsia="宋体" w:hAnsi="宋体" w:cs="宋体"/>
                <w:color w:val="000000"/>
                <w:kern w:val="0"/>
                <w:sz w:val="18"/>
                <w:szCs w:val="18"/>
              </w:rPr>
            </w:pPr>
            <w:r w:rsidRPr="00F708F6">
              <w:rPr>
                <w:rFonts w:ascii="宋体" w:eastAsia="宋体" w:hAnsi="宋体" w:cs="宋体" w:hint="eastAsia"/>
                <w:color w:val="000000"/>
                <w:kern w:val="0"/>
                <w:sz w:val="18"/>
                <w:szCs w:val="18"/>
              </w:rPr>
              <w:t xml:space="preserve">　</w:t>
            </w:r>
          </w:p>
        </w:tc>
        <w:tc>
          <w:tcPr>
            <w:tcW w:w="809" w:type="dxa"/>
            <w:gridSpan w:val="3"/>
            <w:tcBorders>
              <w:top w:val="single" w:sz="4" w:space="0" w:color="auto"/>
              <w:left w:val="nil"/>
              <w:bottom w:val="single" w:sz="4" w:space="0" w:color="auto"/>
              <w:right w:val="single" w:sz="4" w:space="0" w:color="auto"/>
            </w:tcBorders>
            <w:shd w:val="clear" w:color="auto" w:fill="auto"/>
            <w:vAlign w:val="center"/>
          </w:tcPr>
          <w:p w:rsidR="00F708F6" w:rsidRPr="00F708F6" w:rsidRDefault="00F708F6" w:rsidP="00F708F6">
            <w:pPr>
              <w:widowControl/>
              <w:wordWrap w:val="0"/>
              <w:jc w:val="center"/>
              <w:rPr>
                <w:rFonts w:ascii="宋体" w:eastAsia="宋体" w:hAnsi="宋体" w:cs="宋体"/>
                <w:color w:val="000000"/>
                <w:kern w:val="0"/>
                <w:sz w:val="18"/>
                <w:szCs w:val="18"/>
              </w:rPr>
            </w:pPr>
            <w:r w:rsidRPr="00F708F6">
              <w:rPr>
                <w:rFonts w:ascii="宋体" w:eastAsia="宋体" w:hAnsi="宋体" w:cs="宋体" w:hint="eastAsia"/>
                <w:color w:val="000000"/>
                <w:kern w:val="0"/>
                <w:sz w:val="18"/>
                <w:szCs w:val="18"/>
              </w:rPr>
              <w:t xml:space="preserve">　</w:t>
            </w:r>
          </w:p>
        </w:tc>
        <w:tc>
          <w:tcPr>
            <w:tcW w:w="1200" w:type="dxa"/>
            <w:gridSpan w:val="4"/>
            <w:tcBorders>
              <w:top w:val="single" w:sz="4" w:space="0" w:color="auto"/>
              <w:left w:val="nil"/>
              <w:bottom w:val="single" w:sz="4" w:space="0" w:color="auto"/>
              <w:right w:val="single" w:sz="4" w:space="0" w:color="auto"/>
            </w:tcBorders>
            <w:shd w:val="clear" w:color="auto" w:fill="auto"/>
            <w:vAlign w:val="center"/>
          </w:tcPr>
          <w:p w:rsidR="00F708F6" w:rsidRPr="00F708F6" w:rsidRDefault="00F708F6" w:rsidP="00F708F6">
            <w:pPr>
              <w:widowControl/>
              <w:wordWrap w:val="0"/>
              <w:jc w:val="center"/>
              <w:rPr>
                <w:rFonts w:ascii="宋体" w:eastAsia="宋体" w:hAnsi="宋体" w:cs="宋体"/>
                <w:color w:val="000000"/>
                <w:kern w:val="0"/>
                <w:sz w:val="18"/>
                <w:szCs w:val="18"/>
              </w:rPr>
            </w:pPr>
            <w:r w:rsidRPr="00F708F6">
              <w:rPr>
                <w:rFonts w:ascii="宋体" w:eastAsia="宋体" w:hAnsi="宋体" w:cs="宋体" w:hint="eastAsia"/>
                <w:color w:val="000000"/>
                <w:kern w:val="0"/>
                <w:sz w:val="18"/>
                <w:szCs w:val="18"/>
              </w:rPr>
              <w:t xml:space="preserve">　</w:t>
            </w:r>
          </w:p>
        </w:tc>
        <w:tc>
          <w:tcPr>
            <w:tcW w:w="1701" w:type="dxa"/>
            <w:tcBorders>
              <w:top w:val="single" w:sz="4" w:space="0" w:color="auto"/>
              <w:left w:val="nil"/>
              <w:bottom w:val="single" w:sz="4" w:space="0" w:color="auto"/>
              <w:right w:val="single" w:sz="4" w:space="0" w:color="auto"/>
            </w:tcBorders>
            <w:shd w:val="clear" w:color="auto" w:fill="auto"/>
            <w:vAlign w:val="center"/>
          </w:tcPr>
          <w:p w:rsidR="00F708F6" w:rsidRPr="00F708F6" w:rsidRDefault="00F708F6" w:rsidP="00F708F6">
            <w:pPr>
              <w:widowControl/>
              <w:wordWrap w:val="0"/>
              <w:jc w:val="center"/>
              <w:rPr>
                <w:rFonts w:ascii="宋体" w:eastAsia="宋体" w:hAnsi="宋体" w:cs="宋体"/>
                <w:color w:val="000000"/>
                <w:kern w:val="0"/>
                <w:sz w:val="18"/>
                <w:szCs w:val="18"/>
              </w:rPr>
            </w:pPr>
            <w:r w:rsidRPr="00F708F6">
              <w:rPr>
                <w:rFonts w:ascii="宋体" w:eastAsia="宋体" w:hAnsi="宋体" w:cs="宋体" w:hint="eastAsia"/>
                <w:color w:val="000000"/>
                <w:kern w:val="0"/>
                <w:sz w:val="18"/>
                <w:szCs w:val="18"/>
              </w:rPr>
              <w:t xml:space="preserve">　</w:t>
            </w:r>
          </w:p>
        </w:tc>
      </w:tr>
      <w:tr w:rsidR="00F708F6" w:rsidRPr="00F708F6" w:rsidTr="00F708F6">
        <w:trPr>
          <w:trHeight w:val="285"/>
        </w:trPr>
        <w:tc>
          <w:tcPr>
            <w:tcW w:w="1947" w:type="dxa"/>
            <w:tcBorders>
              <w:top w:val="single" w:sz="4" w:space="0" w:color="auto"/>
              <w:left w:val="single" w:sz="4" w:space="0" w:color="auto"/>
              <w:bottom w:val="single" w:sz="4" w:space="0" w:color="auto"/>
              <w:right w:val="single" w:sz="4" w:space="0" w:color="auto"/>
            </w:tcBorders>
            <w:shd w:val="clear" w:color="auto" w:fill="auto"/>
            <w:vAlign w:val="center"/>
          </w:tcPr>
          <w:p w:rsidR="00F708F6" w:rsidRPr="00F708F6" w:rsidRDefault="00F708F6" w:rsidP="00F708F6">
            <w:pPr>
              <w:widowControl/>
              <w:wordWrap w:val="0"/>
              <w:jc w:val="left"/>
              <w:rPr>
                <w:rFonts w:ascii="宋体" w:eastAsia="宋体" w:hAnsi="宋体" w:cs="宋体"/>
                <w:color w:val="000000"/>
                <w:kern w:val="0"/>
                <w:sz w:val="18"/>
                <w:szCs w:val="18"/>
              </w:rPr>
            </w:pPr>
            <w:r w:rsidRPr="00F708F6">
              <w:rPr>
                <w:rFonts w:ascii="宋体" w:eastAsia="宋体" w:hAnsi="宋体" w:cs="宋体" w:hint="eastAsia"/>
                <w:color w:val="000000"/>
                <w:kern w:val="0"/>
                <w:sz w:val="18"/>
                <w:szCs w:val="18"/>
              </w:rPr>
              <w:t>骨料2</w:t>
            </w:r>
          </w:p>
        </w:tc>
        <w:tc>
          <w:tcPr>
            <w:tcW w:w="772" w:type="dxa"/>
            <w:tcBorders>
              <w:top w:val="nil"/>
              <w:left w:val="nil"/>
              <w:bottom w:val="single" w:sz="4" w:space="0" w:color="auto"/>
              <w:right w:val="single" w:sz="4" w:space="0" w:color="auto"/>
            </w:tcBorders>
            <w:shd w:val="clear" w:color="auto" w:fill="auto"/>
            <w:vAlign w:val="center"/>
          </w:tcPr>
          <w:p w:rsidR="00F708F6" w:rsidRPr="00F708F6" w:rsidRDefault="00F708F6" w:rsidP="00F708F6">
            <w:pPr>
              <w:widowControl/>
              <w:wordWrap w:val="0"/>
              <w:jc w:val="left"/>
              <w:rPr>
                <w:rFonts w:ascii="宋体" w:eastAsia="宋体" w:hAnsi="宋体" w:cs="宋体"/>
                <w:color w:val="000000"/>
                <w:kern w:val="0"/>
                <w:sz w:val="18"/>
                <w:szCs w:val="18"/>
              </w:rPr>
            </w:pPr>
            <w:r w:rsidRPr="00F708F6">
              <w:rPr>
                <w:rFonts w:ascii="宋体" w:eastAsia="宋体" w:hAnsi="宋体" w:cs="宋体" w:hint="eastAsia"/>
                <w:color w:val="000000"/>
                <w:kern w:val="0"/>
                <w:sz w:val="18"/>
                <w:szCs w:val="18"/>
              </w:rPr>
              <w:t xml:space="preserve">　</w:t>
            </w:r>
          </w:p>
        </w:tc>
        <w:tc>
          <w:tcPr>
            <w:tcW w:w="882" w:type="dxa"/>
            <w:gridSpan w:val="2"/>
            <w:tcBorders>
              <w:top w:val="nil"/>
              <w:left w:val="nil"/>
              <w:bottom w:val="single" w:sz="4" w:space="0" w:color="auto"/>
              <w:right w:val="single" w:sz="4" w:space="0" w:color="auto"/>
            </w:tcBorders>
            <w:shd w:val="clear" w:color="auto" w:fill="auto"/>
            <w:vAlign w:val="center"/>
          </w:tcPr>
          <w:p w:rsidR="00F708F6" w:rsidRPr="00F708F6" w:rsidRDefault="00F708F6" w:rsidP="00F708F6">
            <w:pPr>
              <w:widowControl/>
              <w:wordWrap w:val="0"/>
              <w:jc w:val="left"/>
              <w:rPr>
                <w:rFonts w:ascii="宋体" w:eastAsia="宋体" w:hAnsi="宋体" w:cs="宋体"/>
                <w:color w:val="000000"/>
                <w:kern w:val="0"/>
                <w:sz w:val="18"/>
                <w:szCs w:val="18"/>
              </w:rPr>
            </w:pPr>
            <w:r w:rsidRPr="00F708F6">
              <w:rPr>
                <w:rFonts w:ascii="宋体" w:eastAsia="宋体" w:hAnsi="宋体" w:cs="宋体" w:hint="eastAsia"/>
                <w:color w:val="000000"/>
                <w:kern w:val="0"/>
                <w:sz w:val="18"/>
                <w:szCs w:val="18"/>
              </w:rPr>
              <w:t xml:space="preserve">　</w:t>
            </w:r>
          </w:p>
        </w:tc>
        <w:tc>
          <w:tcPr>
            <w:tcW w:w="1105" w:type="dxa"/>
            <w:gridSpan w:val="3"/>
            <w:tcBorders>
              <w:top w:val="nil"/>
              <w:left w:val="nil"/>
              <w:bottom w:val="single" w:sz="4" w:space="0" w:color="auto"/>
              <w:right w:val="single" w:sz="4" w:space="0" w:color="auto"/>
            </w:tcBorders>
            <w:shd w:val="clear" w:color="auto" w:fill="auto"/>
            <w:vAlign w:val="center"/>
          </w:tcPr>
          <w:p w:rsidR="00F708F6" w:rsidRPr="00F708F6" w:rsidRDefault="00F708F6" w:rsidP="00F708F6">
            <w:pPr>
              <w:widowControl/>
              <w:wordWrap w:val="0"/>
              <w:jc w:val="left"/>
              <w:rPr>
                <w:rFonts w:ascii="宋体" w:eastAsia="宋体" w:hAnsi="宋体" w:cs="宋体"/>
                <w:color w:val="000000"/>
                <w:kern w:val="0"/>
                <w:sz w:val="18"/>
                <w:szCs w:val="18"/>
              </w:rPr>
            </w:pPr>
            <w:r w:rsidRPr="00F708F6">
              <w:rPr>
                <w:rFonts w:ascii="宋体" w:eastAsia="宋体" w:hAnsi="宋体" w:cs="宋体" w:hint="eastAsia"/>
                <w:color w:val="000000"/>
                <w:kern w:val="0"/>
                <w:sz w:val="18"/>
                <w:szCs w:val="18"/>
              </w:rPr>
              <w:t xml:space="preserve">　</w:t>
            </w:r>
          </w:p>
        </w:tc>
        <w:tc>
          <w:tcPr>
            <w:tcW w:w="986" w:type="dxa"/>
            <w:gridSpan w:val="3"/>
            <w:tcBorders>
              <w:top w:val="nil"/>
              <w:left w:val="nil"/>
              <w:bottom w:val="single" w:sz="4" w:space="0" w:color="auto"/>
              <w:right w:val="single" w:sz="4" w:space="0" w:color="auto"/>
            </w:tcBorders>
            <w:shd w:val="clear" w:color="auto" w:fill="auto"/>
            <w:vAlign w:val="center"/>
          </w:tcPr>
          <w:p w:rsidR="00F708F6" w:rsidRPr="00F708F6" w:rsidRDefault="00F708F6" w:rsidP="00F708F6">
            <w:pPr>
              <w:widowControl/>
              <w:wordWrap w:val="0"/>
              <w:jc w:val="left"/>
              <w:rPr>
                <w:rFonts w:ascii="宋体" w:eastAsia="宋体" w:hAnsi="宋体" w:cs="宋体"/>
                <w:color w:val="000000"/>
                <w:kern w:val="0"/>
                <w:sz w:val="18"/>
                <w:szCs w:val="18"/>
              </w:rPr>
            </w:pPr>
            <w:r w:rsidRPr="00F708F6">
              <w:rPr>
                <w:rFonts w:ascii="宋体" w:eastAsia="宋体" w:hAnsi="宋体" w:cs="宋体" w:hint="eastAsia"/>
                <w:color w:val="000000"/>
                <w:kern w:val="0"/>
                <w:sz w:val="18"/>
                <w:szCs w:val="18"/>
              </w:rPr>
              <w:t xml:space="preserve">　</w:t>
            </w:r>
          </w:p>
        </w:tc>
        <w:tc>
          <w:tcPr>
            <w:tcW w:w="1117" w:type="dxa"/>
            <w:gridSpan w:val="3"/>
            <w:tcBorders>
              <w:top w:val="single" w:sz="4" w:space="0" w:color="auto"/>
              <w:left w:val="nil"/>
              <w:bottom w:val="single" w:sz="4" w:space="0" w:color="auto"/>
              <w:right w:val="single" w:sz="4" w:space="0" w:color="auto"/>
            </w:tcBorders>
            <w:shd w:val="clear" w:color="auto" w:fill="auto"/>
            <w:vAlign w:val="center"/>
          </w:tcPr>
          <w:p w:rsidR="00F708F6" w:rsidRPr="00F708F6" w:rsidRDefault="00F708F6" w:rsidP="00F708F6">
            <w:pPr>
              <w:widowControl/>
              <w:wordWrap w:val="0"/>
              <w:jc w:val="center"/>
              <w:rPr>
                <w:rFonts w:ascii="宋体" w:eastAsia="宋体" w:hAnsi="宋体" w:cs="宋体"/>
                <w:color w:val="000000"/>
                <w:kern w:val="0"/>
                <w:sz w:val="18"/>
                <w:szCs w:val="18"/>
              </w:rPr>
            </w:pPr>
            <w:r w:rsidRPr="00F708F6">
              <w:rPr>
                <w:rFonts w:ascii="宋体" w:eastAsia="宋体" w:hAnsi="宋体" w:cs="宋体" w:hint="eastAsia"/>
                <w:color w:val="000000"/>
                <w:kern w:val="0"/>
                <w:sz w:val="18"/>
                <w:szCs w:val="18"/>
              </w:rPr>
              <w:t xml:space="preserve">　</w:t>
            </w:r>
          </w:p>
        </w:tc>
        <w:tc>
          <w:tcPr>
            <w:tcW w:w="809" w:type="dxa"/>
            <w:gridSpan w:val="3"/>
            <w:tcBorders>
              <w:top w:val="single" w:sz="4" w:space="0" w:color="auto"/>
              <w:left w:val="nil"/>
              <w:bottom w:val="single" w:sz="4" w:space="0" w:color="auto"/>
              <w:right w:val="single" w:sz="4" w:space="0" w:color="auto"/>
            </w:tcBorders>
            <w:shd w:val="clear" w:color="auto" w:fill="auto"/>
            <w:vAlign w:val="center"/>
          </w:tcPr>
          <w:p w:rsidR="00F708F6" w:rsidRPr="00F708F6" w:rsidRDefault="00F708F6" w:rsidP="00F708F6">
            <w:pPr>
              <w:widowControl/>
              <w:wordWrap w:val="0"/>
              <w:jc w:val="center"/>
              <w:rPr>
                <w:rFonts w:ascii="宋体" w:eastAsia="宋体" w:hAnsi="宋体" w:cs="宋体"/>
                <w:color w:val="000000"/>
                <w:kern w:val="0"/>
                <w:sz w:val="18"/>
                <w:szCs w:val="18"/>
              </w:rPr>
            </w:pPr>
            <w:r w:rsidRPr="00F708F6">
              <w:rPr>
                <w:rFonts w:ascii="宋体" w:eastAsia="宋体" w:hAnsi="宋体" w:cs="宋体" w:hint="eastAsia"/>
                <w:color w:val="000000"/>
                <w:kern w:val="0"/>
                <w:sz w:val="18"/>
                <w:szCs w:val="18"/>
              </w:rPr>
              <w:t xml:space="preserve">　</w:t>
            </w:r>
          </w:p>
        </w:tc>
        <w:tc>
          <w:tcPr>
            <w:tcW w:w="1200" w:type="dxa"/>
            <w:gridSpan w:val="4"/>
            <w:tcBorders>
              <w:top w:val="single" w:sz="4" w:space="0" w:color="auto"/>
              <w:left w:val="nil"/>
              <w:bottom w:val="single" w:sz="4" w:space="0" w:color="auto"/>
              <w:right w:val="single" w:sz="4" w:space="0" w:color="auto"/>
            </w:tcBorders>
            <w:shd w:val="clear" w:color="auto" w:fill="auto"/>
            <w:vAlign w:val="center"/>
          </w:tcPr>
          <w:p w:rsidR="00F708F6" w:rsidRPr="00F708F6" w:rsidRDefault="00F708F6" w:rsidP="00F708F6">
            <w:pPr>
              <w:widowControl/>
              <w:wordWrap w:val="0"/>
              <w:jc w:val="center"/>
              <w:rPr>
                <w:rFonts w:ascii="宋体" w:eastAsia="宋体" w:hAnsi="宋体" w:cs="宋体"/>
                <w:color w:val="000000"/>
                <w:kern w:val="0"/>
                <w:sz w:val="18"/>
                <w:szCs w:val="18"/>
              </w:rPr>
            </w:pPr>
            <w:r w:rsidRPr="00F708F6">
              <w:rPr>
                <w:rFonts w:ascii="宋体" w:eastAsia="宋体" w:hAnsi="宋体" w:cs="宋体" w:hint="eastAsia"/>
                <w:color w:val="000000"/>
                <w:kern w:val="0"/>
                <w:sz w:val="18"/>
                <w:szCs w:val="18"/>
              </w:rPr>
              <w:t xml:space="preserve">　</w:t>
            </w:r>
          </w:p>
        </w:tc>
        <w:tc>
          <w:tcPr>
            <w:tcW w:w="1701" w:type="dxa"/>
            <w:tcBorders>
              <w:top w:val="single" w:sz="4" w:space="0" w:color="auto"/>
              <w:left w:val="nil"/>
              <w:bottom w:val="single" w:sz="4" w:space="0" w:color="auto"/>
              <w:right w:val="single" w:sz="4" w:space="0" w:color="auto"/>
            </w:tcBorders>
            <w:shd w:val="clear" w:color="auto" w:fill="auto"/>
            <w:vAlign w:val="center"/>
          </w:tcPr>
          <w:p w:rsidR="00F708F6" w:rsidRPr="00F708F6" w:rsidRDefault="00F708F6" w:rsidP="00F708F6">
            <w:pPr>
              <w:widowControl/>
              <w:wordWrap w:val="0"/>
              <w:jc w:val="center"/>
              <w:rPr>
                <w:rFonts w:ascii="宋体" w:eastAsia="宋体" w:hAnsi="宋体" w:cs="宋体"/>
                <w:color w:val="000000"/>
                <w:kern w:val="0"/>
                <w:sz w:val="18"/>
                <w:szCs w:val="18"/>
              </w:rPr>
            </w:pPr>
            <w:r w:rsidRPr="00F708F6">
              <w:rPr>
                <w:rFonts w:ascii="宋体" w:eastAsia="宋体" w:hAnsi="宋体" w:cs="宋体" w:hint="eastAsia"/>
                <w:color w:val="000000"/>
                <w:kern w:val="0"/>
                <w:sz w:val="18"/>
                <w:szCs w:val="18"/>
              </w:rPr>
              <w:t xml:space="preserve">　</w:t>
            </w:r>
          </w:p>
        </w:tc>
      </w:tr>
      <w:tr w:rsidR="00F708F6" w:rsidRPr="00F708F6" w:rsidTr="00F708F6">
        <w:trPr>
          <w:trHeight w:val="285"/>
        </w:trPr>
        <w:tc>
          <w:tcPr>
            <w:tcW w:w="1947" w:type="dxa"/>
            <w:tcBorders>
              <w:top w:val="single" w:sz="4" w:space="0" w:color="auto"/>
              <w:left w:val="single" w:sz="4" w:space="0" w:color="auto"/>
              <w:bottom w:val="single" w:sz="4" w:space="0" w:color="auto"/>
              <w:right w:val="single" w:sz="4" w:space="0" w:color="auto"/>
            </w:tcBorders>
            <w:shd w:val="clear" w:color="auto" w:fill="auto"/>
            <w:vAlign w:val="center"/>
          </w:tcPr>
          <w:p w:rsidR="00F708F6" w:rsidRPr="00F708F6" w:rsidRDefault="00F708F6" w:rsidP="00F708F6">
            <w:pPr>
              <w:widowControl/>
              <w:wordWrap w:val="0"/>
              <w:jc w:val="left"/>
              <w:rPr>
                <w:rFonts w:ascii="宋体" w:eastAsia="宋体" w:hAnsi="宋体" w:cs="宋体"/>
                <w:color w:val="000000"/>
                <w:kern w:val="0"/>
                <w:sz w:val="18"/>
                <w:szCs w:val="18"/>
              </w:rPr>
            </w:pPr>
            <w:r w:rsidRPr="00F708F6">
              <w:rPr>
                <w:rFonts w:ascii="宋体" w:eastAsia="宋体" w:hAnsi="宋体" w:cs="宋体" w:hint="eastAsia"/>
                <w:color w:val="000000"/>
                <w:kern w:val="0"/>
                <w:sz w:val="18"/>
                <w:szCs w:val="18"/>
              </w:rPr>
              <w:t>骨料3</w:t>
            </w:r>
          </w:p>
        </w:tc>
        <w:tc>
          <w:tcPr>
            <w:tcW w:w="772" w:type="dxa"/>
            <w:tcBorders>
              <w:top w:val="nil"/>
              <w:left w:val="nil"/>
              <w:bottom w:val="single" w:sz="4" w:space="0" w:color="auto"/>
              <w:right w:val="single" w:sz="4" w:space="0" w:color="auto"/>
            </w:tcBorders>
            <w:shd w:val="clear" w:color="auto" w:fill="auto"/>
            <w:vAlign w:val="center"/>
          </w:tcPr>
          <w:p w:rsidR="00F708F6" w:rsidRPr="00F708F6" w:rsidRDefault="00F708F6" w:rsidP="00F708F6">
            <w:pPr>
              <w:widowControl/>
              <w:wordWrap w:val="0"/>
              <w:jc w:val="left"/>
              <w:rPr>
                <w:rFonts w:ascii="宋体" w:eastAsia="宋体" w:hAnsi="宋体" w:cs="宋体"/>
                <w:color w:val="000000"/>
                <w:kern w:val="0"/>
                <w:sz w:val="18"/>
                <w:szCs w:val="18"/>
              </w:rPr>
            </w:pPr>
            <w:r w:rsidRPr="00F708F6">
              <w:rPr>
                <w:rFonts w:ascii="宋体" w:eastAsia="宋体" w:hAnsi="宋体" w:cs="宋体" w:hint="eastAsia"/>
                <w:color w:val="000000"/>
                <w:kern w:val="0"/>
                <w:sz w:val="18"/>
                <w:szCs w:val="18"/>
              </w:rPr>
              <w:t xml:space="preserve">　</w:t>
            </w:r>
          </w:p>
        </w:tc>
        <w:tc>
          <w:tcPr>
            <w:tcW w:w="882" w:type="dxa"/>
            <w:gridSpan w:val="2"/>
            <w:tcBorders>
              <w:top w:val="nil"/>
              <w:left w:val="nil"/>
              <w:bottom w:val="single" w:sz="4" w:space="0" w:color="auto"/>
              <w:right w:val="single" w:sz="4" w:space="0" w:color="auto"/>
            </w:tcBorders>
            <w:shd w:val="clear" w:color="auto" w:fill="auto"/>
            <w:vAlign w:val="center"/>
          </w:tcPr>
          <w:p w:rsidR="00F708F6" w:rsidRPr="00F708F6" w:rsidRDefault="00F708F6" w:rsidP="00F708F6">
            <w:pPr>
              <w:widowControl/>
              <w:wordWrap w:val="0"/>
              <w:jc w:val="left"/>
              <w:rPr>
                <w:rFonts w:ascii="宋体" w:eastAsia="宋体" w:hAnsi="宋体" w:cs="宋体"/>
                <w:color w:val="000000"/>
                <w:kern w:val="0"/>
                <w:sz w:val="18"/>
                <w:szCs w:val="18"/>
              </w:rPr>
            </w:pPr>
            <w:r w:rsidRPr="00F708F6">
              <w:rPr>
                <w:rFonts w:ascii="宋体" w:eastAsia="宋体" w:hAnsi="宋体" w:cs="宋体" w:hint="eastAsia"/>
                <w:color w:val="000000"/>
                <w:kern w:val="0"/>
                <w:sz w:val="18"/>
                <w:szCs w:val="18"/>
              </w:rPr>
              <w:t xml:space="preserve">　</w:t>
            </w:r>
          </w:p>
        </w:tc>
        <w:tc>
          <w:tcPr>
            <w:tcW w:w="1105" w:type="dxa"/>
            <w:gridSpan w:val="3"/>
            <w:tcBorders>
              <w:top w:val="nil"/>
              <w:left w:val="nil"/>
              <w:bottom w:val="single" w:sz="4" w:space="0" w:color="auto"/>
              <w:right w:val="single" w:sz="4" w:space="0" w:color="auto"/>
            </w:tcBorders>
            <w:shd w:val="clear" w:color="auto" w:fill="auto"/>
            <w:vAlign w:val="center"/>
          </w:tcPr>
          <w:p w:rsidR="00F708F6" w:rsidRPr="00F708F6" w:rsidRDefault="00F708F6" w:rsidP="00F708F6">
            <w:pPr>
              <w:widowControl/>
              <w:wordWrap w:val="0"/>
              <w:jc w:val="left"/>
              <w:rPr>
                <w:rFonts w:ascii="宋体" w:eastAsia="宋体" w:hAnsi="宋体" w:cs="宋体"/>
                <w:color w:val="000000"/>
                <w:kern w:val="0"/>
                <w:sz w:val="18"/>
                <w:szCs w:val="18"/>
              </w:rPr>
            </w:pPr>
            <w:r w:rsidRPr="00F708F6">
              <w:rPr>
                <w:rFonts w:ascii="宋体" w:eastAsia="宋体" w:hAnsi="宋体" w:cs="宋体" w:hint="eastAsia"/>
                <w:color w:val="000000"/>
                <w:kern w:val="0"/>
                <w:sz w:val="18"/>
                <w:szCs w:val="18"/>
              </w:rPr>
              <w:t xml:space="preserve">　</w:t>
            </w:r>
          </w:p>
        </w:tc>
        <w:tc>
          <w:tcPr>
            <w:tcW w:w="986" w:type="dxa"/>
            <w:gridSpan w:val="3"/>
            <w:tcBorders>
              <w:top w:val="nil"/>
              <w:left w:val="nil"/>
              <w:bottom w:val="single" w:sz="4" w:space="0" w:color="auto"/>
              <w:right w:val="single" w:sz="4" w:space="0" w:color="auto"/>
            </w:tcBorders>
            <w:shd w:val="clear" w:color="auto" w:fill="auto"/>
            <w:vAlign w:val="center"/>
          </w:tcPr>
          <w:p w:rsidR="00F708F6" w:rsidRPr="00F708F6" w:rsidRDefault="00F708F6" w:rsidP="00F708F6">
            <w:pPr>
              <w:widowControl/>
              <w:wordWrap w:val="0"/>
              <w:jc w:val="left"/>
              <w:rPr>
                <w:rFonts w:ascii="宋体" w:eastAsia="宋体" w:hAnsi="宋体" w:cs="宋体"/>
                <w:color w:val="000000"/>
                <w:kern w:val="0"/>
                <w:sz w:val="18"/>
                <w:szCs w:val="18"/>
              </w:rPr>
            </w:pPr>
            <w:r w:rsidRPr="00F708F6">
              <w:rPr>
                <w:rFonts w:ascii="宋体" w:eastAsia="宋体" w:hAnsi="宋体" w:cs="宋体" w:hint="eastAsia"/>
                <w:color w:val="000000"/>
                <w:kern w:val="0"/>
                <w:sz w:val="18"/>
                <w:szCs w:val="18"/>
              </w:rPr>
              <w:t xml:space="preserve">　</w:t>
            </w:r>
          </w:p>
        </w:tc>
        <w:tc>
          <w:tcPr>
            <w:tcW w:w="1117" w:type="dxa"/>
            <w:gridSpan w:val="3"/>
            <w:tcBorders>
              <w:top w:val="single" w:sz="4" w:space="0" w:color="auto"/>
              <w:left w:val="nil"/>
              <w:bottom w:val="single" w:sz="4" w:space="0" w:color="auto"/>
              <w:right w:val="single" w:sz="4" w:space="0" w:color="auto"/>
            </w:tcBorders>
            <w:shd w:val="clear" w:color="auto" w:fill="auto"/>
            <w:vAlign w:val="center"/>
          </w:tcPr>
          <w:p w:rsidR="00F708F6" w:rsidRPr="00F708F6" w:rsidRDefault="00F708F6" w:rsidP="00F708F6">
            <w:pPr>
              <w:widowControl/>
              <w:wordWrap w:val="0"/>
              <w:jc w:val="center"/>
              <w:rPr>
                <w:rFonts w:ascii="宋体" w:eastAsia="宋体" w:hAnsi="宋体" w:cs="宋体"/>
                <w:color w:val="000000"/>
                <w:kern w:val="0"/>
                <w:sz w:val="18"/>
                <w:szCs w:val="18"/>
              </w:rPr>
            </w:pPr>
            <w:r w:rsidRPr="00F708F6">
              <w:rPr>
                <w:rFonts w:ascii="宋体" w:eastAsia="宋体" w:hAnsi="宋体" w:cs="宋体" w:hint="eastAsia"/>
                <w:color w:val="000000"/>
                <w:kern w:val="0"/>
                <w:sz w:val="18"/>
                <w:szCs w:val="18"/>
              </w:rPr>
              <w:t xml:space="preserve">　</w:t>
            </w:r>
          </w:p>
        </w:tc>
        <w:tc>
          <w:tcPr>
            <w:tcW w:w="809" w:type="dxa"/>
            <w:gridSpan w:val="3"/>
            <w:tcBorders>
              <w:top w:val="single" w:sz="4" w:space="0" w:color="auto"/>
              <w:left w:val="nil"/>
              <w:bottom w:val="single" w:sz="4" w:space="0" w:color="auto"/>
              <w:right w:val="single" w:sz="4" w:space="0" w:color="auto"/>
            </w:tcBorders>
            <w:shd w:val="clear" w:color="auto" w:fill="auto"/>
            <w:vAlign w:val="center"/>
          </w:tcPr>
          <w:p w:rsidR="00F708F6" w:rsidRPr="00F708F6" w:rsidRDefault="00F708F6" w:rsidP="00F708F6">
            <w:pPr>
              <w:widowControl/>
              <w:wordWrap w:val="0"/>
              <w:jc w:val="center"/>
              <w:rPr>
                <w:rFonts w:ascii="宋体" w:eastAsia="宋体" w:hAnsi="宋体" w:cs="宋体"/>
                <w:color w:val="000000"/>
                <w:kern w:val="0"/>
                <w:sz w:val="18"/>
                <w:szCs w:val="18"/>
              </w:rPr>
            </w:pPr>
            <w:r w:rsidRPr="00F708F6">
              <w:rPr>
                <w:rFonts w:ascii="宋体" w:eastAsia="宋体" w:hAnsi="宋体" w:cs="宋体" w:hint="eastAsia"/>
                <w:color w:val="000000"/>
                <w:kern w:val="0"/>
                <w:sz w:val="18"/>
                <w:szCs w:val="18"/>
              </w:rPr>
              <w:t xml:space="preserve">　</w:t>
            </w:r>
          </w:p>
        </w:tc>
        <w:tc>
          <w:tcPr>
            <w:tcW w:w="1200" w:type="dxa"/>
            <w:gridSpan w:val="4"/>
            <w:tcBorders>
              <w:top w:val="single" w:sz="4" w:space="0" w:color="auto"/>
              <w:left w:val="nil"/>
              <w:bottom w:val="single" w:sz="4" w:space="0" w:color="auto"/>
              <w:right w:val="single" w:sz="4" w:space="0" w:color="auto"/>
            </w:tcBorders>
            <w:shd w:val="clear" w:color="auto" w:fill="auto"/>
            <w:vAlign w:val="center"/>
          </w:tcPr>
          <w:p w:rsidR="00F708F6" w:rsidRPr="00F708F6" w:rsidRDefault="00F708F6" w:rsidP="00F708F6">
            <w:pPr>
              <w:widowControl/>
              <w:wordWrap w:val="0"/>
              <w:jc w:val="center"/>
              <w:rPr>
                <w:rFonts w:ascii="宋体" w:eastAsia="宋体" w:hAnsi="宋体" w:cs="宋体"/>
                <w:color w:val="000000"/>
                <w:kern w:val="0"/>
                <w:sz w:val="18"/>
                <w:szCs w:val="18"/>
              </w:rPr>
            </w:pPr>
            <w:r w:rsidRPr="00F708F6">
              <w:rPr>
                <w:rFonts w:ascii="宋体" w:eastAsia="宋体" w:hAnsi="宋体" w:cs="宋体" w:hint="eastAsia"/>
                <w:color w:val="000000"/>
                <w:kern w:val="0"/>
                <w:sz w:val="18"/>
                <w:szCs w:val="18"/>
              </w:rPr>
              <w:t xml:space="preserve">　</w:t>
            </w:r>
          </w:p>
        </w:tc>
        <w:tc>
          <w:tcPr>
            <w:tcW w:w="1701" w:type="dxa"/>
            <w:tcBorders>
              <w:top w:val="single" w:sz="4" w:space="0" w:color="auto"/>
              <w:left w:val="nil"/>
              <w:bottom w:val="single" w:sz="4" w:space="0" w:color="auto"/>
              <w:right w:val="single" w:sz="4" w:space="0" w:color="auto"/>
            </w:tcBorders>
            <w:shd w:val="clear" w:color="auto" w:fill="auto"/>
            <w:vAlign w:val="center"/>
          </w:tcPr>
          <w:p w:rsidR="00F708F6" w:rsidRPr="00F708F6" w:rsidRDefault="00F708F6" w:rsidP="00F708F6">
            <w:pPr>
              <w:widowControl/>
              <w:wordWrap w:val="0"/>
              <w:jc w:val="center"/>
              <w:rPr>
                <w:rFonts w:ascii="宋体" w:eastAsia="宋体" w:hAnsi="宋体" w:cs="宋体"/>
                <w:color w:val="000000"/>
                <w:kern w:val="0"/>
                <w:sz w:val="18"/>
                <w:szCs w:val="18"/>
              </w:rPr>
            </w:pPr>
            <w:r w:rsidRPr="00F708F6">
              <w:rPr>
                <w:rFonts w:ascii="宋体" w:eastAsia="宋体" w:hAnsi="宋体" w:cs="宋体" w:hint="eastAsia"/>
                <w:color w:val="000000"/>
                <w:kern w:val="0"/>
                <w:sz w:val="18"/>
                <w:szCs w:val="18"/>
              </w:rPr>
              <w:t xml:space="preserve">　</w:t>
            </w:r>
          </w:p>
        </w:tc>
      </w:tr>
      <w:tr w:rsidR="00F708F6" w:rsidRPr="00F708F6" w:rsidTr="00F708F6">
        <w:trPr>
          <w:trHeight w:val="71"/>
        </w:trPr>
        <w:tc>
          <w:tcPr>
            <w:tcW w:w="10519" w:type="dxa"/>
            <w:gridSpan w:val="21"/>
            <w:tcBorders>
              <w:top w:val="single" w:sz="4" w:space="0" w:color="auto"/>
              <w:left w:val="single" w:sz="4" w:space="0" w:color="auto"/>
              <w:bottom w:val="single" w:sz="4" w:space="0" w:color="auto"/>
              <w:right w:val="single" w:sz="4" w:space="0" w:color="auto"/>
            </w:tcBorders>
            <w:shd w:val="clear" w:color="000000" w:fill="9BC2E6"/>
            <w:vAlign w:val="center"/>
          </w:tcPr>
          <w:p w:rsidR="00F708F6" w:rsidRPr="00F708F6" w:rsidRDefault="00F708F6" w:rsidP="00F708F6">
            <w:pPr>
              <w:widowControl/>
              <w:wordWrap w:val="0"/>
              <w:jc w:val="center"/>
              <w:rPr>
                <w:rFonts w:ascii="宋体" w:eastAsia="宋体" w:hAnsi="宋体" w:cs="宋体"/>
                <w:b/>
                <w:bCs/>
                <w:color w:val="000000"/>
                <w:kern w:val="0"/>
                <w:sz w:val="18"/>
                <w:szCs w:val="18"/>
              </w:rPr>
            </w:pPr>
            <w:r w:rsidRPr="00F708F6">
              <w:rPr>
                <w:rFonts w:ascii="宋体" w:eastAsia="宋体" w:hAnsi="宋体" w:cs="宋体" w:hint="eastAsia"/>
                <w:b/>
                <w:bCs/>
                <w:color w:val="000000"/>
                <w:kern w:val="0"/>
                <w:sz w:val="18"/>
                <w:szCs w:val="18"/>
              </w:rPr>
              <w:t>掺合料</w:t>
            </w:r>
          </w:p>
        </w:tc>
      </w:tr>
      <w:tr w:rsidR="00F708F6" w:rsidRPr="00F708F6" w:rsidTr="00F708F6">
        <w:trPr>
          <w:trHeight w:val="161"/>
        </w:trPr>
        <w:tc>
          <w:tcPr>
            <w:tcW w:w="3072" w:type="dxa"/>
            <w:gridSpan w:val="3"/>
            <w:tcBorders>
              <w:top w:val="single" w:sz="4" w:space="0" w:color="auto"/>
              <w:left w:val="single" w:sz="4" w:space="0" w:color="auto"/>
              <w:bottom w:val="single" w:sz="4" w:space="0" w:color="auto"/>
              <w:right w:val="single" w:sz="4" w:space="0" w:color="auto"/>
            </w:tcBorders>
            <w:shd w:val="clear" w:color="000000" w:fill="DDEBF7"/>
            <w:vAlign w:val="center"/>
          </w:tcPr>
          <w:p w:rsidR="00F708F6" w:rsidRPr="00F708F6" w:rsidRDefault="00F708F6" w:rsidP="00F708F6">
            <w:pPr>
              <w:widowControl/>
              <w:wordWrap w:val="0"/>
              <w:jc w:val="center"/>
              <w:rPr>
                <w:rFonts w:ascii="宋体" w:eastAsia="宋体" w:hAnsi="宋体" w:cs="宋体"/>
                <w:b/>
                <w:bCs/>
                <w:color w:val="000000"/>
                <w:kern w:val="0"/>
                <w:sz w:val="18"/>
                <w:szCs w:val="18"/>
              </w:rPr>
            </w:pPr>
            <w:r w:rsidRPr="00F708F6">
              <w:rPr>
                <w:rFonts w:ascii="宋体" w:eastAsia="宋体" w:hAnsi="宋体" w:cs="宋体" w:hint="eastAsia"/>
                <w:b/>
                <w:bCs/>
                <w:color w:val="000000"/>
                <w:kern w:val="0"/>
                <w:sz w:val="18"/>
                <w:szCs w:val="18"/>
              </w:rPr>
              <w:t>掺合料</w:t>
            </w:r>
          </w:p>
        </w:tc>
        <w:tc>
          <w:tcPr>
            <w:tcW w:w="999" w:type="dxa"/>
            <w:gridSpan w:val="3"/>
            <w:tcBorders>
              <w:top w:val="single" w:sz="4" w:space="0" w:color="auto"/>
              <w:left w:val="nil"/>
              <w:bottom w:val="single" w:sz="4" w:space="0" w:color="auto"/>
              <w:right w:val="single" w:sz="4" w:space="0" w:color="auto"/>
            </w:tcBorders>
            <w:shd w:val="clear" w:color="000000" w:fill="DDEBF7"/>
            <w:vAlign w:val="center"/>
          </w:tcPr>
          <w:p w:rsidR="00F708F6" w:rsidRPr="00F708F6" w:rsidRDefault="00F708F6" w:rsidP="00F708F6">
            <w:pPr>
              <w:widowControl/>
              <w:wordWrap w:val="0"/>
              <w:jc w:val="center"/>
              <w:rPr>
                <w:rFonts w:ascii="宋体" w:eastAsia="宋体" w:hAnsi="宋体" w:cs="宋体"/>
                <w:b/>
                <w:bCs/>
                <w:color w:val="000000"/>
                <w:kern w:val="0"/>
                <w:sz w:val="18"/>
                <w:szCs w:val="18"/>
              </w:rPr>
            </w:pPr>
            <w:r w:rsidRPr="00F708F6">
              <w:rPr>
                <w:rFonts w:ascii="宋体" w:eastAsia="宋体" w:hAnsi="宋体" w:cs="宋体" w:hint="eastAsia"/>
                <w:b/>
                <w:bCs/>
                <w:color w:val="000000"/>
                <w:kern w:val="0"/>
                <w:sz w:val="18"/>
                <w:szCs w:val="18"/>
              </w:rPr>
              <w:t>g/ml</w:t>
            </w:r>
          </w:p>
        </w:tc>
        <w:tc>
          <w:tcPr>
            <w:tcW w:w="1770" w:type="dxa"/>
            <w:gridSpan w:val="5"/>
            <w:tcBorders>
              <w:top w:val="single" w:sz="4" w:space="0" w:color="auto"/>
              <w:left w:val="nil"/>
              <w:bottom w:val="single" w:sz="4" w:space="0" w:color="auto"/>
              <w:right w:val="single" w:sz="4" w:space="0" w:color="auto"/>
            </w:tcBorders>
            <w:shd w:val="clear" w:color="000000" w:fill="DDEBF7"/>
            <w:vAlign w:val="center"/>
          </w:tcPr>
          <w:p w:rsidR="00F708F6" w:rsidRPr="00F708F6" w:rsidRDefault="00F708F6" w:rsidP="00F708F6">
            <w:pPr>
              <w:widowControl/>
              <w:wordWrap w:val="0"/>
              <w:jc w:val="center"/>
              <w:rPr>
                <w:rFonts w:ascii="宋体" w:eastAsia="宋体" w:hAnsi="宋体" w:cs="宋体"/>
                <w:b/>
                <w:bCs/>
                <w:color w:val="000000"/>
                <w:kern w:val="0"/>
                <w:sz w:val="18"/>
                <w:szCs w:val="18"/>
              </w:rPr>
            </w:pPr>
            <w:r w:rsidRPr="00F708F6">
              <w:rPr>
                <w:rFonts w:ascii="宋体" w:eastAsia="宋体" w:hAnsi="宋体" w:cs="宋体" w:hint="eastAsia"/>
                <w:b/>
                <w:bCs/>
                <w:color w:val="000000"/>
                <w:kern w:val="0"/>
                <w:sz w:val="18"/>
                <w:szCs w:val="18"/>
              </w:rPr>
              <w:t>剂量（fl.oz/cwt)</w:t>
            </w:r>
          </w:p>
        </w:tc>
        <w:tc>
          <w:tcPr>
            <w:tcW w:w="968" w:type="dxa"/>
            <w:gridSpan w:val="2"/>
            <w:tcBorders>
              <w:top w:val="single" w:sz="4" w:space="0" w:color="auto"/>
              <w:left w:val="nil"/>
              <w:bottom w:val="single" w:sz="4" w:space="0" w:color="auto"/>
              <w:right w:val="single" w:sz="4" w:space="0" w:color="auto"/>
            </w:tcBorders>
            <w:shd w:val="clear" w:color="000000" w:fill="DDEBF7"/>
            <w:vAlign w:val="center"/>
          </w:tcPr>
          <w:p w:rsidR="00F708F6" w:rsidRPr="00F708F6" w:rsidRDefault="00F708F6" w:rsidP="00F708F6">
            <w:pPr>
              <w:widowControl/>
              <w:wordWrap w:val="0"/>
              <w:jc w:val="center"/>
              <w:rPr>
                <w:rFonts w:ascii="宋体" w:eastAsia="宋体" w:hAnsi="宋体" w:cs="宋体"/>
                <w:b/>
                <w:bCs/>
                <w:color w:val="000000"/>
                <w:kern w:val="0"/>
                <w:sz w:val="18"/>
                <w:szCs w:val="18"/>
              </w:rPr>
            </w:pPr>
            <w:r w:rsidRPr="00F708F6">
              <w:rPr>
                <w:rFonts w:ascii="宋体" w:eastAsia="宋体" w:hAnsi="宋体" w:cs="宋体" w:hint="eastAsia"/>
                <w:b/>
                <w:bCs/>
                <w:color w:val="000000"/>
                <w:kern w:val="0"/>
                <w:sz w:val="18"/>
                <w:szCs w:val="18"/>
              </w:rPr>
              <w:t>%固体</w:t>
            </w:r>
          </w:p>
        </w:tc>
        <w:tc>
          <w:tcPr>
            <w:tcW w:w="3710" w:type="dxa"/>
            <w:gridSpan w:val="8"/>
            <w:tcBorders>
              <w:top w:val="single" w:sz="4" w:space="0" w:color="auto"/>
              <w:left w:val="nil"/>
              <w:bottom w:val="single" w:sz="4" w:space="0" w:color="auto"/>
              <w:right w:val="single" w:sz="4" w:space="0" w:color="auto"/>
            </w:tcBorders>
            <w:shd w:val="clear" w:color="000000" w:fill="DDEBF7"/>
            <w:vAlign w:val="center"/>
          </w:tcPr>
          <w:p w:rsidR="00F708F6" w:rsidRPr="00F708F6" w:rsidRDefault="00F708F6" w:rsidP="00F708F6">
            <w:pPr>
              <w:widowControl/>
              <w:wordWrap w:val="0"/>
              <w:jc w:val="center"/>
              <w:rPr>
                <w:rFonts w:ascii="宋体" w:eastAsia="宋体" w:hAnsi="宋体" w:cs="宋体"/>
                <w:b/>
                <w:bCs/>
                <w:color w:val="000000"/>
                <w:kern w:val="0"/>
                <w:sz w:val="18"/>
                <w:szCs w:val="18"/>
              </w:rPr>
            </w:pPr>
            <w:r w:rsidRPr="00F708F6">
              <w:rPr>
                <w:rFonts w:ascii="宋体" w:eastAsia="宋体" w:hAnsi="宋体" w:cs="宋体" w:hint="eastAsia"/>
                <w:b/>
                <w:bCs/>
                <w:color w:val="000000"/>
                <w:kern w:val="0"/>
                <w:sz w:val="18"/>
                <w:szCs w:val="18"/>
              </w:rPr>
              <w:t>掺合料中水含量（kg/m</w:t>
            </w:r>
            <w:r w:rsidRPr="00F708F6">
              <w:rPr>
                <w:rFonts w:ascii="宋体" w:eastAsia="宋体" w:hAnsi="宋体" w:cs="宋体" w:hint="eastAsia"/>
                <w:b/>
                <w:bCs/>
                <w:color w:val="000000"/>
                <w:kern w:val="0"/>
                <w:sz w:val="18"/>
                <w:szCs w:val="18"/>
                <w:vertAlign w:val="superscript"/>
              </w:rPr>
              <w:t>3</w:t>
            </w:r>
            <w:r w:rsidRPr="00F708F6">
              <w:rPr>
                <w:rFonts w:ascii="宋体" w:eastAsia="宋体" w:hAnsi="宋体" w:cs="宋体" w:hint="eastAsia"/>
                <w:b/>
                <w:bCs/>
                <w:color w:val="000000"/>
                <w:kern w:val="0"/>
                <w:sz w:val="18"/>
                <w:szCs w:val="18"/>
              </w:rPr>
              <w:t>)</w:t>
            </w:r>
          </w:p>
        </w:tc>
      </w:tr>
      <w:tr w:rsidR="00F708F6" w:rsidRPr="00F708F6" w:rsidTr="00F708F6">
        <w:trPr>
          <w:trHeight w:val="285"/>
        </w:trPr>
        <w:tc>
          <w:tcPr>
            <w:tcW w:w="307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F708F6" w:rsidRPr="00F708F6" w:rsidRDefault="00F708F6" w:rsidP="00F708F6">
            <w:pPr>
              <w:widowControl/>
              <w:wordWrap w:val="0"/>
              <w:jc w:val="left"/>
              <w:rPr>
                <w:rFonts w:ascii="宋体" w:eastAsia="宋体" w:hAnsi="宋体" w:cs="宋体"/>
                <w:color w:val="000000"/>
                <w:kern w:val="0"/>
                <w:sz w:val="18"/>
                <w:szCs w:val="18"/>
              </w:rPr>
            </w:pPr>
            <w:r w:rsidRPr="00F708F6">
              <w:rPr>
                <w:rFonts w:ascii="宋体" w:eastAsia="宋体" w:hAnsi="宋体" w:cs="宋体" w:hint="eastAsia"/>
                <w:color w:val="000000"/>
                <w:kern w:val="0"/>
                <w:sz w:val="18"/>
                <w:szCs w:val="18"/>
              </w:rPr>
              <w:t>乳胶（如果使用）</w:t>
            </w:r>
          </w:p>
        </w:tc>
        <w:tc>
          <w:tcPr>
            <w:tcW w:w="999" w:type="dxa"/>
            <w:gridSpan w:val="3"/>
            <w:tcBorders>
              <w:top w:val="single" w:sz="4" w:space="0" w:color="auto"/>
              <w:left w:val="nil"/>
              <w:bottom w:val="single" w:sz="4" w:space="0" w:color="auto"/>
              <w:right w:val="single" w:sz="4" w:space="0" w:color="auto"/>
            </w:tcBorders>
            <w:shd w:val="clear" w:color="auto" w:fill="auto"/>
            <w:vAlign w:val="center"/>
          </w:tcPr>
          <w:p w:rsidR="00F708F6" w:rsidRPr="00F708F6" w:rsidRDefault="00F708F6" w:rsidP="00F708F6">
            <w:pPr>
              <w:widowControl/>
              <w:wordWrap w:val="0"/>
              <w:jc w:val="center"/>
              <w:rPr>
                <w:rFonts w:ascii="宋体" w:eastAsia="宋体" w:hAnsi="宋体" w:cs="宋体"/>
                <w:color w:val="000000"/>
                <w:kern w:val="0"/>
                <w:sz w:val="18"/>
                <w:szCs w:val="18"/>
              </w:rPr>
            </w:pPr>
            <w:r w:rsidRPr="00F708F6">
              <w:rPr>
                <w:rFonts w:ascii="宋体" w:eastAsia="宋体" w:hAnsi="宋体" w:cs="宋体" w:hint="eastAsia"/>
                <w:color w:val="000000"/>
                <w:kern w:val="0"/>
                <w:sz w:val="18"/>
                <w:szCs w:val="18"/>
              </w:rPr>
              <w:t xml:space="preserve">　</w:t>
            </w:r>
          </w:p>
        </w:tc>
        <w:tc>
          <w:tcPr>
            <w:tcW w:w="1770" w:type="dxa"/>
            <w:gridSpan w:val="5"/>
            <w:tcBorders>
              <w:top w:val="single" w:sz="4" w:space="0" w:color="auto"/>
              <w:left w:val="nil"/>
              <w:bottom w:val="single" w:sz="4" w:space="0" w:color="auto"/>
              <w:right w:val="single" w:sz="4" w:space="0" w:color="auto"/>
            </w:tcBorders>
            <w:shd w:val="clear" w:color="auto" w:fill="auto"/>
            <w:vAlign w:val="center"/>
          </w:tcPr>
          <w:p w:rsidR="00F708F6" w:rsidRPr="00F708F6" w:rsidRDefault="00F708F6" w:rsidP="00F708F6">
            <w:pPr>
              <w:widowControl/>
              <w:wordWrap w:val="0"/>
              <w:jc w:val="center"/>
              <w:rPr>
                <w:rFonts w:ascii="宋体" w:eastAsia="宋体" w:hAnsi="宋体" w:cs="宋体"/>
                <w:color w:val="000000"/>
                <w:kern w:val="0"/>
                <w:sz w:val="18"/>
                <w:szCs w:val="18"/>
              </w:rPr>
            </w:pPr>
            <w:r w:rsidRPr="00F708F6">
              <w:rPr>
                <w:rFonts w:ascii="宋体" w:eastAsia="宋体" w:hAnsi="宋体" w:cs="宋体" w:hint="eastAsia"/>
                <w:color w:val="000000"/>
                <w:kern w:val="0"/>
                <w:sz w:val="18"/>
                <w:szCs w:val="18"/>
              </w:rPr>
              <w:t xml:space="preserve">　</w:t>
            </w:r>
          </w:p>
        </w:tc>
        <w:tc>
          <w:tcPr>
            <w:tcW w:w="968" w:type="dxa"/>
            <w:gridSpan w:val="2"/>
            <w:tcBorders>
              <w:top w:val="single" w:sz="4" w:space="0" w:color="auto"/>
              <w:left w:val="nil"/>
              <w:bottom w:val="single" w:sz="4" w:space="0" w:color="auto"/>
              <w:right w:val="single" w:sz="4" w:space="0" w:color="auto"/>
            </w:tcBorders>
            <w:shd w:val="clear" w:color="auto" w:fill="auto"/>
            <w:vAlign w:val="center"/>
          </w:tcPr>
          <w:p w:rsidR="00F708F6" w:rsidRPr="00F708F6" w:rsidRDefault="00F708F6" w:rsidP="00F708F6">
            <w:pPr>
              <w:widowControl/>
              <w:wordWrap w:val="0"/>
              <w:jc w:val="center"/>
              <w:rPr>
                <w:rFonts w:ascii="宋体" w:eastAsia="宋体" w:hAnsi="宋体" w:cs="宋体"/>
                <w:color w:val="000000"/>
                <w:kern w:val="0"/>
                <w:sz w:val="18"/>
                <w:szCs w:val="18"/>
              </w:rPr>
            </w:pPr>
            <w:r w:rsidRPr="00F708F6">
              <w:rPr>
                <w:rFonts w:ascii="宋体" w:eastAsia="宋体" w:hAnsi="宋体" w:cs="宋体" w:hint="eastAsia"/>
                <w:color w:val="000000"/>
                <w:kern w:val="0"/>
                <w:sz w:val="18"/>
                <w:szCs w:val="18"/>
              </w:rPr>
              <w:t xml:space="preserve">　</w:t>
            </w:r>
          </w:p>
        </w:tc>
        <w:tc>
          <w:tcPr>
            <w:tcW w:w="1273" w:type="dxa"/>
            <w:gridSpan w:val="4"/>
            <w:tcBorders>
              <w:top w:val="single" w:sz="4" w:space="0" w:color="auto"/>
              <w:left w:val="nil"/>
              <w:bottom w:val="single" w:sz="4" w:space="0" w:color="auto"/>
              <w:right w:val="single" w:sz="4" w:space="0" w:color="auto"/>
            </w:tcBorders>
            <w:shd w:val="clear" w:color="auto" w:fill="auto"/>
            <w:vAlign w:val="center"/>
          </w:tcPr>
          <w:p w:rsidR="00F708F6" w:rsidRPr="00F708F6" w:rsidRDefault="00F708F6" w:rsidP="00F708F6">
            <w:pPr>
              <w:widowControl/>
              <w:wordWrap w:val="0"/>
              <w:jc w:val="center"/>
              <w:rPr>
                <w:rFonts w:ascii="宋体" w:eastAsia="宋体" w:hAnsi="宋体" w:cs="宋体"/>
                <w:color w:val="000000"/>
                <w:kern w:val="0"/>
                <w:sz w:val="18"/>
                <w:szCs w:val="18"/>
              </w:rPr>
            </w:pPr>
            <w:r w:rsidRPr="00F708F6">
              <w:rPr>
                <w:rFonts w:ascii="宋体" w:eastAsia="宋体" w:hAnsi="宋体" w:cs="宋体" w:hint="eastAsia"/>
                <w:color w:val="000000"/>
                <w:kern w:val="0"/>
                <w:sz w:val="18"/>
                <w:szCs w:val="18"/>
              </w:rPr>
              <w:t xml:space="preserve">　</w:t>
            </w:r>
          </w:p>
        </w:tc>
        <w:tc>
          <w:tcPr>
            <w:tcW w:w="2437" w:type="dxa"/>
            <w:gridSpan w:val="4"/>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F708F6" w:rsidRPr="00F708F6" w:rsidRDefault="00F708F6" w:rsidP="00F708F6">
            <w:pPr>
              <w:widowControl/>
              <w:wordWrap w:val="0"/>
              <w:jc w:val="center"/>
              <w:rPr>
                <w:rFonts w:ascii="宋体" w:eastAsia="宋体" w:hAnsi="宋体" w:cs="宋体"/>
                <w:color w:val="000000"/>
                <w:kern w:val="0"/>
                <w:sz w:val="18"/>
                <w:szCs w:val="18"/>
              </w:rPr>
            </w:pPr>
            <w:r w:rsidRPr="00F708F6">
              <w:rPr>
                <w:rFonts w:ascii="宋体" w:eastAsia="宋体" w:hAnsi="宋体" w:cs="宋体" w:hint="eastAsia"/>
                <w:color w:val="000000"/>
                <w:kern w:val="0"/>
                <w:sz w:val="18"/>
                <w:szCs w:val="18"/>
              </w:rPr>
              <w:t xml:space="preserve">　掺合料中水总含量</w:t>
            </w:r>
          </w:p>
          <w:p w:rsidR="00F708F6" w:rsidRPr="00F708F6" w:rsidRDefault="00F708F6" w:rsidP="00F708F6">
            <w:pPr>
              <w:widowControl/>
              <w:wordWrap w:val="0"/>
              <w:jc w:val="center"/>
              <w:rPr>
                <w:rFonts w:ascii="宋体" w:eastAsia="宋体" w:hAnsi="宋体" w:cs="宋体"/>
                <w:color w:val="000000"/>
                <w:kern w:val="0"/>
                <w:sz w:val="18"/>
                <w:szCs w:val="18"/>
              </w:rPr>
            </w:pPr>
            <w:r w:rsidRPr="00F708F6">
              <w:rPr>
                <w:rFonts w:ascii="宋体" w:eastAsia="宋体" w:hAnsi="宋体" w:cs="宋体" w:hint="eastAsia"/>
                <w:color w:val="000000"/>
                <w:kern w:val="0"/>
                <w:sz w:val="18"/>
                <w:szCs w:val="18"/>
              </w:rPr>
              <w:t>∑</w:t>
            </w:r>
            <w:r w:rsidRPr="00F708F6">
              <w:rPr>
                <w:rFonts w:ascii="宋体" w:eastAsia="宋体" w:hAnsi="宋体" w:cs="宋体"/>
                <w:color w:val="000000"/>
                <w:kern w:val="0"/>
                <w:sz w:val="18"/>
                <w:szCs w:val="18"/>
              </w:rPr>
              <w:t>w</w:t>
            </w:r>
            <w:r w:rsidRPr="00F708F6">
              <w:rPr>
                <w:rFonts w:ascii="宋体" w:eastAsia="宋体" w:hAnsi="宋体" w:cs="宋体" w:hint="eastAsia"/>
                <w:color w:val="000000"/>
                <w:kern w:val="0"/>
                <w:sz w:val="18"/>
                <w:szCs w:val="18"/>
                <w:vertAlign w:val="subscript"/>
              </w:rPr>
              <w:t>admx</w:t>
            </w:r>
            <w:r w:rsidRPr="00F708F6">
              <w:rPr>
                <w:rFonts w:ascii="宋体" w:eastAsia="宋体" w:hAnsi="宋体" w:cs="宋体" w:hint="eastAsia"/>
                <w:color w:val="000000"/>
                <w:kern w:val="0"/>
                <w:sz w:val="18"/>
                <w:szCs w:val="18"/>
              </w:rPr>
              <w:t>________kg/m</w:t>
            </w:r>
            <w:r w:rsidRPr="00F708F6">
              <w:rPr>
                <w:rFonts w:ascii="宋体" w:eastAsia="宋体" w:hAnsi="宋体" w:cs="宋体" w:hint="eastAsia"/>
                <w:color w:val="000000"/>
                <w:kern w:val="0"/>
                <w:sz w:val="18"/>
                <w:szCs w:val="18"/>
                <w:vertAlign w:val="superscript"/>
              </w:rPr>
              <w:t>3</w:t>
            </w:r>
          </w:p>
        </w:tc>
      </w:tr>
      <w:tr w:rsidR="00F708F6" w:rsidRPr="00F708F6" w:rsidTr="00F708F6">
        <w:trPr>
          <w:trHeight w:val="285"/>
        </w:trPr>
        <w:tc>
          <w:tcPr>
            <w:tcW w:w="307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F708F6" w:rsidRPr="00F708F6" w:rsidRDefault="00F708F6" w:rsidP="00F708F6">
            <w:pPr>
              <w:widowControl/>
              <w:wordWrap w:val="0"/>
              <w:jc w:val="left"/>
              <w:rPr>
                <w:rFonts w:ascii="宋体" w:eastAsia="宋体" w:hAnsi="宋体" w:cs="宋体"/>
                <w:color w:val="000000"/>
                <w:kern w:val="0"/>
                <w:sz w:val="18"/>
                <w:szCs w:val="18"/>
              </w:rPr>
            </w:pPr>
            <w:r w:rsidRPr="00F708F6">
              <w:rPr>
                <w:rFonts w:ascii="宋体" w:eastAsia="宋体" w:hAnsi="宋体" w:cs="宋体" w:hint="eastAsia"/>
                <w:color w:val="000000"/>
                <w:kern w:val="0"/>
                <w:sz w:val="18"/>
                <w:szCs w:val="18"/>
              </w:rPr>
              <w:t>液体染料（如果使用）</w:t>
            </w:r>
          </w:p>
        </w:tc>
        <w:tc>
          <w:tcPr>
            <w:tcW w:w="999" w:type="dxa"/>
            <w:gridSpan w:val="3"/>
            <w:tcBorders>
              <w:top w:val="single" w:sz="4" w:space="0" w:color="auto"/>
              <w:left w:val="nil"/>
              <w:bottom w:val="single" w:sz="4" w:space="0" w:color="auto"/>
              <w:right w:val="single" w:sz="4" w:space="0" w:color="auto"/>
            </w:tcBorders>
            <w:shd w:val="clear" w:color="auto" w:fill="auto"/>
            <w:vAlign w:val="center"/>
          </w:tcPr>
          <w:p w:rsidR="00F708F6" w:rsidRPr="00F708F6" w:rsidRDefault="00F708F6" w:rsidP="00F708F6">
            <w:pPr>
              <w:widowControl/>
              <w:wordWrap w:val="0"/>
              <w:jc w:val="center"/>
              <w:rPr>
                <w:rFonts w:ascii="宋体" w:eastAsia="宋体" w:hAnsi="宋体" w:cs="宋体"/>
                <w:color w:val="000000"/>
                <w:kern w:val="0"/>
                <w:sz w:val="18"/>
                <w:szCs w:val="18"/>
              </w:rPr>
            </w:pPr>
            <w:r w:rsidRPr="00F708F6">
              <w:rPr>
                <w:rFonts w:ascii="宋体" w:eastAsia="宋体" w:hAnsi="宋体" w:cs="宋体" w:hint="eastAsia"/>
                <w:color w:val="000000"/>
                <w:kern w:val="0"/>
                <w:sz w:val="18"/>
                <w:szCs w:val="18"/>
              </w:rPr>
              <w:t xml:space="preserve">　</w:t>
            </w:r>
          </w:p>
        </w:tc>
        <w:tc>
          <w:tcPr>
            <w:tcW w:w="1770" w:type="dxa"/>
            <w:gridSpan w:val="5"/>
            <w:tcBorders>
              <w:top w:val="single" w:sz="4" w:space="0" w:color="auto"/>
              <w:left w:val="nil"/>
              <w:bottom w:val="single" w:sz="4" w:space="0" w:color="auto"/>
              <w:right w:val="single" w:sz="4" w:space="0" w:color="auto"/>
            </w:tcBorders>
            <w:shd w:val="clear" w:color="auto" w:fill="auto"/>
            <w:vAlign w:val="center"/>
          </w:tcPr>
          <w:p w:rsidR="00F708F6" w:rsidRPr="00F708F6" w:rsidRDefault="00F708F6" w:rsidP="00F708F6">
            <w:pPr>
              <w:widowControl/>
              <w:wordWrap w:val="0"/>
              <w:jc w:val="center"/>
              <w:rPr>
                <w:rFonts w:ascii="宋体" w:eastAsia="宋体" w:hAnsi="宋体" w:cs="宋体"/>
                <w:color w:val="000000"/>
                <w:kern w:val="0"/>
                <w:sz w:val="18"/>
                <w:szCs w:val="18"/>
              </w:rPr>
            </w:pPr>
            <w:r w:rsidRPr="00F708F6">
              <w:rPr>
                <w:rFonts w:ascii="宋体" w:eastAsia="宋体" w:hAnsi="宋体" w:cs="宋体" w:hint="eastAsia"/>
                <w:color w:val="000000"/>
                <w:kern w:val="0"/>
                <w:sz w:val="18"/>
                <w:szCs w:val="18"/>
              </w:rPr>
              <w:t xml:space="preserve">　</w:t>
            </w:r>
          </w:p>
        </w:tc>
        <w:tc>
          <w:tcPr>
            <w:tcW w:w="968" w:type="dxa"/>
            <w:gridSpan w:val="2"/>
            <w:tcBorders>
              <w:top w:val="single" w:sz="4" w:space="0" w:color="auto"/>
              <w:left w:val="nil"/>
              <w:bottom w:val="single" w:sz="4" w:space="0" w:color="auto"/>
              <w:right w:val="single" w:sz="4" w:space="0" w:color="auto"/>
            </w:tcBorders>
            <w:shd w:val="clear" w:color="auto" w:fill="auto"/>
            <w:vAlign w:val="center"/>
          </w:tcPr>
          <w:p w:rsidR="00F708F6" w:rsidRPr="00F708F6" w:rsidRDefault="00F708F6" w:rsidP="00F708F6">
            <w:pPr>
              <w:widowControl/>
              <w:wordWrap w:val="0"/>
              <w:jc w:val="center"/>
              <w:rPr>
                <w:rFonts w:ascii="宋体" w:eastAsia="宋体" w:hAnsi="宋体" w:cs="宋体"/>
                <w:color w:val="000000"/>
                <w:kern w:val="0"/>
                <w:sz w:val="18"/>
                <w:szCs w:val="18"/>
              </w:rPr>
            </w:pPr>
            <w:r w:rsidRPr="00F708F6">
              <w:rPr>
                <w:rFonts w:ascii="宋体" w:eastAsia="宋体" w:hAnsi="宋体" w:cs="宋体" w:hint="eastAsia"/>
                <w:color w:val="000000"/>
                <w:kern w:val="0"/>
                <w:sz w:val="18"/>
                <w:szCs w:val="18"/>
              </w:rPr>
              <w:t xml:space="preserve">　</w:t>
            </w:r>
          </w:p>
        </w:tc>
        <w:tc>
          <w:tcPr>
            <w:tcW w:w="1273" w:type="dxa"/>
            <w:gridSpan w:val="4"/>
            <w:tcBorders>
              <w:top w:val="single" w:sz="4" w:space="0" w:color="auto"/>
              <w:left w:val="nil"/>
              <w:bottom w:val="single" w:sz="4" w:space="0" w:color="auto"/>
              <w:right w:val="single" w:sz="4" w:space="0" w:color="auto"/>
            </w:tcBorders>
            <w:shd w:val="clear" w:color="auto" w:fill="auto"/>
            <w:vAlign w:val="center"/>
          </w:tcPr>
          <w:p w:rsidR="00F708F6" w:rsidRPr="00F708F6" w:rsidRDefault="00F708F6" w:rsidP="00F708F6">
            <w:pPr>
              <w:widowControl/>
              <w:wordWrap w:val="0"/>
              <w:jc w:val="center"/>
              <w:rPr>
                <w:rFonts w:ascii="宋体" w:eastAsia="宋体" w:hAnsi="宋体" w:cs="宋体"/>
                <w:color w:val="000000"/>
                <w:kern w:val="0"/>
                <w:sz w:val="18"/>
                <w:szCs w:val="18"/>
              </w:rPr>
            </w:pPr>
            <w:r w:rsidRPr="00F708F6">
              <w:rPr>
                <w:rFonts w:ascii="宋体" w:eastAsia="宋体" w:hAnsi="宋体" w:cs="宋体" w:hint="eastAsia"/>
                <w:color w:val="000000"/>
                <w:kern w:val="0"/>
                <w:sz w:val="18"/>
                <w:szCs w:val="18"/>
              </w:rPr>
              <w:t xml:space="preserve">　</w:t>
            </w:r>
          </w:p>
        </w:tc>
        <w:tc>
          <w:tcPr>
            <w:tcW w:w="2437" w:type="dxa"/>
            <w:gridSpan w:val="4"/>
            <w:vMerge/>
            <w:tcBorders>
              <w:top w:val="single" w:sz="4" w:space="0" w:color="auto"/>
              <w:left w:val="single" w:sz="4" w:space="0" w:color="auto"/>
              <w:bottom w:val="single" w:sz="4" w:space="0" w:color="auto"/>
              <w:right w:val="single" w:sz="4" w:space="0" w:color="auto"/>
            </w:tcBorders>
            <w:vAlign w:val="center"/>
          </w:tcPr>
          <w:p w:rsidR="00F708F6" w:rsidRPr="00F708F6" w:rsidRDefault="00F708F6" w:rsidP="00F708F6">
            <w:pPr>
              <w:widowControl/>
              <w:wordWrap w:val="0"/>
              <w:jc w:val="left"/>
              <w:rPr>
                <w:rFonts w:ascii="宋体" w:eastAsia="宋体" w:hAnsi="宋体" w:cs="宋体"/>
                <w:color w:val="000000"/>
                <w:kern w:val="0"/>
                <w:sz w:val="18"/>
                <w:szCs w:val="18"/>
              </w:rPr>
            </w:pPr>
          </w:p>
        </w:tc>
      </w:tr>
      <w:tr w:rsidR="00F708F6" w:rsidRPr="00F708F6" w:rsidTr="00F708F6">
        <w:trPr>
          <w:trHeight w:val="285"/>
        </w:trPr>
        <w:tc>
          <w:tcPr>
            <w:tcW w:w="307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F708F6" w:rsidRPr="00F708F6" w:rsidRDefault="00F708F6" w:rsidP="00F708F6">
            <w:pPr>
              <w:widowControl/>
              <w:wordWrap w:val="0"/>
              <w:jc w:val="left"/>
              <w:rPr>
                <w:rFonts w:ascii="宋体" w:eastAsia="宋体" w:hAnsi="宋体" w:cs="宋体"/>
                <w:color w:val="000000"/>
                <w:kern w:val="0"/>
                <w:sz w:val="18"/>
                <w:szCs w:val="18"/>
              </w:rPr>
            </w:pPr>
            <w:r w:rsidRPr="00F708F6">
              <w:rPr>
                <w:rFonts w:ascii="宋体" w:eastAsia="宋体" w:hAnsi="宋体" w:cs="宋体" w:hint="eastAsia"/>
                <w:color w:val="000000"/>
                <w:kern w:val="0"/>
                <w:sz w:val="18"/>
                <w:szCs w:val="18"/>
              </w:rPr>
              <w:t>掺合料</w:t>
            </w:r>
          </w:p>
        </w:tc>
        <w:tc>
          <w:tcPr>
            <w:tcW w:w="999" w:type="dxa"/>
            <w:gridSpan w:val="3"/>
            <w:tcBorders>
              <w:top w:val="single" w:sz="4" w:space="0" w:color="auto"/>
              <w:left w:val="nil"/>
              <w:bottom w:val="single" w:sz="4" w:space="0" w:color="auto"/>
              <w:right w:val="single" w:sz="4" w:space="0" w:color="auto"/>
            </w:tcBorders>
            <w:shd w:val="clear" w:color="auto" w:fill="auto"/>
            <w:vAlign w:val="center"/>
          </w:tcPr>
          <w:p w:rsidR="00F708F6" w:rsidRPr="00F708F6" w:rsidRDefault="00F708F6" w:rsidP="00F708F6">
            <w:pPr>
              <w:widowControl/>
              <w:wordWrap w:val="0"/>
              <w:jc w:val="center"/>
              <w:rPr>
                <w:rFonts w:ascii="宋体" w:eastAsia="宋体" w:hAnsi="宋体" w:cs="宋体"/>
                <w:color w:val="000000"/>
                <w:kern w:val="0"/>
                <w:sz w:val="18"/>
                <w:szCs w:val="18"/>
              </w:rPr>
            </w:pPr>
            <w:r w:rsidRPr="00F708F6">
              <w:rPr>
                <w:rFonts w:ascii="宋体" w:eastAsia="宋体" w:hAnsi="宋体" w:cs="宋体" w:hint="eastAsia"/>
                <w:color w:val="000000"/>
                <w:kern w:val="0"/>
                <w:sz w:val="18"/>
                <w:szCs w:val="18"/>
              </w:rPr>
              <w:t xml:space="preserve">　</w:t>
            </w:r>
          </w:p>
        </w:tc>
        <w:tc>
          <w:tcPr>
            <w:tcW w:w="1770" w:type="dxa"/>
            <w:gridSpan w:val="5"/>
            <w:tcBorders>
              <w:top w:val="single" w:sz="4" w:space="0" w:color="auto"/>
              <w:left w:val="nil"/>
              <w:bottom w:val="single" w:sz="4" w:space="0" w:color="auto"/>
              <w:right w:val="single" w:sz="4" w:space="0" w:color="auto"/>
            </w:tcBorders>
            <w:shd w:val="clear" w:color="auto" w:fill="auto"/>
            <w:vAlign w:val="center"/>
          </w:tcPr>
          <w:p w:rsidR="00F708F6" w:rsidRPr="00F708F6" w:rsidRDefault="00F708F6" w:rsidP="00F708F6">
            <w:pPr>
              <w:widowControl/>
              <w:wordWrap w:val="0"/>
              <w:jc w:val="center"/>
              <w:rPr>
                <w:rFonts w:ascii="宋体" w:eastAsia="宋体" w:hAnsi="宋体" w:cs="宋体"/>
                <w:color w:val="000000"/>
                <w:kern w:val="0"/>
                <w:sz w:val="18"/>
                <w:szCs w:val="18"/>
              </w:rPr>
            </w:pPr>
            <w:r w:rsidRPr="00F708F6">
              <w:rPr>
                <w:rFonts w:ascii="宋体" w:eastAsia="宋体" w:hAnsi="宋体" w:cs="宋体" w:hint="eastAsia"/>
                <w:color w:val="000000"/>
                <w:kern w:val="0"/>
                <w:sz w:val="18"/>
                <w:szCs w:val="18"/>
              </w:rPr>
              <w:t xml:space="preserve">　</w:t>
            </w:r>
          </w:p>
        </w:tc>
        <w:tc>
          <w:tcPr>
            <w:tcW w:w="968" w:type="dxa"/>
            <w:gridSpan w:val="2"/>
            <w:tcBorders>
              <w:top w:val="single" w:sz="4" w:space="0" w:color="auto"/>
              <w:left w:val="nil"/>
              <w:bottom w:val="single" w:sz="4" w:space="0" w:color="auto"/>
              <w:right w:val="single" w:sz="4" w:space="0" w:color="auto"/>
            </w:tcBorders>
            <w:shd w:val="clear" w:color="auto" w:fill="auto"/>
            <w:vAlign w:val="center"/>
          </w:tcPr>
          <w:p w:rsidR="00F708F6" w:rsidRPr="00F708F6" w:rsidRDefault="00F708F6" w:rsidP="00F708F6">
            <w:pPr>
              <w:widowControl/>
              <w:wordWrap w:val="0"/>
              <w:jc w:val="center"/>
              <w:rPr>
                <w:rFonts w:ascii="宋体" w:eastAsia="宋体" w:hAnsi="宋体" w:cs="宋体"/>
                <w:color w:val="000000"/>
                <w:kern w:val="0"/>
                <w:sz w:val="18"/>
                <w:szCs w:val="18"/>
              </w:rPr>
            </w:pPr>
            <w:r w:rsidRPr="00F708F6">
              <w:rPr>
                <w:rFonts w:ascii="宋体" w:eastAsia="宋体" w:hAnsi="宋体" w:cs="宋体" w:hint="eastAsia"/>
                <w:color w:val="000000"/>
                <w:kern w:val="0"/>
                <w:sz w:val="18"/>
                <w:szCs w:val="18"/>
              </w:rPr>
              <w:t xml:space="preserve">　</w:t>
            </w:r>
          </w:p>
        </w:tc>
        <w:tc>
          <w:tcPr>
            <w:tcW w:w="1273" w:type="dxa"/>
            <w:gridSpan w:val="4"/>
            <w:tcBorders>
              <w:top w:val="single" w:sz="4" w:space="0" w:color="auto"/>
              <w:left w:val="nil"/>
              <w:bottom w:val="single" w:sz="4" w:space="0" w:color="auto"/>
              <w:right w:val="single" w:sz="4" w:space="0" w:color="auto"/>
            </w:tcBorders>
            <w:shd w:val="clear" w:color="auto" w:fill="auto"/>
            <w:vAlign w:val="center"/>
          </w:tcPr>
          <w:p w:rsidR="00F708F6" w:rsidRPr="00F708F6" w:rsidRDefault="00F708F6" w:rsidP="00F708F6">
            <w:pPr>
              <w:widowControl/>
              <w:wordWrap w:val="0"/>
              <w:jc w:val="center"/>
              <w:rPr>
                <w:rFonts w:ascii="宋体" w:eastAsia="宋体" w:hAnsi="宋体" w:cs="宋体"/>
                <w:color w:val="000000"/>
                <w:kern w:val="0"/>
                <w:sz w:val="18"/>
                <w:szCs w:val="18"/>
              </w:rPr>
            </w:pPr>
            <w:r w:rsidRPr="00F708F6">
              <w:rPr>
                <w:rFonts w:ascii="宋体" w:eastAsia="宋体" w:hAnsi="宋体" w:cs="宋体" w:hint="eastAsia"/>
                <w:color w:val="000000"/>
                <w:kern w:val="0"/>
                <w:sz w:val="18"/>
                <w:szCs w:val="18"/>
              </w:rPr>
              <w:t xml:space="preserve">　</w:t>
            </w:r>
          </w:p>
        </w:tc>
        <w:tc>
          <w:tcPr>
            <w:tcW w:w="2437" w:type="dxa"/>
            <w:gridSpan w:val="4"/>
            <w:vMerge/>
            <w:tcBorders>
              <w:top w:val="single" w:sz="4" w:space="0" w:color="auto"/>
              <w:left w:val="single" w:sz="4" w:space="0" w:color="auto"/>
              <w:bottom w:val="single" w:sz="4" w:space="0" w:color="auto"/>
              <w:right w:val="single" w:sz="4" w:space="0" w:color="auto"/>
            </w:tcBorders>
            <w:vAlign w:val="center"/>
          </w:tcPr>
          <w:p w:rsidR="00F708F6" w:rsidRPr="00F708F6" w:rsidRDefault="00F708F6" w:rsidP="00F708F6">
            <w:pPr>
              <w:widowControl/>
              <w:wordWrap w:val="0"/>
              <w:jc w:val="left"/>
              <w:rPr>
                <w:rFonts w:ascii="宋体" w:eastAsia="宋体" w:hAnsi="宋体" w:cs="宋体"/>
                <w:color w:val="000000"/>
                <w:kern w:val="0"/>
                <w:sz w:val="18"/>
                <w:szCs w:val="18"/>
              </w:rPr>
            </w:pPr>
          </w:p>
        </w:tc>
      </w:tr>
      <w:tr w:rsidR="00F708F6" w:rsidRPr="00F708F6" w:rsidTr="00F708F6">
        <w:trPr>
          <w:trHeight w:val="285"/>
        </w:trPr>
        <w:tc>
          <w:tcPr>
            <w:tcW w:w="307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F708F6" w:rsidRPr="00F708F6" w:rsidRDefault="00F708F6" w:rsidP="00F708F6">
            <w:pPr>
              <w:widowControl/>
              <w:wordWrap w:val="0"/>
              <w:jc w:val="left"/>
              <w:rPr>
                <w:rFonts w:ascii="宋体" w:eastAsia="宋体" w:hAnsi="宋体" w:cs="宋体"/>
                <w:color w:val="000000"/>
                <w:kern w:val="0"/>
                <w:sz w:val="18"/>
                <w:szCs w:val="18"/>
              </w:rPr>
            </w:pPr>
            <w:r w:rsidRPr="00F708F6">
              <w:rPr>
                <w:rFonts w:ascii="宋体" w:eastAsia="宋体" w:hAnsi="宋体" w:cs="宋体" w:hint="eastAsia"/>
                <w:color w:val="000000"/>
                <w:kern w:val="0"/>
                <w:sz w:val="18"/>
                <w:szCs w:val="18"/>
              </w:rPr>
              <w:t>掺合料</w:t>
            </w:r>
          </w:p>
        </w:tc>
        <w:tc>
          <w:tcPr>
            <w:tcW w:w="999" w:type="dxa"/>
            <w:gridSpan w:val="3"/>
            <w:tcBorders>
              <w:top w:val="single" w:sz="4" w:space="0" w:color="auto"/>
              <w:left w:val="nil"/>
              <w:bottom w:val="single" w:sz="4" w:space="0" w:color="auto"/>
              <w:right w:val="single" w:sz="4" w:space="0" w:color="auto"/>
            </w:tcBorders>
            <w:shd w:val="clear" w:color="auto" w:fill="auto"/>
            <w:vAlign w:val="center"/>
          </w:tcPr>
          <w:p w:rsidR="00F708F6" w:rsidRPr="00F708F6" w:rsidRDefault="00F708F6" w:rsidP="00F708F6">
            <w:pPr>
              <w:widowControl/>
              <w:wordWrap w:val="0"/>
              <w:jc w:val="center"/>
              <w:rPr>
                <w:rFonts w:ascii="宋体" w:eastAsia="宋体" w:hAnsi="宋体" w:cs="宋体"/>
                <w:color w:val="000000"/>
                <w:kern w:val="0"/>
                <w:sz w:val="18"/>
                <w:szCs w:val="18"/>
              </w:rPr>
            </w:pPr>
            <w:r w:rsidRPr="00F708F6">
              <w:rPr>
                <w:rFonts w:ascii="宋体" w:eastAsia="宋体" w:hAnsi="宋体" w:cs="宋体" w:hint="eastAsia"/>
                <w:color w:val="000000"/>
                <w:kern w:val="0"/>
                <w:sz w:val="18"/>
                <w:szCs w:val="18"/>
              </w:rPr>
              <w:t xml:space="preserve">　</w:t>
            </w:r>
          </w:p>
        </w:tc>
        <w:tc>
          <w:tcPr>
            <w:tcW w:w="1770" w:type="dxa"/>
            <w:gridSpan w:val="5"/>
            <w:tcBorders>
              <w:top w:val="single" w:sz="4" w:space="0" w:color="auto"/>
              <w:left w:val="nil"/>
              <w:bottom w:val="single" w:sz="4" w:space="0" w:color="auto"/>
              <w:right w:val="single" w:sz="4" w:space="0" w:color="auto"/>
            </w:tcBorders>
            <w:shd w:val="clear" w:color="auto" w:fill="auto"/>
            <w:vAlign w:val="center"/>
          </w:tcPr>
          <w:p w:rsidR="00F708F6" w:rsidRPr="00F708F6" w:rsidRDefault="00F708F6" w:rsidP="00F708F6">
            <w:pPr>
              <w:widowControl/>
              <w:wordWrap w:val="0"/>
              <w:jc w:val="center"/>
              <w:rPr>
                <w:rFonts w:ascii="宋体" w:eastAsia="宋体" w:hAnsi="宋体" w:cs="宋体"/>
                <w:color w:val="000000"/>
                <w:kern w:val="0"/>
                <w:sz w:val="18"/>
                <w:szCs w:val="18"/>
              </w:rPr>
            </w:pPr>
            <w:r w:rsidRPr="00F708F6">
              <w:rPr>
                <w:rFonts w:ascii="宋体" w:eastAsia="宋体" w:hAnsi="宋体" w:cs="宋体" w:hint="eastAsia"/>
                <w:color w:val="000000"/>
                <w:kern w:val="0"/>
                <w:sz w:val="18"/>
                <w:szCs w:val="18"/>
              </w:rPr>
              <w:t xml:space="preserve">　</w:t>
            </w:r>
          </w:p>
        </w:tc>
        <w:tc>
          <w:tcPr>
            <w:tcW w:w="968" w:type="dxa"/>
            <w:gridSpan w:val="2"/>
            <w:tcBorders>
              <w:top w:val="single" w:sz="4" w:space="0" w:color="auto"/>
              <w:left w:val="nil"/>
              <w:bottom w:val="single" w:sz="4" w:space="0" w:color="auto"/>
              <w:right w:val="single" w:sz="4" w:space="0" w:color="auto"/>
            </w:tcBorders>
            <w:shd w:val="clear" w:color="auto" w:fill="auto"/>
            <w:vAlign w:val="center"/>
          </w:tcPr>
          <w:p w:rsidR="00F708F6" w:rsidRPr="00F708F6" w:rsidRDefault="00F708F6" w:rsidP="00F708F6">
            <w:pPr>
              <w:widowControl/>
              <w:wordWrap w:val="0"/>
              <w:jc w:val="center"/>
              <w:rPr>
                <w:rFonts w:ascii="宋体" w:eastAsia="宋体" w:hAnsi="宋体" w:cs="宋体"/>
                <w:color w:val="000000"/>
                <w:kern w:val="0"/>
                <w:sz w:val="18"/>
                <w:szCs w:val="18"/>
              </w:rPr>
            </w:pPr>
            <w:r w:rsidRPr="00F708F6">
              <w:rPr>
                <w:rFonts w:ascii="宋体" w:eastAsia="宋体" w:hAnsi="宋体" w:cs="宋体" w:hint="eastAsia"/>
                <w:color w:val="000000"/>
                <w:kern w:val="0"/>
                <w:sz w:val="18"/>
                <w:szCs w:val="18"/>
              </w:rPr>
              <w:t xml:space="preserve">　</w:t>
            </w:r>
          </w:p>
        </w:tc>
        <w:tc>
          <w:tcPr>
            <w:tcW w:w="1273" w:type="dxa"/>
            <w:gridSpan w:val="4"/>
            <w:tcBorders>
              <w:top w:val="single" w:sz="4" w:space="0" w:color="auto"/>
              <w:left w:val="nil"/>
              <w:bottom w:val="single" w:sz="4" w:space="0" w:color="auto"/>
              <w:right w:val="single" w:sz="4" w:space="0" w:color="auto"/>
            </w:tcBorders>
            <w:shd w:val="clear" w:color="auto" w:fill="auto"/>
            <w:vAlign w:val="center"/>
          </w:tcPr>
          <w:p w:rsidR="00F708F6" w:rsidRPr="00F708F6" w:rsidRDefault="00F708F6" w:rsidP="00F708F6">
            <w:pPr>
              <w:widowControl/>
              <w:wordWrap w:val="0"/>
              <w:jc w:val="center"/>
              <w:rPr>
                <w:rFonts w:ascii="宋体" w:eastAsia="宋体" w:hAnsi="宋体" w:cs="宋体"/>
                <w:color w:val="000000"/>
                <w:kern w:val="0"/>
                <w:sz w:val="18"/>
                <w:szCs w:val="18"/>
              </w:rPr>
            </w:pPr>
            <w:r w:rsidRPr="00F708F6">
              <w:rPr>
                <w:rFonts w:ascii="宋体" w:eastAsia="宋体" w:hAnsi="宋体" w:cs="宋体" w:hint="eastAsia"/>
                <w:color w:val="000000"/>
                <w:kern w:val="0"/>
                <w:sz w:val="18"/>
                <w:szCs w:val="18"/>
              </w:rPr>
              <w:t xml:space="preserve">　</w:t>
            </w:r>
          </w:p>
        </w:tc>
        <w:tc>
          <w:tcPr>
            <w:tcW w:w="2437" w:type="dxa"/>
            <w:gridSpan w:val="4"/>
            <w:vMerge/>
            <w:tcBorders>
              <w:top w:val="single" w:sz="4" w:space="0" w:color="auto"/>
              <w:left w:val="single" w:sz="4" w:space="0" w:color="auto"/>
              <w:bottom w:val="single" w:sz="4" w:space="0" w:color="auto"/>
              <w:right w:val="single" w:sz="4" w:space="0" w:color="auto"/>
            </w:tcBorders>
            <w:vAlign w:val="center"/>
          </w:tcPr>
          <w:p w:rsidR="00F708F6" w:rsidRPr="00F708F6" w:rsidRDefault="00F708F6" w:rsidP="00F708F6">
            <w:pPr>
              <w:widowControl/>
              <w:wordWrap w:val="0"/>
              <w:jc w:val="left"/>
              <w:rPr>
                <w:rFonts w:ascii="宋体" w:eastAsia="宋体" w:hAnsi="宋体" w:cs="宋体"/>
                <w:color w:val="000000"/>
                <w:kern w:val="0"/>
                <w:sz w:val="18"/>
                <w:szCs w:val="18"/>
              </w:rPr>
            </w:pPr>
          </w:p>
        </w:tc>
      </w:tr>
      <w:tr w:rsidR="00F708F6" w:rsidRPr="00F708F6" w:rsidTr="00F708F6">
        <w:trPr>
          <w:trHeight w:val="185"/>
        </w:trPr>
        <w:tc>
          <w:tcPr>
            <w:tcW w:w="10519" w:type="dxa"/>
            <w:gridSpan w:val="21"/>
            <w:tcBorders>
              <w:top w:val="single" w:sz="4" w:space="0" w:color="auto"/>
              <w:left w:val="single" w:sz="4" w:space="0" w:color="auto"/>
              <w:bottom w:val="single" w:sz="4" w:space="0" w:color="auto"/>
              <w:right w:val="single" w:sz="4" w:space="0" w:color="auto"/>
            </w:tcBorders>
            <w:shd w:val="clear" w:color="000000" w:fill="9BC2E6"/>
            <w:vAlign w:val="center"/>
          </w:tcPr>
          <w:p w:rsidR="00F708F6" w:rsidRPr="00F708F6" w:rsidRDefault="00F708F6" w:rsidP="00F708F6">
            <w:pPr>
              <w:widowControl/>
              <w:wordWrap w:val="0"/>
              <w:jc w:val="center"/>
              <w:rPr>
                <w:rFonts w:ascii="宋体" w:eastAsia="宋体" w:hAnsi="宋体" w:cs="宋体"/>
                <w:b/>
                <w:bCs/>
                <w:color w:val="000000"/>
                <w:kern w:val="0"/>
                <w:sz w:val="18"/>
                <w:szCs w:val="18"/>
              </w:rPr>
            </w:pPr>
            <w:r w:rsidRPr="00F708F6">
              <w:rPr>
                <w:rFonts w:ascii="宋体" w:eastAsia="宋体" w:hAnsi="宋体" w:cs="宋体" w:hint="eastAsia"/>
                <w:b/>
                <w:bCs/>
                <w:color w:val="000000"/>
                <w:kern w:val="0"/>
                <w:sz w:val="18"/>
                <w:szCs w:val="18"/>
              </w:rPr>
              <w:t>固体（乳胶，染料和粉末掺合料）</w:t>
            </w:r>
          </w:p>
        </w:tc>
      </w:tr>
      <w:tr w:rsidR="00F708F6" w:rsidRPr="00F708F6" w:rsidTr="00F708F6">
        <w:trPr>
          <w:trHeight w:val="147"/>
        </w:trPr>
        <w:tc>
          <w:tcPr>
            <w:tcW w:w="4071" w:type="dxa"/>
            <w:gridSpan w:val="6"/>
            <w:tcBorders>
              <w:top w:val="single" w:sz="4" w:space="0" w:color="auto"/>
              <w:left w:val="single" w:sz="4" w:space="0" w:color="auto"/>
              <w:bottom w:val="single" w:sz="4" w:space="0" w:color="auto"/>
              <w:right w:val="single" w:sz="4" w:space="0" w:color="auto"/>
            </w:tcBorders>
            <w:shd w:val="clear" w:color="000000" w:fill="DDEBF7"/>
            <w:vAlign w:val="center"/>
          </w:tcPr>
          <w:p w:rsidR="00F708F6" w:rsidRPr="00F708F6" w:rsidRDefault="00F708F6" w:rsidP="00F708F6">
            <w:pPr>
              <w:widowControl/>
              <w:wordWrap w:val="0"/>
              <w:jc w:val="center"/>
              <w:rPr>
                <w:rFonts w:ascii="宋体" w:eastAsia="宋体" w:hAnsi="宋体" w:cs="宋体"/>
                <w:b/>
                <w:bCs/>
                <w:color w:val="000000"/>
                <w:kern w:val="0"/>
                <w:sz w:val="18"/>
                <w:szCs w:val="18"/>
              </w:rPr>
            </w:pPr>
            <w:r w:rsidRPr="00F708F6">
              <w:rPr>
                <w:rFonts w:ascii="宋体" w:eastAsia="宋体" w:hAnsi="宋体" w:cs="宋体" w:hint="eastAsia"/>
                <w:b/>
                <w:bCs/>
                <w:color w:val="000000"/>
                <w:kern w:val="0"/>
                <w:sz w:val="18"/>
                <w:szCs w:val="18"/>
              </w:rPr>
              <w:t>成分</w:t>
            </w:r>
          </w:p>
        </w:tc>
        <w:tc>
          <w:tcPr>
            <w:tcW w:w="1621" w:type="dxa"/>
            <w:gridSpan w:val="4"/>
            <w:tcBorders>
              <w:top w:val="single" w:sz="4" w:space="0" w:color="auto"/>
              <w:left w:val="nil"/>
              <w:bottom w:val="single" w:sz="4" w:space="0" w:color="auto"/>
              <w:right w:val="single" w:sz="4" w:space="0" w:color="auto"/>
            </w:tcBorders>
            <w:shd w:val="clear" w:color="000000" w:fill="DDEBF7"/>
            <w:vAlign w:val="center"/>
          </w:tcPr>
          <w:p w:rsidR="00F708F6" w:rsidRPr="00F708F6" w:rsidRDefault="00F708F6" w:rsidP="00F708F6">
            <w:pPr>
              <w:widowControl/>
              <w:wordWrap w:val="0"/>
              <w:jc w:val="center"/>
              <w:rPr>
                <w:rFonts w:ascii="宋体" w:eastAsia="宋体" w:hAnsi="宋体" w:cs="宋体"/>
                <w:b/>
                <w:bCs/>
                <w:color w:val="000000"/>
                <w:kern w:val="0"/>
                <w:sz w:val="18"/>
                <w:szCs w:val="18"/>
              </w:rPr>
            </w:pPr>
            <w:r w:rsidRPr="00F708F6">
              <w:rPr>
                <w:rFonts w:ascii="宋体" w:eastAsia="宋体" w:hAnsi="宋体" w:cs="宋体" w:hint="eastAsia"/>
                <w:b/>
                <w:bCs/>
                <w:color w:val="000000"/>
                <w:kern w:val="0"/>
                <w:sz w:val="18"/>
                <w:szCs w:val="18"/>
              </w:rPr>
              <w:t>比重</w:t>
            </w:r>
          </w:p>
        </w:tc>
        <w:tc>
          <w:tcPr>
            <w:tcW w:w="1636" w:type="dxa"/>
            <w:gridSpan w:val="4"/>
            <w:tcBorders>
              <w:top w:val="single" w:sz="4" w:space="0" w:color="auto"/>
              <w:left w:val="nil"/>
              <w:bottom w:val="single" w:sz="4" w:space="0" w:color="auto"/>
              <w:right w:val="single" w:sz="4" w:space="0" w:color="auto"/>
            </w:tcBorders>
            <w:shd w:val="clear" w:color="000000" w:fill="DDEBF7"/>
            <w:vAlign w:val="center"/>
          </w:tcPr>
          <w:p w:rsidR="00F708F6" w:rsidRPr="00F708F6" w:rsidRDefault="00F708F6" w:rsidP="00F708F6">
            <w:pPr>
              <w:widowControl/>
              <w:wordWrap w:val="0"/>
              <w:jc w:val="center"/>
              <w:rPr>
                <w:rFonts w:ascii="宋体" w:eastAsia="宋体" w:hAnsi="宋体" w:cs="宋体"/>
                <w:b/>
                <w:bCs/>
                <w:color w:val="000000"/>
                <w:kern w:val="0"/>
                <w:sz w:val="18"/>
                <w:szCs w:val="18"/>
              </w:rPr>
            </w:pPr>
            <w:r w:rsidRPr="00F708F6">
              <w:rPr>
                <w:rFonts w:ascii="宋体" w:eastAsia="宋体" w:hAnsi="宋体" w:cs="宋体" w:hint="eastAsia"/>
                <w:b/>
                <w:bCs/>
                <w:color w:val="000000"/>
                <w:kern w:val="0"/>
                <w:sz w:val="18"/>
                <w:szCs w:val="18"/>
              </w:rPr>
              <w:t>体积(m</w:t>
            </w:r>
            <w:r w:rsidRPr="00F708F6">
              <w:rPr>
                <w:rFonts w:ascii="宋体" w:eastAsia="宋体" w:hAnsi="宋体" w:cs="宋体" w:hint="eastAsia"/>
                <w:b/>
                <w:bCs/>
                <w:color w:val="000000"/>
                <w:kern w:val="0"/>
                <w:sz w:val="18"/>
                <w:szCs w:val="18"/>
                <w:vertAlign w:val="superscript"/>
              </w:rPr>
              <w:t>3</w:t>
            </w:r>
            <w:r w:rsidRPr="00F708F6">
              <w:rPr>
                <w:rFonts w:ascii="宋体" w:eastAsia="宋体" w:hAnsi="宋体" w:cs="宋体" w:hint="eastAsia"/>
                <w:b/>
                <w:bCs/>
                <w:color w:val="000000"/>
                <w:kern w:val="0"/>
                <w:sz w:val="18"/>
                <w:szCs w:val="18"/>
              </w:rPr>
              <w:t>)</w:t>
            </w:r>
          </w:p>
        </w:tc>
        <w:tc>
          <w:tcPr>
            <w:tcW w:w="3191" w:type="dxa"/>
            <w:gridSpan w:val="7"/>
            <w:tcBorders>
              <w:top w:val="single" w:sz="4" w:space="0" w:color="auto"/>
              <w:left w:val="nil"/>
              <w:bottom w:val="single" w:sz="4" w:space="0" w:color="auto"/>
              <w:right w:val="single" w:sz="4" w:space="0" w:color="auto"/>
            </w:tcBorders>
            <w:shd w:val="clear" w:color="000000" w:fill="DDEBF7"/>
            <w:vAlign w:val="center"/>
          </w:tcPr>
          <w:p w:rsidR="00F708F6" w:rsidRPr="00F708F6" w:rsidRDefault="00F708F6" w:rsidP="00F708F6">
            <w:pPr>
              <w:widowControl/>
              <w:wordWrap w:val="0"/>
              <w:jc w:val="center"/>
              <w:rPr>
                <w:rFonts w:ascii="宋体" w:eastAsia="宋体" w:hAnsi="宋体" w:cs="宋体"/>
                <w:b/>
                <w:bCs/>
                <w:color w:val="000000"/>
                <w:kern w:val="0"/>
                <w:sz w:val="18"/>
                <w:szCs w:val="18"/>
              </w:rPr>
            </w:pPr>
            <w:r w:rsidRPr="00F708F6">
              <w:rPr>
                <w:rFonts w:ascii="宋体" w:eastAsia="宋体" w:hAnsi="宋体" w:cs="宋体" w:hint="eastAsia"/>
                <w:b/>
                <w:bCs/>
                <w:color w:val="000000"/>
                <w:kern w:val="0"/>
                <w:sz w:val="18"/>
                <w:szCs w:val="18"/>
              </w:rPr>
              <w:t>含量（质量/体积）（kg/m</w:t>
            </w:r>
            <w:r w:rsidRPr="00F708F6">
              <w:rPr>
                <w:rFonts w:ascii="宋体" w:eastAsia="宋体" w:hAnsi="宋体" w:cs="宋体" w:hint="eastAsia"/>
                <w:b/>
                <w:bCs/>
                <w:color w:val="000000"/>
                <w:kern w:val="0"/>
                <w:sz w:val="18"/>
                <w:szCs w:val="18"/>
                <w:vertAlign w:val="superscript"/>
              </w:rPr>
              <w:t>3</w:t>
            </w:r>
            <w:r w:rsidRPr="00F708F6">
              <w:rPr>
                <w:rFonts w:ascii="宋体" w:eastAsia="宋体" w:hAnsi="宋体" w:cs="宋体" w:hint="eastAsia"/>
                <w:b/>
                <w:bCs/>
                <w:color w:val="000000"/>
                <w:kern w:val="0"/>
                <w:sz w:val="18"/>
                <w:szCs w:val="18"/>
              </w:rPr>
              <w:t>)</w:t>
            </w:r>
          </w:p>
        </w:tc>
      </w:tr>
      <w:tr w:rsidR="00F708F6" w:rsidRPr="00F708F6" w:rsidTr="00F708F6">
        <w:trPr>
          <w:trHeight w:val="285"/>
        </w:trPr>
        <w:tc>
          <w:tcPr>
            <w:tcW w:w="4071"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F708F6" w:rsidRPr="00F708F6" w:rsidRDefault="00F708F6" w:rsidP="00F708F6">
            <w:pPr>
              <w:widowControl/>
              <w:wordWrap w:val="0"/>
              <w:jc w:val="left"/>
              <w:rPr>
                <w:rFonts w:ascii="宋体" w:eastAsia="宋体" w:hAnsi="宋体" w:cs="宋体"/>
                <w:color w:val="000000"/>
                <w:kern w:val="0"/>
                <w:sz w:val="18"/>
                <w:szCs w:val="18"/>
              </w:rPr>
            </w:pPr>
            <w:r w:rsidRPr="00F708F6">
              <w:rPr>
                <w:rFonts w:ascii="宋体" w:eastAsia="宋体" w:hAnsi="宋体" w:cs="宋体" w:hint="eastAsia"/>
                <w:color w:val="000000"/>
                <w:kern w:val="0"/>
                <w:sz w:val="18"/>
                <w:szCs w:val="18"/>
              </w:rPr>
              <w:t>乳胶（如果使用）</w:t>
            </w:r>
          </w:p>
        </w:tc>
        <w:tc>
          <w:tcPr>
            <w:tcW w:w="1621" w:type="dxa"/>
            <w:gridSpan w:val="4"/>
            <w:tcBorders>
              <w:top w:val="single" w:sz="4" w:space="0" w:color="auto"/>
              <w:left w:val="nil"/>
              <w:bottom w:val="single" w:sz="4" w:space="0" w:color="auto"/>
              <w:right w:val="single" w:sz="4" w:space="0" w:color="auto"/>
            </w:tcBorders>
            <w:shd w:val="clear" w:color="auto" w:fill="auto"/>
            <w:vAlign w:val="center"/>
          </w:tcPr>
          <w:p w:rsidR="00F708F6" w:rsidRPr="00F708F6" w:rsidRDefault="00F708F6" w:rsidP="00F708F6">
            <w:pPr>
              <w:widowControl/>
              <w:wordWrap w:val="0"/>
              <w:jc w:val="center"/>
              <w:rPr>
                <w:rFonts w:ascii="宋体" w:eastAsia="宋体" w:hAnsi="宋体" w:cs="宋体"/>
                <w:color w:val="000000"/>
                <w:kern w:val="0"/>
                <w:sz w:val="18"/>
                <w:szCs w:val="18"/>
              </w:rPr>
            </w:pPr>
            <w:r w:rsidRPr="00F708F6">
              <w:rPr>
                <w:rFonts w:ascii="宋体" w:eastAsia="宋体" w:hAnsi="宋体" w:cs="宋体" w:hint="eastAsia"/>
                <w:color w:val="000000"/>
                <w:kern w:val="0"/>
                <w:sz w:val="18"/>
                <w:szCs w:val="18"/>
              </w:rPr>
              <w:t xml:space="preserve">　</w:t>
            </w:r>
          </w:p>
        </w:tc>
        <w:tc>
          <w:tcPr>
            <w:tcW w:w="1636" w:type="dxa"/>
            <w:gridSpan w:val="4"/>
            <w:tcBorders>
              <w:top w:val="single" w:sz="4" w:space="0" w:color="auto"/>
              <w:left w:val="nil"/>
              <w:bottom w:val="single" w:sz="4" w:space="0" w:color="auto"/>
              <w:right w:val="single" w:sz="4" w:space="0" w:color="auto"/>
            </w:tcBorders>
            <w:shd w:val="clear" w:color="auto" w:fill="auto"/>
            <w:vAlign w:val="center"/>
          </w:tcPr>
          <w:p w:rsidR="00F708F6" w:rsidRPr="00F708F6" w:rsidRDefault="00F708F6" w:rsidP="00F708F6">
            <w:pPr>
              <w:widowControl/>
              <w:wordWrap w:val="0"/>
              <w:jc w:val="center"/>
              <w:rPr>
                <w:rFonts w:ascii="宋体" w:eastAsia="宋体" w:hAnsi="宋体" w:cs="宋体"/>
                <w:color w:val="000000"/>
                <w:kern w:val="0"/>
                <w:sz w:val="18"/>
                <w:szCs w:val="18"/>
              </w:rPr>
            </w:pPr>
            <w:r w:rsidRPr="00F708F6">
              <w:rPr>
                <w:rFonts w:ascii="宋体" w:eastAsia="宋体" w:hAnsi="宋体" w:cs="宋体" w:hint="eastAsia"/>
                <w:color w:val="000000"/>
                <w:kern w:val="0"/>
                <w:sz w:val="18"/>
                <w:szCs w:val="18"/>
              </w:rPr>
              <w:t xml:space="preserve">　</w:t>
            </w:r>
          </w:p>
        </w:tc>
        <w:tc>
          <w:tcPr>
            <w:tcW w:w="1287" w:type="dxa"/>
            <w:gridSpan w:val="4"/>
            <w:tcBorders>
              <w:top w:val="single" w:sz="4" w:space="0" w:color="auto"/>
              <w:left w:val="nil"/>
              <w:bottom w:val="single" w:sz="4" w:space="0" w:color="auto"/>
              <w:right w:val="single" w:sz="4" w:space="0" w:color="auto"/>
            </w:tcBorders>
            <w:shd w:val="clear" w:color="auto" w:fill="auto"/>
            <w:vAlign w:val="center"/>
          </w:tcPr>
          <w:p w:rsidR="00F708F6" w:rsidRPr="00F708F6" w:rsidRDefault="00F708F6" w:rsidP="00F708F6">
            <w:pPr>
              <w:widowControl/>
              <w:wordWrap w:val="0"/>
              <w:jc w:val="center"/>
              <w:rPr>
                <w:rFonts w:ascii="宋体" w:eastAsia="宋体" w:hAnsi="宋体" w:cs="宋体"/>
                <w:color w:val="000000"/>
                <w:kern w:val="0"/>
                <w:sz w:val="18"/>
                <w:szCs w:val="18"/>
              </w:rPr>
            </w:pPr>
            <w:r w:rsidRPr="00F708F6">
              <w:rPr>
                <w:rFonts w:ascii="宋体" w:eastAsia="宋体" w:hAnsi="宋体" w:cs="宋体" w:hint="eastAsia"/>
                <w:color w:val="000000"/>
                <w:kern w:val="0"/>
                <w:sz w:val="18"/>
                <w:szCs w:val="18"/>
              </w:rPr>
              <w:t xml:space="preserve">　</w:t>
            </w:r>
          </w:p>
        </w:tc>
        <w:tc>
          <w:tcPr>
            <w:tcW w:w="1904"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F708F6" w:rsidRPr="00F708F6" w:rsidRDefault="00F708F6" w:rsidP="00F708F6">
            <w:pPr>
              <w:widowControl/>
              <w:wordWrap w:val="0"/>
              <w:jc w:val="center"/>
              <w:rPr>
                <w:rFonts w:ascii="宋体" w:eastAsia="宋体" w:hAnsi="宋体" w:cs="宋体"/>
                <w:color w:val="000000"/>
                <w:kern w:val="0"/>
                <w:sz w:val="18"/>
                <w:szCs w:val="18"/>
              </w:rPr>
            </w:pPr>
            <w:r w:rsidRPr="00F708F6">
              <w:rPr>
                <w:rFonts w:ascii="宋体" w:eastAsia="宋体" w:hAnsi="宋体" w:cs="宋体" w:hint="eastAsia"/>
                <w:color w:val="FF0000"/>
                <w:kern w:val="0"/>
                <w:sz w:val="18"/>
                <w:szCs w:val="18"/>
              </w:rPr>
              <w:t>掺合料中固体总含量</w:t>
            </w:r>
            <w:r w:rsidRPr="00F708F6">
              <w:rPr>
                <w:rFonts w:ascii="宋体" w:eastAsia="宋体" w:hAnsi="宋体" w:cs="宋体" w:hint="eastAsia"/>
                <w:color w:val="000000"/>
                <w:kern w:val="0"/>
                <w:sz w:val="18"/>
                <w:szCs w:val="18"/>
              </w:rPr>
              <w:t>________kg/m</w:t>
            </w:r>
            <w:r w:rsidRPr="00F708F6">
              <w:rPr>
                <w:rFonts w:ascii="宋体" w:eastAsia="宋体" w:hAnsi="宋体" w:cs="宋体" w:hint="eastAsia"/>
                <w:color w:val="000000"/>
                <w:kern w:val="0"/>
                <w:sz w:val="18"/>
                <w:szCs w:val="18"/>
                <w:vertAlign w:val="superscript"/>
              </w:rPr>
              <w:t>3</w:t>
            </w:r>
            <w:r w:rsidRPr="00F708F6">
              <w:rPr>
                <w:rFonts w:ascii="宋体" w:eastAsia="宋体" w:hAnsi="宋体" w:cs="宋体" w:hint="eastAsia"/>
                <w:color w:val="000000"/>
                <w:kern w:val="0"/>
                <w:sz w:val="18"/>
                <w:szCs w:val="18"/>
              </w:rPr>
              <w:t xml:space="preserve">　</w:t>
            </w:r>
          </w:p>
        </w:tc>
      </w:tr>
      <w:tr w:rsidR="00F708F6" w:rsidRPr="00F708F6" w:rsidTr="00F708F6">
        <w:trPr>
          <w:trHeight w:val="285"/>
        </w:trPr>
        <w:tc>
          <w:tcPr>
            <w:tcW w:w="4071"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F708F6" w:rsidRPr="00F708F6" w:rsidRDefault="00F708F6" w:rsidP="00F708F6">
            <w:pPr>
              <w:widowControl/>
              <w:wordWrap w:val="0"/>
              <w:jc w:val="left"/>
              <w:rPr>
                <w:rFonts w:ascii="宋体" w:eastAsia="宋体" w:hAnsi="宋体" w:cs="宋体"/>
                <w:color w:val="000000"/>
                <w:kern w:val="0"/>
                <w:sz w:val="18"/>
                <w:szCs w:val="18"/>
              </w:rPr>
            </w:pPr>
            <w:r w:rsidRPr="00F708F6">
              <w:rPr>
                <w:rFonts w:ascii="宋体" w:eastAsia="宋体" w:hAnsi="宋体" w:cs="宋体" w:hint="eastAsia"/>
                <w:color w:val="000000"/>
                <w:kern w:val="0"/>
                <w:sz w:val="18"/>
                <w:szCs w:val="18"/>
              </w:rPr>
              <w:t>液体染料（如果使用）</w:t>
            </w:r>
          </w:p>
        </w:tc>
        <w:tc>
          <w:tcPr>
            <w:tcW w:w="1621" w:type="dxa"/>
            <w:gridSpan w:val="4"/>
            <w:tcBorders>
              <w:top w:val="single" w:sz="4" w:space="0" w:color="auto"/>
              <w:left w:val="nil"/>
              <w:bottom w:val="single" w:sz="4" w:space="0" w:color="auto"/>
              <w:right w:val="single" w:sz="4" w:space="0" w:color="auto"/>
            </w:tcBorders>
            <w:shd w:val="clear" w:color="auto" w:fill="auto"/>
            <w:vAlign w:val="center"/>
          </w:tcPr>
          <w:p w:rsidR="00F708F6" w:rsidRPr="00F708F6" w:rsidRDefault="00F708F6" w:rsidP="00F708F6">
            <w:pPr>
              <w:widowControl/>
              <w:wordWrap w:val="0"/>
              <w:jc w:val="center"/>
              <w:rPr>
                <w:rFonts w:ascii="宋体" w:eastAsia="宋体" w:hAnsi="宋体" w:cs="宋体"/>
                <w:color w:val="000000"/>
                <w:kern w:val="0"/>
                <w:sz w:val="18"/>
                <w:szCs w:val="18"/>
              </w:rPr>
            </w:pPr>
            <w:r w:rsidRPr="00F708F6">
              <w:rPr>
                <w:rFonts w:ascii="宋体" w:eastAsia="宋体" w:hAnsi="宋体" w:cs="宋体" w:hint="eastAsia"/>
                <w:color w:val="000000"/>
                <w:kern w:val="0"/>
                <w:sz w:val="18"/>
                <w:szCs w:val="18"/>
              </w:rPr>
              <w:t xml:space="preserve">　</w:t>
            </w:r>
          </w:p>
        </w:tc>
        <w:tc>
          <w:tcPr>
            <w:tcW w:w="1636" w:type="dxa"/>
            <w:gridSpan w:val="4"/>
            <w:tcBorders>
              <w:top w:val="single" w:sz="4" w:space="0" w:color="auto"/>
              <w:left w:val="nil"/>
              <w:bottom w:val="single" w:sz="4" w:space="0" w:color="auto"/>
              <w:right w:val="single" w:sz="4" w:space="0" w:color="auto"/>
            </w:tcBorders>
            <w:shd w:val="clear" w:color="auto" w:fill="auto"/>
            <w:vAlign w:val="center"/>
          </w:tcPr>
          <w:p w:rsidR="00F708F6" w:rsidRPr="00F708F6" w:rsidRDefault="00F708F6" w:rsidP="00F708F6">
            <w:pPr>
              <w:widowControl/>
              <w:wordWrap w:val="0"/>
              <w:jc w:val="center"/>
              <w:rPr>
                <w:rFonts w:ascii="宋体" w:eastAsia="宋体" w:hAnsi="宋体" w:cs="宋体"/>
                <w:color w:val="000000"/>
                <w:kern w:val="0"/>
                <w:sz w:val="18"/>
                <w:szCs w:val="18"/>
              </w:rPr>
            </w:pPr>
            <w:r w:rsidRPr="00F708F6">
              <w:rPr>
                <w:rFonts w:ascii="宋体" w:eastAsia="宋体" w:hAnsi="宋体" w:cs="宋体" w:hint="eastAsia"/>
                <w:color w:val="000000"/>
                <w:kern w:val="0"/>
                <w:sz w:val="18"/>
                <w:szCs w:val="18"/>
              </w:rPr>
              <w:t xml:space="preserve">　</w:t>
            </w:r>
          </w:p>
        </w:tc>
        <w:tc>
          <w:tcPr>
            <w:tcW w:w="1287" w:type="dxa"/>
            <w:gridSpan w:val="4"/>
            <w:tcBorders>
              <w:top w:val="single" w:sz="4" w:space="0" w:color="auto"/>
              <w:left w:val="nil"/>
              <w:bottom w:val="single" w:sz="4" w:space="0" w:color="auto"/>
              <w:right w:val="single" w:sz="4" w:space="0" w:color="auto"/>
            </w:tcBorders>
            <w:shd w:val="clear" w:color="auto" w:fill="auto"/>
            <w:vAlign w:val="center"/>
          </w:tcPr>
          <w:p w:rsidR="00F708F6" w:rsidRPr="00F708F6" w:rsidRDefault="00F708F6" w:rsidP="00F708F6">
            <w:pPr>
              <w:widowControl/>
              <w:wordWrap w:val="0"/>
              <w:jc w:val="center"/>
              <w:rPr>
                <w:rFonts w:ascii="宋体" w:eastAsia="宋体" w:hAnsi="宋体" w:cs="宋体"/>
                <w:color w:val="000000"/>
                <w:kern w:val="0"/>
                <w:sz w:val="18"/>
                <w:szCs w:val="18"/>
              </w:rPr>
            </w:pPr>
            <w:r w:rsidRPr="00F708F6">
              <w:rPr>
                <w:rFonts w:ascii="宋体" w:eastAsia="宋体" w:hAnsi="宋体" w:cs="宋体" w:hint="eastAsia"/>
                <w:color w:val="000000"/>
                <w:kern w:val="0"/>
                <w:sz w:val="18"/>
                <w:szCs w:val="18"/>
              </w:rPr>
              <w:t xml:space="preserve">　</w:t>
            </w:r>
          </w:p>
        </w:tc>
        <w:tc>
          <w:tcPr>
            <w:tcW w:w="1904" w:type="dxa"/>
            <w:gridSpan w:val="3"/>
            <w:vMerge/>
            <w:tcBorders>
              <w:top w:val="single" w:sz="4" w:space="0" w:color="auto"/>
              <w:left w:val="single" w:sz="4" w:space="0" w:color="auto"/>
              <w:bottom w:val="single" w:sz="4" w:space="0" w:color="auto"/>
              <w:right w:val="single" w:sz="4" w:space="0" w:color="auto"/>
            </w:tcBorders>
            <w:vAlign w:val="center"/>
          </w:tcPr>
          <w:p w:rsidR="00F708F6" w:rsidRPr="00F708F6" w:rsidRDefault="00F708F6" w:rsidP="00F708F6">
            <w:pPr>
              <w:widowControl/>
              <w:wordWrap w:val="0"/>
              <w:jc w:val="left"/>
              <w:rPr>
                <w:rFonts w:ascii="宋体" w:eastAsia="宋体" w:hAnsi="宋体" w:cs="宋体"/>
                <w:color w:val="000000"/>
                <w:kern w:val="0"/>
                <w:sz w:val="18"/>
                <w:szCs w:val="18"/>
              </w:rPr>
            </w:pPr>
          </w:p>
        </w:tc>
      </w:tr>
      <w:tr w:rsidR="00F708F6" w:rsidRPr="00F708F6" w:rsidTr="00F708F6">
        <w:trPr>
          <w:trHeight w:val="285"/>
        </w:trPr>
        <w:tc>
          <w:tcPr>
            <w:tcW w:w="4071"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F708F6" w:rsidRPr="00F708F6" w:rsidRDefault="00F708F6" w:rsidP="00F708F6">
            <w:pPr>
              <w:widowControl/>
              <w:wordWrap w:val="0"/>
              <w:jc w:val="left"/>
              <w:rPr>
                <w:rFonts w:ascii="宋体" w:eastAsia="宋体" w:hAnsi="宋体" w:cs="宋体"/>
                <w:color w:val="000000"/>
                <w:kern w:val="0"/>
                <w:sz w:val="18"/>
                <w:szCs w:val="18"/>
              </w:rPr>
            </w:pPr>
            <w:r w:rsidRPr="00F708F6">
              <w:rPr>
                <w:rFonts w:ascii="宋体" w:eastAsia="宋体" w:hAnsi="宋体" w:cs="宋体" w:hint="eastAsia"/>
                <w:color w:val="000000"/>
                <w:kern w:val="0"/>
                <w:sz w:val="18"/>
                <w:szCs w:val="18"/>
              </w:rPr>
              <w:t>粉末掺合料</w:t>
            </w:r>
          </w:p>
        </w:tc>
        <w:tc>
          <w:tcPr>
            <w:tcW w:w="1621" w:type="dxa"/>
            <w:gridSpan w:val="4"/>
            <w:tcBorders>
              <w:top w:val="single" w:sz="4" w:space="0" w:color="auto"/>
              <w:left w:val="nil"/>
              <w:bottom w:val="single" w:sz="4" w:space="0" w:color="auto"/>
              <w:right w:val="single" w:sz="4" w:space="0" w:color="auto"/>
            </w:tcBorders>
            <w:shd w:val="clear" w:color="auto" w:fill="auto"/>
            <w:vAlign w:val="center"/>
          </w:tcPr>
          <w:p w:rsidR="00F708F6" w:rsidRPr="00F708F6" w:rsidRDefault="00F708F6" w:rsidP="00F708F6">
            <w:pPr>
              <w:widowControl/>
              <w:wordWrap w:val="0"/>
              <w:jc w:val="center"/>
              <w:rPr>
                <w:rFonts w:ascii="宋体" w:eastAsia="宋体" w:hAnsi="宋体" w:cs="宋体"/>
                <w:color w:val="000000"/>
                <w:kern w:val="0"/>
                <w:sz w:val="18"/>
                <w:szCs w:val="18"/>
              </w:rPr>
            </w:pPr>
            <w:r w:rsidRPr="00F708F6">
              <w:rPr>
                <w:rFonts w:ascii="宋体" w:eastAsia="宋体" w:hAnsi="宋体" w:cs="宋体" w:hint="eastAsia"/>
                <w:color w:val="000000"/>
                <w:kern w:val="0"/>
                <w:sz w:val="18"/>
                <w:szCs w:val="18"/>
              </w:rPr>
              <w:t xml:space="preserve">　</w:t>
            </w:r>
          </w:p>
        </w:tc>
        <w:tc>
          <w:tcPr>
            <w:tcW w:w="1636" w:type="dxa"/>
            <w:gridSpan w:val="4"/>
            <w:tcBorders>
              <w:top w:val="single" w:sz="4" w:space="0" w:color="auto"/>
              <w:left w:val="nil"/>
              <w:bottom w:val="single" w:sz="4" w:space="0" w:color="auto"/>
              <w:right w:val="single" w:sz="4" w:space="0" w:color="auto"/>
            </w:tcBorders>
            <w:shd w:val="clear" w:color="auto" w:fill="auto"/>
            <w:vAlign w:val="center"/>
          </w:tcPr>
          <w:p w:rsidR="00F708F6" w:rsidRPr="00F708F6" w:rsidRDefault="00F708F6" w:rsidP="00F708F6">
            <w:pPr>
              <w:widowControl/>
              <w:wordWrap w:val="0"/>
              <w:jc w:val="center"/>
              <w:rPr>
                <w:rFonts w:ascii="宋体" w:eastAsia="宋体" w:hAnsi="宋体" w:cs="宋体"/>
                <w:color w:val="000000"/>
                <w:kern w:val="0"/>
                <w:sz w:val="18"/>
                <w:szCs w:val="18"/>
              </w:rPr>
            </w:pPr>
            <w:r w:rsidRPr="00F708F6">
              <w:rPr>
                <w:rFonts w:ascii="宋体" w:eastAsia="宋体" w:hAnsi="宋体" w:cs="宋体" w:hint="eastAsia"/>
                <w:color w:val="000000"/>
                <w:kern w:val="0"/>
                <w:sz w:val="18"/>
                <w:szCs w:val="18"/>
              </w:rPr>
              <w:t xml:space="preserve">　</w:t>
            </w:r>
          </w:p>
        </w:tc>
        <w:tc>
          <w:tcPr>
            <w:tcW w:w="1287" w:type="dxa"/>
            <w:gridSpan w:val="4"/>
            <w:tcBorders>
              <w:top w:val="single" w:sz="4" w:space="0" w:color="auto"/>
              <w:left w:val="nil"/>
              <w:bottom w:val="single" w:sz="4" w:space="0" w:color="auto"/>
              <w:right w:val="single" w:sz="4" w:space="0" w:color="auto"/>
            </w:tcBorders>
            <w:shd w:val="clear" w:color="auto" w:fill="auto"/>
            <w:vAlign w:val="center"/>
          </w:tcPr>
          <w:p w:rsidR="00F708F6" w:rsidRPr="00F708F6" w:rsidRDefault="00F708F6" w:rsidP="00F708F6">
            <w:pPr>
              <w:widowControl/>
              <w:wordWrap w:val="0"/>
              <w:jc w:val="center"/>
              <w:rPr>
                <w:rFonts w:ascii="宋体" w:eastAsia="宋体" w:hAnsi="宋体" w:cs="宋体"/>
                <w:color w:val="000000"/>
                <w:kern w:val="0"/>
                <w:sz w:val="18"/>
                <w:szCs w:val="18"/>
              </w:rPr>
            </w:pPr>
            <w:r w:rsidRPr="00F708F6">
              <w:rPr>
                <w:rFonts w:ascii="宋体" w:eastAsia="宋体" w:hAnsi="宋体" w:cs="宋体" w:hint="eastAsia"/>
                <w:color w:val="000000"/>
                <w:kern w:val="0"/>
                <w:sz w:val="18"/>
                <w:szCs w:val="18"/>
              </w:rPr>
              <w:t xml:space="preserve">　</w:t>
            </w:r>
          </w:p>
        </w:tc>
        <w:tc>
          <w:tcPr>
            <w:tcW w:w="1904" w:type="dxa"/>
            <w:gridSpan w:val="3"/>
            <w:vMerge/>
            <w:tcBorders>
              <w:top w:val="single" w:sz="4" w:space="0" w:color="auto"/>
              <w:left w:val="single" w:sz="4" w:space="0" w:color="auto"/>
              <w:bottom w:val="single" w:sz="4" w:space="0" w:color="auto"/>
              <w:right w:val="single" w:sz="4" w:space="0" w:color="auto"/>
            </w:tcBorders>
            <w:vAlign w:val="center"/>
          </w:tcPr>
          <w:p w:rsidR="00F708F6" w:rsidRPr="00F708F6" w:rsidRDefault="00F708F6" w:rsidP="00F708F6">
            <w:pPr>
              <w:widowControl/>
              <w:wordWrap w:val="0"/>
              <w:jc w:val="left"/>
              <w:rPr>
                <w:rFonts w:ascii="宋体" w:eastAsia="宋体" w:hAnsi="宋体" w:cs="宋体"/>
                <w:color w:val="000000"/>
                <w:kern w:val="0"/>
                <w:sz w:val="18"/>
                <w:szCs w:val="18"/>
              </w:rPr>
            </w:pPr>
          </w:p>
        </w:tc>
      </w:tr>
      <w:tr w:rsidR="00F708F6" w:rsidRPr="00F708F6" w:rsidTr="00F708F6">
        <w:trPr>
          <w:trHeight w:val="285"/>
        </w:trPr>
        <w:tc>
          <w:tcPr>
            <w:tcW w:w="4071"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F708F6" w:rsidRPr="00F708F6" w:rsidRDefault="00F708F6" w:rsidP="00F708F6">
            <w:pPr>
              <w:widowControl/>
              <w:tabs>
                <w:tab w:val="left" w:pos="724"/>
              </w:tabs>
              <w:wordWrap w:val="0"/>
              <w:jc w:val="left"/>
              <w:rPr>
                <w:rFonts w:ascii="宋体" w:eastAsia="宋体" w:hAnsi="宋体" w:cs="宋体"/>
                <w:color w:val="000000"/>
                <w:kern w:val="0"/>
                <w:sz w:val="18"/>
                <w:szCs w:val="18"/>
              </w:rPr>
            </w:pPr>
            <w:r w:rsidRPr="00F708F6">
              <w:rPr>
                <w:rFonts w:ascii="宋体" w:eastAsia="宋体" w:hAnsi="宋体" w:cs="宋体" w:hint="eastAsia"/>
                <w:color w:val="FF0000"/>
                <w:kern w:val="0"/>
                <w:sz w:val="18"/>
                <w:szCs w:val="18"/>
              </w:rPr>
              <w:t>矿物填充物（通过NO.200筛子）</w:t>
            </w:r>
          </w:p>
        </w:tc>
        <w:tc>
          <w:tcPr>
            <w:tcW w:w="1621" w:type="dxa"/>
            <w:gridSpan w:val="4"/>
            <w:tcBorders>
              <w:top w:val="single" w:sz="4" w:space="0" w:color="auto"/>
              <w:left w:val="nil"/>
              <w:bottom w:val="single" w:sz="4" w:space="0" w:color="auto"/>
              <w:right w:val="single" w:sz="4" w:space="0" w:color="auto"/>
            </w:tcBorders>
            <w:shd w:val="clear" w:color="auto" w:fill="auto"/>
            <w:vAlign w:val="center"/>
          </w:tcPr>
          <w:p w:rsidR="00F708F6" w:rsidRPr="00F708F6" w:rsidRDefault="00F708F6" w:rsidP="00F708F6">
            <w:pPr>
              <w:widowControl/>
              <w:wordWrap w:val="0"/>
              <w:jc w:val="center"/>
              <w:rPr>
                <w:rFonts w:ascii="宋体" w:eastAsia="宋体" w:hAnsi="宋体" w:cs="宋体"/>
                <w:color w:val="000000"/>
                <w:kern w:val="0"/>
                <w:sz w:val="18"/>
                <w:szCs w:val="18"/>
              </w:rPr>
            </w:pPr>
          </w:p>
        </w:tc>
        <w:tc>
          <w:tcPr>
            <w:tcW w:w="1636" w:type="dxa"/>
            <w:gridSpan w:val="4"/>
            <w:tcBorders>
              <w:top w:val="single" w:sz="4" w:space="0" w:color="auto"/>
              <w:left w:val="nil"/>
              <w:bottom w:val="single" w:sz="4" w:space="0" w:color="auto"/>
              <w:right w:val="single" w:sz="4" w:space="0" w:color="auto"/>
            </w:tcBorders>
            <w:shd w:val="clear" w:color="auto" w:fill="auto"/>
            <w:vAlign w:val="center"/>
          </w:tcPr>
          <w:p w:rsidR="00F708F6" w:rsidRPr="00F708F6" w:rsidRDefault="00F708F6" w:rsidP="00F708F6">
            <w:pPr>
              <w:widowControl/>
              <w:wordWrap w:val="0"/>
              <w:jc w:val="center"/>
              <w:rPr>
                <w:rFonts w:ascii="宋体" w:eastAsia="宋体" w:hAnsi="宋体" w:cs="宋体"/>
                <w:color w:val="000000"/>
                <w:kern w:val="0"/>
                <w:sz w:val="18"/>
                <w:szCs w:val="18"/>
              </w:rPr>
            </w:pPr>
          </w:p>
        </w:tc>
        <w:tc>
          <w:tcPr>
            <w:tcW w:w="1287" w:type="dxa"/>
            <w:gridSpan w:val="4"/>
            <w:tcBorders>
              <w:top w:val="single" w:sz="4" w:space="0" w:color="auto"/>
              <w:left w:val="nil"/>
              <w:bottom w:val="single" w:sz="4" w:space="0" w:color="auto"/>
              <w:right w:val="single" w:sz="4" w:space="0" w:color="auto"/>
            </w:tcBorders>
            <w:shd w:val="clear" w:color="auto" w:fill="auto"/>
            <w:vAlign w:val="center"/>
          </w:tcPr>
          <w:p w:rsidR="00F708F6" w:rsidRPr="00F708F6" w:rsidRDefault="00F708F6" w:rsidP="00F708F6">
            <w:pPr>
              <w:widowControl/>
              <w:wordWrap w:val="0"/>
              <w:jc w:val="center"/>
              <w:rPr>
                <w:rFonts w:ascii="宋体" w:eastAsia="宋体" w:hAnsi="宋体" w:cs="宋体"/>
                <w:color w:val="000000"/>
                <w:kern w:val="0"/>
                <w:sz w:val="18"/>
                <w:szCs w:val="18"/>
              </w:rPr>
            </w:pPr>
          </w:p>
        </w:tc>
        <w:tc>
          <w:tcPr>
            <w:tcW w:w="1904" w:type="dxa"/>
            <w:gridSpan w:val="3"/>
            <w:tcBorders>
              <w:top w:val="single" w:sz="4" w:space="0" w:color="auto"/>
              <w:left w:val="single" w:sz="4" w:space="0" w:color="auto"/>
              <w:bottom w:val="single" w:sz="4" w:space="0" w:color="auto"/>
              <w:right w:val="single" w:sz="4" w:space="0" w:color="auto"/>
            </w:tcBorders>
            <w:vAlign w:val="center"/>
          </w:tcPr>
          <w:p w:rsidR="00F708F6" w:rsidRPr="00F708F6" w:rsidRDefault="00F708F6" w:rsidP="00F708F6">
            <w:pPr>
              <w:widowControl/>
              <w:wordWrap w:val="0"/>
              <w:jc w:val="left"/>
              <w:rPr>
                <w:rFonts w:ascii="宋体" w:eastAsia="宋体" w:hAnsi="宋体" w:cs="宋体"/>
                <w:color w:val="000000"/>
                <w:kern w:val="0"/>
                <w:sz w:val="18"/>
                <w:szCs w:val="18"/>
              </w:rPr>
            </w:pPr>
          </w:p>
        </w:tc>
      </w:tr>
      <w:tr w:rsidR="00F708F6" w:rsidRPr="00F708F6" w:rsidTr="00F708F6">
        <w:trPr>
          <w:trHeight w:val="71"/>
        </w:trPr>
        <w:tc>
          <w:tcPr>
            <w:tcW w:w="10519" w:type="dxa"/>
            <w:gridSpan w:val="21"/>
            <w:tcBorders>
              <w:top w:val="single" w:sz="4" w:space="0" w:color="auto"/>
              <w:left w:val="single" w:sz="4" w:space="0" w:color="auto"/>
              <w:bottom w:val="single" w:sz="4" w:space="0" w:color="auto"/>
              <w:right w:val="single" w:sz="4" w:space="0" w:color="auto"/>
            </w:tcBorders>
            <w:shd w:val="clear" w:color="000000" w:fill="9BC2E6"/>
            <w:vAlign w:val="center"/>
          </w:tcPr>
          <w:p w:rsidR="00F708F6" w:rsidRPr="00F708F6" w:rsidRDefault="00F708F6" w:rsidP="00F708F6">
            <w:pPr>
              <w:widowControl/>
              <w:wordWrap w:val="0"/>
              <w:jc w:val="center"/>
              <w:rPr>
                <w:rFonts w:ascii="宋体" w:eastAsia="宋体" w:hAnsi="宋体" w:cs="宋体"/>
                <w:b/>
                <w:bCs/>
                <w:color w:val="000000"/>
                <w:kern w:val="0"/>
                <w:sz w:val="18"/>
                <w:szCs w:val="18"/>
              </w:rPr>
            </w:pPr>
            <w:r w:rsidRPr="00F708F6">
              <w:rPr>
                <w:rFonts w:ascii="宋体" w:eastAsia="宋体" w:hAnsi="宋体" w:cs="宋体" w:hint="eastAsia"/>
                <w:b/>
                <w:bCs/>
                <w:color w:val="000000"/>
                <w:kern w:val="0"/>
                <w:sz w:val="18"/>
                <w:szCs w:val="18"/>
              </w:rPr>
              <w:t>水</w:t>
            </w:r>
          </w:p>
        </w:tc>
      </w:tr>
      <w:tr w:rsidR="00F708F6" w:rsidRPr="00F708F6" w:rsidTr="00F708F6">
        <w:trPr>
          <w:trHeight w:val="71"/>
        </w:trPr>
        <w:tc>
          <w:tcPr>
            <w:tcW w:w="4071" w:type="dxa"/>
            <w:gridSpan w:val="6"/>
            <w:tcBorders>
              <w:top w:val="single" w:sz="4" w:space="0" w:color="auto"/>
              <w:left w:val="single" w:sz="4" w:space="0" w:color="auto"/>
              <w:bottom w:val="single" w:sz="4" w:space="0" w:color="auto"/>
              <w:right w:val="single" w:sz="4" w:space="0" w:color="auto"/>
            </w:tcBorders>
            <w:shd w:val="clear" w:color="000000" w:fill="DDEBF7"/>
            <w:vAlign w:val="center"/>
          </w:tcPr>
          <w:p w:rsidR="00F708F6" w:rsidRPr="00F708F6" w:rsidRDefault="00F708F6" w:rsidP="00F708F6">
            <w:pPr>
              <w:widowControl/>
              <w:wordWrap w:val="0"/>
              <w:jc w:val="center"/>
              <w:rPr>
                <w:rFonts w:ascii="宋体" w:eastAsia="宋体" w:hAnsi="宋体" w:cs="宋体"/>
                <w:b/>
                <w:bCs/>
                <w:color w:val="000000"/>
                <w:kern w:val="0"/>
                <w:sz w:val="18"/>
                <w:szCs w:val="18"/>
              </w:rPr>
            </w:pPr>
            <w:r w:rsidRPr="00F708F6">
              <w:rPr>
                <w:rFonts w:ascii="宋体" w:eastAsia="宋体" w:hAnsi="宋体" w:cs="宋体" w:hint="eastAsia"/>
                <w:b/>
                <w:bCs/>
                <w:color w:val="000000"/>
                <w:kern w:val="0"/>
                <w:sz w:val="18"/>
                <w:szCs w:val="18"/>
              </w:rPr>
              <w:t xml:space="preserve">　</w:t>
            </w:r>
          </w:p>
        </w:tc>
        <w:tc>
          <w:tcPr>
            <w:tcW w:w="4605" w:type="dxa"/>
            <w:gridSpan w:val="13"/>
            <w:tcBorders>
              <w:top w:val="single" w:sz="4" w:space="0" w:color="auto"/>
              <w:left w:val="nil"/>
              <w:bottom w:val="single" w:sz="4" w:space="0" w:color="auto"/>
              <w:right w:val="single" w:sz="4" w:space="0" w:color="auto"/>
            </w:tcBorders>
            <w:shd w:val="clear" w:color="000000" w:fill="DDEBF7"/>
            <w:vAlign w:val="center"/>
          </w:tcPr>
          <w:p w:rsidR="00F708F6" w:rsidRPr="00F708F6" w:rsidRDefault="00F708F6" w:rsidP="00F708F6">
            <w:pPr>
              <w:widowControl/>
              <w:wordWrap w:val="0"/>
              <w:jc w:val="center"/>
              <w:rPr>
                <w:rFonts w:ascii="宋体" w:eastAsia="宋体" w:hAnsi="宋体" w:cs="宋体"/>
                <w:b/>
                <w:bCs/>
                <w:color w:val="000000"/>
                <w:kern w:val="0"/>
                <w:sz w:val="18"/>
                <w:szCs w:val="18"/>
              </w:rPr>
            </w:pPr>
            <w:r w:rsidRPr="00F708F6">
              <w:rPr>
                <w:rFonts w:ascii="宋体" w:eastAsia="宋体" w:hAnsi="宋体" w:cs="宋体" w:hint="eastAsia"/>
                <w:b/>
                <w:bCs/>
                <w:color w:val="000000"/>
                <w:kern w:val="0"/>
                <w:sz w:val="18"/>
                <w:szCs w:val="18"/>
              </w:rPr>
              <w:t>含量（质量/体积）（kg/m</w:t>
            </w:r>
            <w:r w:rsidRPr="00F708F6">
              <w:rPr>
                <w:rFonts w:ascii="宋体" w:eastAsia="宋体" w:hAnsi="宋体" w:cs="宋体" w:hint="eastAsia"/>
                <w:b/>
                <w:bCs/>
                <w:color w:val="000000"/>
                <w:kern w:val="0"/>
                <w:sz w:val="18"/>
                <w:szCs w:val="18"/>
                <w:vertAlign w:val="superscript"/>
              </w:rPr>
              <w:t>3</w:t>
            </w:r>
            <w:r w:rsidRPr="00F708F6">
              <w:rPr>
                <w:rFonts w:ascii="宋体" w:eastAsia="宋体" w:hAnsi="宋体" w:cs="宋体" w:hint="eastAsia"/>
                <w:b/>
                <w:bCs/>
                <w:color w:val="000000"/>
                <w:kern w:val="0"/>
                <w:sz w:val="18"/>
                <w:szCs w:val="18"/>
              </w:rPr>
              <w:t>)</w:t>
            </w:r>
          </w:p>
        </w:tc>
        <w:tc>
          <w:tcPr>
            <w:tcW w:w="1843" w:type="dxa"/>
            <w:gridSpan w:val="2"/>
            <w:tcBorders>
              <w:top w:val="single" w:sz="4" w:space="0" w:color="auto"/>
              <w:left w:val="nil"/>
              <w:bottom w:val="single" w:sz="4" w:space="0" w:color="auto"/>
              <w:right w:val="single" w:sz="4" w:space="0" w:color="auto"/>
            </w:tcBorders>
            <w:shd w:val="clear" w:color="000000" w:fill="DDEBF7"/>
            <w:vAlign w:val="center"/>
          </w:tcPr>
          <w:p w:rsidR="00F708F6" w:rsidRPr="00F708F6" w:rsidRDefault="00F708F6" w:rsidP="00F708F6">
            <w:pPr>
              <w:widowControl/>
              <w:wordWrap w:val="0"/>
              <w:jc w:val="center"/>
              <w:rPr>
                <w:rFonts w:ascii="宋体" w:eastAsia="宋体" w:hAnsi="宋体" w:cs="宋体"/>
                <w:b/>
                <w:bCs/>
                <w:color w:val="000000"/>
                <w:kern w:val="0"/>
                <w:sz w:val="18"/>
                <w:szCs w:val="18"/>
              </w:rPr>
            </w:pPr>
            <w:r w:rsidRPr="00F708F6">
              <w:rPr>
                <w:rFonts w:ascii="宋体" w:eastAsia="宋体" w:hAnsi="宋体" w:cs="宋体" w:hint="eastAsia"/>
                <w:b/>
                <w:bCs/>
                <w:color w:val="000000"/>
                <w:kern w:val="0"/>
                <w:sz w:val="18"/>
                <w:szCs w:val="18"/>
              </w:rPr>
              <w:t>体积（m</w:t>
            </w:r>
            <w:r w:rsidRPr="00F708F6">
              <w:rPr>
                <w:rFonts w:ascii="宋体" w:eastAsia="宋体" w:hAnsi="宋体" w:cs="宋体" w:hint="eastAsia"/>
                <w:b/>
                <w:bCs/>
                <w:color w:val="000000"/>
                <w:kern w:val="0"/>
                <w:sz w:val="18"/>
                <w:szCs w:val="18"/>
                <w:vertAlign w:val="superscript"/>
              </w:rPr>
              <w:t>3</w:t>
            </w:r>
            <w:r w:rsidRPr="00F708F6">
              <w:rPr>
                <w:rFonts w:ascii="宋体" w:eastAsia="宋体" w:hAnsi="宋体" w:cs="宋体" w:hint="eastAsia"/>
                <w:b/>
                <w:bCs/>
                <w:color w:val="000000"/>
                <w:kern w:val="0"/>
                <w:sz w:val="18"/>
                <w:szCs w:val="18"/>
              </w:rPr>
              <w:t>)</w:t>
            </w:r>
          </w:p>
        </w:tc>
      </w:tr>
      <w:tr w:rsidR="00F708F6" w:rsidRPr="00F708F6" w:rsidTr="00F708F6">
        <w:trPr>
          <w:trHeight w:val="285"/>
        </w:trPr>
        <w:tc>
          <w:tcPr>
            <w:tcW w:w="4071"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F708F6" w:rsidRPr="00F708F6" w:rsidRDefault="00F708F6" w:rsidP="00F708F6">
            <w:pPr>
              <w:widowControl/>
              <w:wordWrap w:val="0"/>
              <w:jc w:val="left"/>
              <w:rPr>
                <w:rFonts w:ascii="宋体" w:eastAsia="宋体" w:hAnsi="宋体" w:cs="宋体"/>
                <w:color w:val="000000"/>
                <w:kern w:val="0"/>
                <w:sz w:val="18"/>
                <w:szCs w:val="18"/>
              </w:rPr>
            </w:pPr>
            <w:r w:rsidRPr="00F708F6">
              <w:rPr>
                <w:rFonts w:ascii="宋体" w:eastAsia="宋体" w:hAnsi="宋体" w:cs="宋体" w:hint="eastAsia"/>
                <w:color w:val="000000"/>
                <w:kern w:val="0"/>
                <w:sz w:val="18"/>
                <w:szCs w:val="18"/>
              </w:rPr>
              <w:lastRenderedPageBreak/>
              <w:t>水，kg/m</w:t>
            </w:r>
            <w:r w:rsidRPr="00F708F6">
              <w:rPr>
                <w:rFonts w:ascii="宋体" w:eastAsia="宋体" w:hAnsi="宋体" w:cs="宋体" w:hint="eastAsia"/>
                <w:color w:val="000000"/>
                <w:kern w:val="0"/>
                <w:sz w:val="18"/>
                <w:szCs w:val="18"/>
                <w:vertAlign w:val="superscript"/>
              </w:rPr>
              <w:t>3</w:t>
            </w:r>
          </w:p>
        </w:tc>
        <w:tc>
          <w:tcPr>
            <w:tcW w:w="2738" w:type="dxa"/>
            <w:gridSpan w:val="7"/>
            <w:vMerge w:val="restart"/>
            <w:tcBorders>
              <w:top w:val="single" w:sz="4" w:space="0" w:color="auto"/>
              <w:left w:val="single" w:sz="4" w:space="0" w:color="auto"/>
              <w:bottom w:val="single" w:sz="4" w:space="0" w:color="auto"/>
              <w:right w:val="single" w:sz="4" w:space="0" w:color="auto"/>
            </w:tcBorders>
            <w:shd w:val="clear" w:color="auto" w:fill="95B3D7" w:themeFill="accent1" w:themeFillTint="99"/>
            <w:vAlign w:val="center"/>
          </w:tcPr>
          <w:p w:rsidR="00F708F6" w:rsidRPr="00F708F6" w:rsidRDefault="00F708F6" w:rsidP="00F708F6">
            <w:pPr>
              <w:widowControl/>
              <w:wordWrap w:val="0"/>
              <w:jc w:val="center"/>
              <w:rPr>
                <w:rFonts w:ascii="宋体" w:eastAsia="宋体" w:hAnsi="宋体" w:cs="宋体"/>
                <w:color w:val="000000"/>
                <w:kern w:val="0"/>
                <w:sz w:val="18"/>
                <w:szCs w:val="18"/>
              </w:rPr>
            </w:pPr>
            <w:r w:rsidRPr="00F708F6">
              <w:rPr>
                <w:rFonts w:ascii="宋体" w:eastAsia="宋体" w:hAnsi="宋体" w:cs="宋体" w:hint="eastAsia"/>
                <w:color w:val="000000"/>
                <w:kern w:val="0"/>
                <w:sz w:val="18"/>
                <w:szCs w:val="18"/>
              </w:rPr>
              <w:t xml:space="preserve">　</w:t>
            </w:r>
          </w:p>
        </w:tc>
        <w:tc>
          <w:tcPr>
            <w:tcW w:w="1867" w:type="dxa"/>
            <w:gridSpan w:val="6"/>
            <w:tcBorders>
              <w:top w:val="single" w:sz="4" w:space="0" w:color="auto"/>
              <w:left w:val="nil"/>
              <w:bottom w:val="single" w:sz="4" w:space="0" w:color="auto"/>
              <w:right w:val="single" w:sz="4" w:space="0" w:color="auto"/>
            </w:tcBorders>
            <w:shd w:val="clear" w:color="auto" w:fill="auto"/>
            <w:vAlign w:val="center"/>
          </w:tcPr>
          <w:p w:rsidR="00F708F6" w:rsidRPr="00F708F6" w:rsidRDefault="00F708F6" w:rsidP="00F708F6">
            <w:pPr>
              <w:widowControl/>
              <w:wordWrap w:val="0"/>
              <w:jc w:val="left"/>
              <w:rPr>
                <w:rFonts w:ascii="宋体" w:eastAsia="宋体" w:hAnsi="宋体" w:cs="宋体"/>
                <w:color w:val="000000"/>
                <w:kern w:val="0"/>
                <w:sz w:val="18"/>
                <w:szCs w:val="18"/>
              </w:rPr>
            </w:pPr>
            <w:r w:rsidRPr="00F708F6">
              <w:rPr>
                <w:rFonts w:ascii="宋体" w:eastAsia="宋体" w:hAnsi="宋体" w:cs="宋体"/>
                <w:color w:val="000000"/>
                <w:kern w:val="0"/>
                <w:sz w:val="18"/>
                <w:szCs w:val="18"/>
              </w:rPr>
              <w:t>w</w:t>
            </w:r>
            <w:r w:rsidRPr="00F708F6">
              <w:rPr>
                <w:rFonts w:ascii="宋体" w:eastAsia="宋体" w:hAnsi="宋体" w:cs="宋体" w:hint="eastAsia"/>
                <w:color w:val="000000"/>
                <w:kern w:val="0"/>
                <w:sz w:val="18"/>
                <w:szCs w:val="18"/>
              </w:rPr>
              <w:t xml:space="preserve">:　</w:t>
            </w:r>
          </w:p>
        </w:tc>
        <w:tc>
          <w:tcPr>
            <w:tcW w:w="1843" w:type="dxa"/>
            <w:gridSpan w:val="2"/>
            <w:tcBorders>
              <w:top w:val="single" w:sz="4" w:space="0" w:color="auto"/>
              <w:left w:val="nil"/>
              <w:bottom w:val="single" w:sz="4" w:space="0" w:color="auto"/>
              <w:right w:val="single" w:sz="4" w:space="0" w:color="000000"/>
            </w:tcBorders>
            <w:shd w:val="clear" w:color="auto" w:fill="auto"/>
            <w:vAlign w:val="center"/>
          </w:tcPr>
          <w:p w:rsidR="00F708F6" w:rsidRPr="00F708F6" w:rsidRDefault="00F708F6" w:rsidP="00F708F6">
            <w:pPr>
              <w:widowControl/>
              <w:wordWrap w:val="0"/>
              <w:jc w:val="center"/>
              <w:rPr>
                <w:rFonts w:ascii="宋体" w:eastAsia="宋体" w:hAnsi="宋体" w:cs="宋体"/>
                <w:color w:val="000000"/>
                <w:kern w:val="0"/>
                <w:sz w:val="18"/>
                <w:szCs w:val="18"/>
              </w:rPr>
            </w:pPr>
            <w:r w:rsidRPr="00F708F6">
              <w:rPr>
                <w:rFonts w:ascii="宋体" w:eastAsia="宋体" w:hAnsi="宋体" w:cs="宋体" w:hint="eastAsia"/>
                <w:color w:val="000000"/>
                <w:kern w:val="0"/>
                <w:sz w:val="18"/>
                <w:szCs w:val="18"/>
              </w:rPr>
              <w:t xml:space="preserve">　</w:t>
            </w:r>
          </w:p>
        </w:tc>
      </w:tr>
      <w:tr w:rsidR="00F708F6" w:rsidRPr="00F708F6" w:rsidTr="00F708F6">
        <w:trPr>
          <w:trHeight w:val="285"/>
        </w:trPr>
        <w:tc>
          <w:tcPr>
            <w:tcW w:w="4071"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F708F6" w:rsidRPr="00F708F6" w:rsidRDefault="00F708F6" w:rsidP="00F708F6">
            <w:pPr>
              <w:widowControl/>
              <w:wordWrap w:val="0"/>
              <w:jc w:val="left"/>
              <w:rPr>
                <w:rFonts w:ascii="宋体" w:eastAsia="宋体" w:hAnsi="宋体" w:cs="宋体"/>
                <w:color w:val="000000"/>
                <w:kern w:val="0"/>
                <w:sz w:val="18"/>
                <w:szCs w:val="18"/>
              </w:rPr>
            </w:pPr>
            <w:r w:rsidRPr="00F708F6">
              <w:rPr>
                <w:rFonts w:ascii="宋体" w:eastAsia="宋体" w:hAnsi="宋体" w:cs="宋体" w:hint="eastAsia"/>
                <w:color w:val="000000"/>
                <w:kern w:val="0"/>
                <w:sz w:val="18"/>
                <w:szCs w:val="18"/>
              </w:rPr>
              <w:t>所有骨料中自由水含量，kg/m</w:t>
            </w:r>
            <w:r w:rsidRPr="00F708F6">
              <w:rPr>
                <w:rFonts w:ascii="宋体" w:eastAsia="宋体" w:hAnsi="宋体" w:cs="宋体" w:hint="eastAsia"/>
                <w:color w:val="000000"/>
                <w:kern w:val="0"/>
                <w:sz w:val="18"/>
                <w:szCs w:val="18"/>
                <w:vertAlign w:val="superscript"/>
              </w:rPr>
              <w:t>3</w:t>
            </w:r>
          </w:p>
        </w:tc>
        <w:tc>
          <w:tcPr>
            <w:tcW w:w="2738" w:type="dxa"/>
            <w:gridSpan w:val="7"/>
            <w:vMerge/>
            <w:tcBorders>
              <w:top w:val="single" w:sz="4" w:space="0" w:color="auto"/>
              <w:left w:val="single" w:sz="4" w:space="0" w:color="auto"/>
              <w:bottom w:val="single" w:sz="4" w:space="0" w:color="auto"/>
              <w:right w:val="single" w:sz="4" w:space="0" w:color="auto"/>
            </w:tcBorders>
            <w:shd w:val="clear" w:color="auto" w:fill="95B3D7" w:themeFill="accent1" w:themeFillTint="99"/>
            <w:vAlign w:val="center"/>
          </w:tcPr>
          <w:p w:rsidR="00F708F6" w:rsidRPr="00F708F6" w:rsidRDefault="00F708F6" w:rsidP="00F708F6">
            <w:pPr>
              <w:widowControl/>
              <w:wordWrap w:val="0"/>
              <w:jc w:val="left"/>
              <w:rPr>
                <w:rFonts w:ascii="宋体" w:eastAsia="宋体" w:hAnsi="宋体" w:cs="宋体"/>
                <w:color w:val="000000"/>
                <w:kern w:val="0"/>
                <w:sz w:val="18"/>
                <w:szCs w:val="18"/>
              </w:rPr>
            </w:pPr>
          </w:p>
        </w:tc>
        <w:tc>
          <w:tcPr>
            <w:tcW w:w="1867" w:type="dxa"/>
            <w:gridSpan w:val="6"/>
            <w:tcBorders>
              <w:top w:val="single" w:sz="4" w:space="0" w:color="auto"/>
              <w:left w:val="nil"/>
              <w:bottom w:val="single" w:sz="4" w:space="0" w:color="auto"/>
              <w:right w:val="single" w:sz="4" w:space="0" w:color="auto"/>
            </w:tcBorders>
            <w:shd w:val="clear" w:color="auto" w:fill="auto"/>
            <w:vAlign w:val="center"/>
          </w:tcPr>
          <w:p w:rsidR="00F708F6" w:rsidRPr="00F708F6" w:rsidRDefault="00F708F6" w:rsidP="00F708F6">
            <w:pPr>
              <w:widowControl/>
              <w:wordWrap w:val="0"/>
              <w:jc w:val="left"/>
              <w:rPr>
                <w:rFonts w:ascii="宋体" w:eastAsia="宋体" w:hAnsi="宋体" w:cs="宋体"/>
                <w:color w:val="000000"/>
                <w:kern w:val="0"/>
                <w:sz w:val="18"/>
                <w:szCs w:val="18"/>
              </w:rPr>
            </w:pPr>
            <w:r w:rsidRPr="00F708F6">
              <w:rPr>
                <w:rFonts w:ascii="宋体" w:eastAsia="宋体" w:hAnsi="宋体" w:cs="宋体" w:hint="eastAsia"/>
                <w:color w:val="000000"/>
                <w:kern w:val="0"/>
                <w:sz w:val="18"/>
                <w:szCs w:val="18"/>
              </w:rPr>
              <w:t>∑</w:t>
            </w:r>
            <w:r w:rsidRPr="00F708F6">
              <w:rPr>
                <w:rFonts w:ascii="宋体" w:eastAsia="宋体" w:hAnsi="宋体" w:cs="宋体"/>
                <w:color w:val="000000"/>
                <w:kern w:val="0"/>
                <w:sz w:val="18"/>
                <w:szCs w:val="18"/>
              </w:rPr>
              <w:t>w</w:t>
            </w:r>
            <w:r w:rsidRPr="00F708F6">
              <w:rPr>
                <w:rFonts w:ascii="宋体" w:eastAsia="宋体" w:hAnsi="宋体" w:cs="宋体"/>
                <w:color w:val="000000"/>
                <w:kern w:val="0"/>
                <w:sz w:val="18"/>
                <w:szCs w:val="18"/>
                <w:vertAlign w:val="subscript"/>
              </w:rPr>
              <w:t>free</w:t>
            </w:r>
            <w:r w:rsidRPr="00F708F6">
              <w:rPr>
                <w:rFonts w:ascii="宋体" w:eastAsia="宋体" w:hAnsi="宋体" w:cs="宋体"/>
                <w:color w:val="000000"/>
                <w:kern w:val="0"/>
                <w:sz w:val="18"/>
                <w:szCs w:val="18"/>
              </w:rPr>
              <w:t>:</w:t>
            </w:r>
          </w:p>
        </w:tc>
        <w:tc>
          <w:tcPr>
            <w:tcW w:w="1843" w:type="dxa"/>
            <w:gridSpan w:val="2"/>
            <w:vMerge w:val="restart"/>
            <w:tcBorders>
              <w:top w:val="single" w:sz="4" w:space="0" w:color="auto"/>
              <w:left w:val="single" w:sz="4" w:space="0" w:color="auto"/>
              <w:bottom w:val="single" w:sz="4" w:space="0" w:color="auto"/>
              <w:right w:val="single" w:sz="4" w:space="0" w:color="auto"/>
            </w:tcBorders>
            <w:shd w:val="clear" w:color="auto" w:fill="95B3D7" w:themeFill="accent1" w:themeFillTint="99"/>
            <w:vAlign w:val="center"/>
          </w:tcPr>
          <w:p w:rsidR="00F708F6" w:rsidRPr="00F708F6" w:rsidRDefault="00F708F6" w:rsidP="00F708F6">
            <w:pPr>
              <w:widowControl/>
              <w:wordWrap w:val="0"/>
              <w:jc w:val="center"/>
              <w:rPr>
                <w:rFonts w:ascii="宋体" w:eastAsia="宋体" w:hAnsi="宋体" w:cs="宋体"/>
                <w:color w:val="000000"/>
                <w:kern w:val="0"/>
                <w:sz w:val="18"/>
                <w:szCs w:val="18"/>
              </w:rPr>
            </w:pPr>
            <w:r w:rsidRPr="00F708F6">
              <w:rPr>
                <w:rFonts w:ascii="宋体" w:eastAsia="宋体" w:hAnsi="宋体" w:cs="宋体" w:hint="eastAsia"/>
                <w:color w:val="000000"/>
                <w:kern w:val="0"/>
                <w:sz w:val="18"/>
                <w:szCs w:val="18"/>
              </w:rPr>
              <w:t xml:space="preserve">　</w:t>
            </w:r>
          </w:p>
        </w:tc>
      </w:tr>
      <w:tr w:rsidR="00F708F6" w:rsidRPr="00F708F6" w:rsidTr="00F708F6">
        <w:trPr>
          <w:trHeight w:val="285"/>
        </w:trPr>
        <w:tc>
          <w:tcPr>
            <w:tcW w:w="4071"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F708F6" w:rsidRPr="00F708F6" w:rsidRDefault="00F708F6" w:rsidP="00F708F6">
            <w:pPr>
              <w:widowControl/>
              <w:wordWrap w:val="0"/>
              <w:jc w:val="left"/>
              <w:rPr>
                <w:rFonts w:ascii="宋体" w:eastAsia="宋体" w:hAnsi="宋体" w:cs="宋体"/>
                <w:color w:val="000000"/>
                <w:kern w:val="0"/>
                <w:sz w:val="18"/>
                <w:szCs w:val="18"/>
              </w:rPr>
            </w:pPr>
            <w:r w:rsidRPr="00F708F6">
              <w:rPr>
                <w:rFonts w:ascii="宋体" w:eastAsia="宋体" w:hAnsi="宋体" w:cs="宋体" w:hint="eastAsia"/>
                <w:color w:val="000000"/>
                <w:kern w:val="0"/>
                <w:sz w:val="18"/>
                <w:szCs w:val="18"/>
              </w:rPr>
              <w:t>所有掺合料中水含量，kg/m</w:t>
            </w:r>
            <w:r w:rsidRPr="00F708F6">
              <w:rPr>
                <w:rFonts w:ascii="宋体" w:eastAsia="宋体" w:hAnsi="宋体" w:cs="宋体" w:hint="eastAsia"/>
                <w:color w:val="000000"/>
                <w:kern w:val="0"/>
                <w:sz w:val="18"/>
                <w:szCs w:val="18"/>
                <w:vertAlign w:val="superscript"/>
              </w:rPr>
              <w:t>3</w:t>
            </w:r>
          </w:p>
        </w:tc>
        <w:tc>
          <w:tcPr>
            <w:tcW w:w="2738" w:type="dxa"/>
            <w:gridSpan w:val="7"/>
            <w:vMerge/>
            <w:tcBorders>
              <w:top w:val="single" w:sz="4" w:space="0" w:color="auto"/>
              <w:left w:val="single" w:sz="4" w:space="0" w:color="auto"/>
              <w:bottom w:val="single" w:sz="4" w:space="0" w:color="auto"/>
              <w:right w:val="single" w:sz="4" w:space="0" w:color="auto"/>
            </w:tcBorders>
            <w:shd w:val="clear" w:color="auto" w:fill="95B3D7" w:themeFill="accent1" w:themeFillTint="99"/>
            <w:vAlign w:val="center"/>
          </w:tcPr>
          <w:p w:rsidR="00F708F6" w:rsidRPr="00F708F6" w:rsidRDefault="00F708F6" w:rsidP="00F708F6">
            <w:pPr>
              <w:widowControl/>
              <w:wordWrap w:val="0"/>
              <w:jc w:val="left"/>
              <w:rPr>
                <w:rFonts w:ascii="宋体" w:eastAsia="宋体" w:hAnsi="宋体" w:cs="宋体"/>
                <w:color w:val="000000"/>
                <w:kern w:val="0"/>
                <w:sz w:val="18"/>
                <w:szCs w:val="18"/>
              </w:rPr>
            </w:pPr>
          </w:p>
        </w:tc>
        <w:tc>
          <w:tcPr>
            <w:tcW w:w="1867" w:type="dxa"/>
            <w:gridSpan w:val="6"/>
            <w:tcBorders>
              <w:top w:val="single" w:sz="4" w:space="0" w:color="auto"/>
              <w:left w:val="nil"/>
              <w:bottom w:val="single" w:sz="4" w:space="0" w:color="auto"/>
              <w:right w:val="single" w:sz="4" w:space="0" w:color="auto"/>
            </w:tcBorders>
            <w:shd w:val="clear" w:color="auto" w:fill="auto"/>
            <w:vAlign w:val="center"/>
          </w:tcPr>
          <w:p w:rsidR="00F708F6" w:rsidRPr="00F708F6" w:rsidRDefault="00F708F6" w:rsidP="00F708F6">
            <w:pPr>
              <w:widowControl/>
              <w:wordWrap w:val="0"/>
              <w:jc w:val="left"/>
              <w:rPr>
                <w:rFonts w:ascii="宋体" w:eastAsia="宋体" w:hAnsi="宋体" w:cs="宋体"/>
                <w:color w:val="000000"/>
                <w:kern w:val="0"/>
                <w:sz w:val="18"/>
                <w:szCs w:val="18"/>
              </w:rPr>
            </w:pPr>
            <w:r w:rsidRPr="00F708F6">
              <w:rPr>
                <w:rFonts w:ascii="宋体" w:eastAsia="宋体" w:hAnsi="宋体" w:cs="宋体" w:hint="eastAsia"/>
                <w:color w:val="000000"/>
                <w:kern w:val="0"/>
                <w:sz w:val="18"/>
                <w:szCs w:val="18"/>
              </w:rPr>
              <w:t>∑</w:t>
            </w:r>
            <w:r w:rsidRPr="00F708F6">
              <w:rPr>
                <w:rFonts w:ascii="宋体" w:eastAsia="宋体" w:hAnsi="宋体" w:cs="宋体"/>
                <w:color w:val="000000"/>
                <w:kern w:val="0"/>
                <w:sz w:val="18"/>
                <w:szCs w:val="18"/>
              </w:rPr>
              <w:t>w</w:t>
            </w:r>
            <w:r w:rsidRPr="00F708F6">
              <w:rPr>
                <w:rFonts w:ascii="宋体" w:eastAsia="宋体" w:hAnsi="宋体" w:cs="宋体" w:hint="eastAsia"/>
                <w:color w:val="000000"/>
                <w:kern w:val="0"/>
                <w:sz w:val="18"/>
                <w:szCs w:val="18"/>
                <w:vertAlign w:val="subscript"/>
              </w:rPr>
              <w:t>admx</w:t>
            </w:r>
            <w:r w:rsidRPr="00F708F6">
              <w:rPr>
                <w:rFonts w:ascii="宋体" w:eastAsia="宋体" w:hAnsi="宋体" w:cs="宋体"/>
                <w:color w:val="000000"/>
                <w:kern w:val="0"/>
                <w:sz w:val="18"/>
                <w:szCs w:val="18"/>
              </w:rPr>
              <w:t>:</w:t>
            </w:r>
          </w:p>
        </w:tc>
        <w:tc>
          <w:tcPr>
            <w:tcW w:w="1843" w:type="dxa"/>
            <w:gridSpan w:val="2"/>
            <w:vMerge/>
            <w:tcBorders>
              <w:top w:val="single" w:sz="4" w:space="0" w:color="auto"/>
              <w:left w:val="single" w:sz="4" w:space="0" w:color="auto"/>
              <w:bottom w:val="single" w:sz="4" w:space="0" w:color="auto"/>
              <w:right w:val="single" w:sz="4" w:space="0" w:color="auto"/>
            </w:tcBorders>
            <w:shd w:val="clear" w:color="auto" w:fill="95B3D7" w:themeFill="accent1" w:themeFillTint="99"/>
            <w:vAlign w:val="center"/>
          </w:tcPr>
          <w:p w:rsidR="00F708F6" w:rsidRPr="00F708F6" w:rsidRDefault="00F708F6" w:rsidP="00F708F6">
            <w:pPr>
              <w:widowControl/>
              <w:wordWrap w:val="0"/>
              <w:jc w:val="left"/>
              <w:rPr>
                <w:rFonts w:ascii="宋体" w:eastAsia="宋体" w:hAnsi="宋体" w:cs="宋体"/>
                <w:color w:val="000000"/>
                <w:kern w:val="0"/>
                <w:sz w:val="18"/>
                <w:szCs w:val="18"/>
              </w:rPr>
            </w:pPr>
          </w:p>
        </w:tc>
      </w:tr>
      <w:tr w:rsidR="00F708F6" w:rsidRPr="00F708F6" w:rsidTr="00F708F6">
        <w:trPr>
          <w:trHeight w:val="285"/>
        </w:trPr>
        <w:tc>
          <w:tcPr>
            <w:tcW w:w="4071"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F708F6" w:rsidRPr="00F708F6" w:rsidRDefault="00F708F6" w:rsidP="00F708F6">
            <w:pPr>
              <w:widowControl/>
              <w:wordWrap w:val="0"/>
              <w:jc w:val="left"/>
              <w:rPr>
                <w:rFonts w:ascii="宋体" w:eastAsia="宋体" w:hAnsi="宋体" w:cs="宋体"/>
                <w:color w:val="000000"/>
                <w:kern w:val="0"/>
                <w:sz w:val="18"/>
                <w:szCs w:val="18"/>
              </w:rPr>
            </w:pPr>
            <w:r w:rsidRPr="00F708F6">
              <w:rPr>
                <w:rFonts w:ascii="宋体" w:eastAsia="宋体" w:hAnsi="宋体" w:cs="宋体" w:hint="eastAsia"/>
                <w:color w:val="000000"/>
                <w:kern w:val="0"/>
                <w:sz w:val="18"/>
                <w:szCs w:val="18"/>
              </w:rPr>
              <w:t>一次水量，kg/m</w:t>
            </w:r>
            <w:r w:rsidRPr="00F708F6">
              <w:rPr>
                <w:rFonts w:ascii="宋体" w:eastAsia="宋体" w:hAnsi="宋体" w:cs="宋体" w:hint="eastAsia"/>
                <w:color w:val="000000"/>
                <w:kern w:val="0"/>
                <w:sz w:val="18"/>
                <w:szCs w:val="18"/>
                <w:vertAlign w:val="superscript"/>
              </w:rPr>
              <w:t>3</w:t>
            </w:r>
          </w:p>
        </w:tc>
        <w:tc>
          <w:tcPr>
            <w:tcW w:w="2738" w:type="dxa"/>
            <w:gridSpan w:val="7"/>
            <w:vMerge/>
            <w:tcBorders>
              <w:top w:val="single" w:sz="4" w:space="0" w:color="auto"/>
              <w:left w:val="single" w:sz="4" w:space="0" w:color="auto"/>
              <w:bottom w:val="single" w:sz="4" w:space="0" w:color="auto"/>
              <w:right w:val="single" w:sz="4" w:space="0" w:color="auto"/>
            </w:tcBorders>
            <w:shd w:val="clear" w:color="auto" w:fill="95B3D7" w:themeFill="accent1" w:themeFillTint="99"/>
            <w:vAlign w:val="center"/>
          </w:tcPr>
          <w:p w:rsidR="00F708F6" w:rsidRPr="00F708F6" w:rsidRDefault="00F708F6" w:rsidP="00F708F6">
            <w:pPr>
              <w:widowControl/>
              <w:wordWrap w:val="0"/>
              <w:jc w:val="left"/>
              <w:rPr>
                <w:rFonts w:ascii="宋体" w:eastAsia="宋体" w:hAnsi="宋体" w:cs="宋体"/>
                <w:color w:val="000000"/>
                <w:kern w:val="0"/>
                <w:sz w:val="18"/>
                <w:szCs w:val="18"/>
              </w:rPr>
            </w:pPr>
          </w:p>
        </w:tc>
        <w:tc>
          <w:tcPr>
            <w:tcW w:w="1867" w:type="dxa"/>
            <w:gridSpan w:val="6"/>
            <w:tcBorders>
              <w:top w:val="single" w:sz="4" w:space="0" w:color="auto"/>
              <w:left w:val="nil"/>
              <w:bottom w:val="single" w:sz="4" w:space="0" w:color="auto"/>
              <w:right w:val="single" w:sz="4" w:space="0" w:color="auto"/>
            </w:tcBorders>
            <w:shd w:val="clear" w:color="auto" w:fill="auto"/>
            <w:vAlign w:val="center"/>
          </w:tcPr>
          <w:p w:rsidR="00F708F6" w:rsidRPr="00F708F6" w:rsidRDefault="00F708F6" w:rsidP="00F708F6">
            <w:pPr>
              <w:widowControl/>
              <w:wordWrap w:val="0"/>
              <w:jc w:val="left"/>
              <w:rPr>
                <w:rFonts w:ascii="宋体" w:eastAsia="宋体" w:hAnsi="宋体" w:cs="宋体"/>
                <w:color w:val="000000"/>
                <w:kern w:val="0"/>
                <w:sz w:val="18"/>
                <w:szCs w:val="18"/>
              </w:rPr>
            </w:pPr>
            <w:r w:rsidRPr="00F708F6">
              <w:rPr>
                <w:rFonts w:ascii="宋体" w:eastAsia="宋体" w:hAnsi="宋体" w:cs="宋体"/>
                <w:color w:val="000000"/>
                <w:kern w:val="0"/>
                <w:sz w:val="18"/>
                <w:szCs w:val="18"/>
              </w:rPr>
              <w:t>w</w:t>
            </w:r>
            <w:r w:rsidRPr="00F708F6">
              <w:rPr>
                <w:rFonts w:ascii="宋体" w:eastAsia="宋体" w:hAnsi="宋体" w:cs="宋体" w:hint="eastAsia"/>
                <w:color w:val="000000"/>
                <w:kern w:val="0"/>
                <w:sz w:val="18"/>
                <w:szCs w:val="18"/>
                <w:vertAlign w:val="subscript"/>
              </w:rPr>
              <w:t>batch</w:t>
            </w:r>
            <w:r w:rsidRPr="00F708F6">
              <w:rPr>
                <w:rFonts w:ascii="宋体" w:eastAsia="宋体" w:hAnsi="宋体" w:cs="宋体"/>
                <w:color w:val="000000"/>
                <w:kern w:val="0"/>
                <w:sz w:val="18"/>
                <w:szCs w:val="18"/>
              </w:rPr>
              <w:t>:</w:t>
            </w:r>
          </w:p>
        </w:tc>
        <w:tc>
          <w:tcPr>
            <w:tcW w:w="1843" w:type="dxa"/>
            <w:gridSpan w:val="2"/>
            <w:vMerge/>
            <w:tcBorders>
              <w:top w:val="single" w:sz="4" w:space="0" w:color="auto"/>
              <w:left w:val="single" w:sz="4" w:space="0" w:color="auto"/>
              <w:bottom w:val="single" w:sz="4" w:space="0" w:color="auto"/>
              <w:right w:val="single" w:sz="4" w:space="0" w:color="auto"/>
            </w:tcBorders>
            <w:shd w:val="clear" w:color="auto" w:fill="95B3D7" w:themeFill="accent1" w:themeFillTint="99"/>
            <w:vAlign w:val="center"/>
          </w:tcPr>
          <w:p w:rsidR="00F708F6" w:rsidRPr="00F708F6" w:rsidRDefault="00F708F6" w:rsidP="00F708F6">
            <w:pPr>
              <w:widowControl/>
              <w:wordWrap w:val="0"/>
              <w:jc w:val="left"/>
              <w:rPr>
                <w:rFonts w:ascii="宋体" w:eastAsia="宋体" w:hAnsi="宋体" w:cs="宋体"/>
                <w:color w:val="000000"/>
                <w:kern w:val="0"/>
                <w:sz w:val="18"/>
                <w:szCs w:val="18"/>
              </w:rPr>
            </w:pPr>
          </w:p>
        </w:tc>
      </w:tr>
      <w:tr w:rsidR="00F708F6" w:rsidRPr="00F708F6" w:rsidTr="00F708F6">
        <w:trPr>
          <w:trHeight w:val="360"/>
        </w:trPr>
        <w:tc>
          <w:tcPr>
            <w:tcW w:w="10519" w:type="dxa"/>
            <w:gridSpan w:val="21"/>
            <w:tcBorders>
              <w:top w:val="single" w:sz="4" w:space="0" w:color="auto"/>
              <w:left w:val="single" w:sz="4" w:space="0" w:color="auto"/>
              <w:bottom w:val="single" w:sz="4" w:space="0" w:color="auto"/>
              <w:right w:val="single" w:sz="4" w:space="0" w:color="auto"/>
            </w:tcBorders>
            <w:shd w:val="clear" w:color="000000" w:fill="9BC2E6"/>
            <w:vAlign w:val="center"/>
          </w:tcPr>
          <w:p w:rsidR="00F708F6" w:rsidRPr="00F708F6" w:rsidRDefault="00F708F6" w:rsidP="00F708F6">
            <w:pPr>
              <w:widowControl/>
              <w:wordWrap w:val="0"/>
              <w:jc w:val="center"/>
              <w:rPr>
                <w:rFonts w:ascii="宋体" w:eastAsia="宋体" w:hAnsi="宋体" w:cs="宋体"/>
                <w:b/>
                <w:bCs/>
                <w:color w:val="000000"/>
                <w:kern w:val="0"/>
                <w:sz w:val="18"/>
                <w:szCs w:val="18"/>
              </w:rPr>
            </w:pPr>
            <w:r w:rsidRPr="00F708F6">
              <w:rPr>
                <w:rFonts w:ascii="宋体" w:eastAsia="宋体" w:hAnsi="宋体" w:cs="宋体" w:hint="eastAsia"/>
                <w:b/>
                <w:bCs/>
                <w:color w:val="000000"/>
                <w:kern w:val="0"/>
                <w:sz w:val="18"/>
                <w:szCs w:val="18"/>
              </w:rPr>
              <w:t>密度，气体含量，比率和坍落度</w:t>
            </w:r>
          </w:p>
        </w:tc>
      </w:tr>
      <w:tr w:rsidR="00F708F6" w:rsidRPr="00F708F6" w:rsidTr="00F708F6">
        <w:trPr>
          <w:trHeight w:val="285"/>
        </w:trPr>
        <w:tc>
          <w:tcPr>
            <w:tcW w:w="2719" w:type="dxa"/>
            <w:gridSpan w:val="2"/>
            <w:tcBorders>
              <w:top w:val="single" w:sz="4" w:space="0" w:color="auto"/>
              <w:left w:val="single" w:sz="4" w:space="0" w:color="auto"/>
              <w:bottom w:val="single" w:sz="4" w:space="0" w:color="auto"/>
              <w:right w:val="single" w:sz="4" w:space="0" w:color="auto"/>
            </w:tcBorders>
            <w:shd w:val="clear" w:color="000000" w:fill="DDEBF7"/>
            <w:vAlign w:val="center"/>
          </w:tcPr>
          <w:p w:rsidR="00F708F6" w:rsidRPr="00F708F6" w:rsidRDefault="00F708F6" w:rsidP="00F708F6">
            <w:pPr>
              <w:widowControl/>
              <w:wordWrap w:val="0"/>
              <w:jc w:val="center"/>
              <w:rPr>
                <w:rFonts w:ascii="宋体" w:eastAsia="宋体" w:hAnsi="宋体" w:cs="宋体"/>
                <w:b/>
                <w:bCs/>
                <w:color w:val="000000"/>
                <w:kern w:val="0"/>
                <w:sz w:val="18"/>
                <w:szCs w:val="18"/>
              </w:rPr>
            </w:pPr>
            <w:r w:rsidRPr="00F708F6">
              <w:rPr>
                <w:rFonts w:ascii="宋体" w:eastAsia="宋体" w:hAnsi="宋体" w:cs="宋体" w:hint="eastAsia"/>
                <w:b/>
                <w:bCs/>
                <w:color w:val="000000"/>
                <w:kern w:val="0"/>
                <w:sz w:val="18"/>
                <w:szCs w:val="18"/>
              </w:rPr>
              <w:t xml:space="preserve">　</w:t>
            </w:r>
          </w:p>
        </w:tc>
        <w:tc>
          <w:tcPr>
            <w:tcW w:w="1352" w:type="dxa"/>
            <w:gridSpan w:val="4"/>
            <w:tcBorders>
              <w:top w:val="single" w:sz="4" w:space="0" w:color="auto"/>
              <w:left w:val="nil"/>
              <w:bottom w:val="single" w:sz="4" w:space="0" w:color="auto"/>
              <w:right w:val="single" w:sz="4" w:space="0" w:color="auto"/>
            </w:tcBorders>
            <w:shd w:val="clear" w:color="000000" w:fill="DDEBF7"/>
            <w:vAlign w:val="center"/>
          </w:tcPr>
          <w:p w:rsidR="00F708F6" w:rsidRPr="00F708F6" w:rsidRDefault="00F708F6" w:rsidP="00F708F6">
            <w:pPr>
              <w:widowControl/>
              <w:wordWrap w:val="0"/>
              <w:jc w:val="center"/>
              <w:rPr>
                <w:rFonts w:ascii="宋体" w:eastAsia="宋体" w:hAnsi="宋体" w:cs="宋体"/>
                <w:b/>
                <w:bCs/>
                <w:color w:val="000000"/>
                <w:kern w:val="0"/>
                <w:sz w:val="18"/>
                <w:szCs w:val="18"/>
              </w:rPr>
            </w:pPr>
            <w:r w:rsidRPr="00F708F6">
              <w:rPr>
                <w:rFonts w:ascii="宋体" w:eastAsia="宋体" w:hAnsi="宋体" w:cs="宋体" w:hint="eastAsia"/>
                <w:b/>
                <w:bCs/>
                <w:color w:val="000000"/>
                <w:kern w:val="0"/>
                <w:sz w:val="18"/>
                <w:szCs w:val="18"/>
              </w:rPr>
              <w:t>胶凝材料</w:t>
            </w:r>
          </w:p>
        </w:tc>
        <w:tc>
          <w:tcPr>
            <w:tcW w:w="1175" w:type="dxa"/>
            <w:gridSpan w:val="2"/>
            <w:tcBorders>
              <w:top w:val="single" w:sz="4" w:space="0" w:color="auto"/>
              <w:left w:val="nil"/>
              <w:bottom w:val="single" w:sz="4" w:space="0" w:color="auto"/>
              <w:right w:val="single" w:sz="4" w:space="0" w:color="auto"/>
            </w:tcBorders>
            <w:shd w:val="clear" w:color="000000" w:fill="DDEBF7"/>
            <w:vAlign w:val="center"/>
          </w:tcPr>
          <w:p w:rsidR="00F708F6" w:rsidRPr="00F708F6" w:rsidRDefault="00F708F6" w:rsidP="00F708F6">
            <w:pPr>
              <w:widowControl/>
              <w:wordWrap w:val="0"/>
              <w:jc w:val="center"/>
              <w:rPr>
                <w:rFonts w:ascii="宋体" w:eastAsia="宋体" w:hAnsi="宋体" w:cs="宋体"/>
                <w:b/>
                <w:bCs/>
                <w:color w:val="000000"/>
                <w:kern w:val="0"/>
                <w:sz w:val="18"/>
                <w:szCs w:val="18"/>
              </w:rPr>
            </w:pPr>
            <w:r w:rsidRPr="00F708F6">
              <w:rPr>
                <w:rFonts w:ascii="宋体" w:eastAsia="宋体" w:hAnsi="宋体" w:cs="宋体" w:hint="eastAsia"/>
                <w:b/>
                <w:bCs/>
                <w:color w:val="000000"/>
                <w:kern w:val="0"/>
                <w:sz w:val="18"/>
                <w:szCs w:val="18"/>
              </w:rPr>
              <w:t>纤维</w:t>
            </w:r>
          </w:p>
        </w:tc>
        <w:tc>
          <w:tcPr>
            <w:tcW w:w="1134" w:type="dxa"/>
            <w:gridSpan w:val="4"/>
            <w:tcBorders>
              <w:top w:val="single" w:sz="4" w:space="0" w:color="auto"/>
              <w:left w:val="nil"/>
              <w:bottom w:val="single" w:sz="4" w:space="0" w:color="auto"/>
              <w:right w:val="single" w:sz="4" w:space="0" w:color="auto"/>
            </w:tcBorders>
            <w:shd w:val="clear" w:color="000000" w:fill="DDEBF7"/>
            <w:vAlign w:val="center"/>
          </w:tcPr>
          <w:p w:rsidR="00F708F6" w:rsidRPr="00F708F6" w:rsidRDefault="00F708F6" w:rsidP="00F708F6">
            <w:pPr>
              <w:widowControl/>
              <w:wordWrap w:val="0"/>
              <w:jc w:val="center"/>
              <w:rPr>
                <w:rFonts w:ascii="宋体" w:eastAsia="宋体" w:hAnsi="宋体" w:cs="宋体"/>
                <w:b/>
                <w:bCs/>
                <w:color w:val="000000"/>
                <w:kern w:val="0"/>
                <w:sz w:val="18"/>
                <w:szCs w:val="18"/>
              </w:rPr>
            </w:pPr>
            <w:r w:rsidRPr="00F708F6">
              <w:rPr>
                <w:rFonts w:ascii="宋体" w:eastAsia="宋体" w:hAnsi="宋体" w:cs="宋体" w:hint="eastAsia"/>
                <w:b/>
                <w:bCs/>
                <w:color w:val="000000"/>
                <w:kern w:val="0"/>
                <w:sz w:val="18"/>
                <w:szCs w:val="18"/>
              </w:rPr>
              <w:t>骨料</w:t>
            </w:r>
          </w:p>
        </w:tc>
        <w:tc>
          <w:tcPr>
            <w:tcW w:w="1134" w:type="dxa"/>
            <w:gridSpan w:val="3"/>
            <w:tcBorders>
              <w:top w:val="single" w:sz="4" w:space="0" w:color="auto"/>
              <w:left w:val="nil"/>
              <w:bottom w:val="single" w:sz="4" w:space="0" w:color="auto"/>
              <w:right w:val="single" w:sz="4" w:space="0" w:color="auto"/>
            </w:tcBorders>
            <w:shd w:val="clear" w:color="000000" w:fill="DDEBF7"/>
            <w:vAlign w:val="center"/>
          </w:tcPr>
          <w:p w:rsidR="00F708F6" w:rsidRPr="00F708F6" w:rsidRDefault="00F708F6" w:rsidP="00F708F6">
            <w:pPr>
              <w:widowControl/>
              <w:wordWrap w:val="0"/>
              <w:jc w:val="center"/>
              <w:rPr>
                <w:rFonts w:ascii="宋体" w:eastAsia="宋体" w:hAnsi="宋体" w:cs="宋体"/>
                <w:b/>
                <w:bCs/>
                <w:color w:val="000000"/>
                <w:kern w:val="0"/>
                <w:sz w:val="18"/>
                <w:szCs w:val="18"/>
              </w:rPr>
            </w:pPr>
            <w:r w:rsidRPr="00F708F6">
              <w:rPr>
                <w:rFonts w:ascii="宋体" w:eastAsia="宋体" w:hAnsi="宋体" w:cs="宋体" w:hint="eastAsia"/>
                <w:b/>
                <w:bCs/>
                <w:color w:val="000000"/>
                <w:kern w:val="0"/>
                <w:sz w:val="18"/>
                <w:szCs w:val="18"/>
              </w:rPr>
              <w:t>固体</w:t>
            </w:r>
          </w:p>
        </w:tc>
        <w:tc>
          <w:tcPr>
            <w:tcW w:w="1101" w:type="dxa"/>
            <w:gridSpan w:val="3"/>
            <w:tcBorders>
              <w:top w:val="single" w:sz="4" w:space="0" w:color="auto"/>
              <w:left w:val="nil"/>
              <w:bottom w:val="single" w:sz="4" w:space="0" w:color="auto"/>
              <w:right w:val="single" w:sz="4" w:space="0" w:color="auto"/>
            </w:tcBorders>
            <w:shd w:val="clear" w:color="000000" w:fill="DDEBF7"/>
            <w:vAlign w:val="center"/>
          </w:tcPr>
          <w:p w:rsidR="00F708F6" w:rsidRPr="00F708F6" w:rsidRDefault="00F708F6" w:rsidP="00F708F6">
            <w:pPr>
              <w:widowControl/>
              <w:wordWrap w:val="0"/>
              <w:jc w:val="center"/>
              <w:rPr>
                <w:rFonts w:ascii="宋体" w:eastAsia="宋体" w:hAnsi="宋体" w:cs="宋体"/>
                <w:b/>
                <w:bCs/>
                <w:color w:val="000000"/>
                <w:kern w:val="0"/>
                <w:sz w:val="18"/>
                <w:szCs w:val="18"/>
              </w:rPr>
            </w:pPr>
            <w:r w:rsidRPr="00F708F6">
              <w:rPr>
                <w:rFonts w:ascii="宋体" w:eastAsia="宋体" w:hAnsi="宋体" w:cs="宋体" w:hint="eastAsia"/>
                <w:b/>
                <w:bCs/>
                <w:color w:val="000000"/>
                <w:kern w:val="0"/>
                <w:sz w:val="18"/>
                <w:szCs w:val="18"/>
              </w:rPr>
              <w:t>水</w:t>
            </w:r>
          </w:p>
        </w:tc>
        <w:tc>
          <w:tcPr>
            <w:tcW w:w="1904" w:type="dxa"/>
            <w:gridSpan w:val="3"/>
            <w:tcBorders>
              <w:top w:val="single" w:sz="4" w:space="0" w:color="auto"/>
              <w:left w:val="nil"/>
              <w:bottom w:val="single" w:sz="4" w:space="0" w:color="auto"/>
              <w:right w:val="single" w:sz="4" w:space="0" w:color="auto"/>
            </w:tcBorders>
            <w:shd w:val="clear" w:color="000000" w:fill="DDEBF7"/>
            <w:vAlign w:val="center"/>
          </w:tcPr>
          <w:p w:rsidR="00F708F6" w:rsidRPr="00F708F6" w:rsidRDefault="00F708F6" w:rsidP="00F708F6">
            <w:pPr>
              <w:widowControl/>
              <w:wordWrap w:val="0"/>
              <w:jc w:val="center"/>
              <w:rPr>
                <w:rFonts w:ascii="宋体" w:eastAsia="宋体" w:hAnsi="宋体" w:cs="宋体"/>
                <w:b/>
                <w:bCs/>
                <w:color w:val="000000"/>
                <w:kern w:val="0"/>
                <w:sz w:val="18"/>
                <w:szCs w:val="18"/>
              </w:rPr>
            </w:pPr>
            <w:r w:rsidRPr="00F708F6">
              <w:rPr>
                <w:rFonts w:ascii="宋体" w:eastAsia="宋体" w:hAnsi="宋体" w:cs="宋体" w:hint="eastAsia"/>
                <w:b/>
                <w:bCs/>
                <w:color w:val="000000"/>
                <w:kern w:val="0"/>
                <w:sz w:val="18"/>
                <w:szCs w:val="18"/>
              </w:rPr>
              <w:t>总量</w:t>
            </w:r>
          </w:p>
        </w:tc>
      </w:tr>
      <w:tr w:rsidR="00F708F6" w:rsidRPr="00F708F6" w:rsidTr="00F708F6">
        <w:trPr>
          <w:trHeight w:val="285"/>
        </w:trPr>
        <w:tc>
          <w:tcPr>
            <w:tcW w:w="2719"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F708F6" w:rsidRPr="00F708F6" w:rsidRDefault="00F708F6" w:rsidP="00F708F6">
            <w:pPr>
              <w:widowControl/>
              <w:wordWrap w:val="0"/>
              <w:jc w:val="left"/>
              <w:rPr>
                <w:rFonts w:ascii="宋体" w:eastAsia="宋体" w:hAnsi="宋体" w:cs="宋体"/>
                <w:b/>
                <w:bCs/>
                <w:color w:val="000000"/>
                <w:kern w:val="0"/>
                <w:sz w:val="18"/>
                <w:szCs w:val="18"/>
              </w:rPr>
            </w:pPr>
            <w:r w:rsidRPr="00F708F6">
              <w:rPr>
                <w:rFonts w:ascii="宋体" w:eastAsia="宋体" w:hAnsi="宋体" w:cs="宋体" w:hint="eastAsia"/>
                <w:b/>
                <w:bCs/>
                <w:color w:val="000000"/>
                <w:kern w:val="0"/>
                <w:sz w:val="18"/>
                <w:szCs w:val="18"/>
              </w:rPr>
              <w:t>混凝土质量，M,(kg)</w:t>
            </w:r>
          </w:p>
        </w:tc>
        <w:tc>
          <w:tcPr>
            <w:tcW w:w="1352" w:type="dxa"/>
            <w:gridSpan w:val="4"/>
            <w:tcBorders>
              <w:top w:val="single" w:sz="4" w:space="0" w:color="auto"/>
              <w:left w:val="nil"/>
              <w:bottom w:val="single" w:sz="4" w:space="0" w:color="auto"/>
              <w:right w:val="single" w:sz="4" w:space="0" w:color="auto"/>
            </w:tcBorders>
            <w:shd w:val="clear" w:color="auto" w:fill="auto"/>
            <w:vAlign w:val="center"/>
          </w:tcPr>
          <w:p w:rsidR="00F708F6" w:rsidRPr="00F708F6" w:rsidRDefault="00F708F6" w:rsidP="00F708F6">
            <w:pPr>
              <w:widowControl/>
              <w:wordWrap w:val="0"/>
              <w:jc w:val="center"/>
              <w:rPr>
                <w:rFonts w:ascii="宋体" w:eastAsia="宋体" w:hAnsi="宋体" w:cs="宋体"/>
                <w:color w:val="000000"/>
                <w:kern w:val="0"/>
                <w:sz w:val="18"/>
                <w:szCs w:val="18"/>
              </w:rPr>
            </w:pPr>
            <w:r w:rsidRPr="00F708F6">
              <w:rPr>
                <w:rFonts w:ascii="宋体" w:eastAsia="宋体" w:hAnsi="宋体" w:cs="宋体" w:hint="eastAsia"/>
                <w:color w:val="000000"/>
                <w:kern w:val="0"/>
                <w:sz w:val="18"/>
                <w:szCs w:val="18"/>
              </w:rPr>
              <w:t xml:space="preserve">　</w:t>
            </w:r>
          </w:p>
        </w:tc>
        <w:tc>
          <w:tcPr>
            <w:tcW w:w="1175" w:type="dxa"/>
            <w:gridSpan w:val="2"/>
            <w:tcBorders>
              <w:top w:val="single" w:sz="4" w:space="0" w:color="auto"/>
              <w:left w:val="nil"/>
              <w:bottom w:val="single" w:sz="4" w:space="0" w:color="auto"/>
              <w:right w:val="single" w:sz="4" w:space="0" w:color="auto"/>
            </w:tcBorders>
            <w:shd w:val="clear" w:color="auto" w:fill="auto"/>
            <w:vAlign w:val="center"/>
          </w:tcPr>
          <w:p w:rsidR="00F708F6" w:rsidRPr="00F708F6" w:rsidRDefault="00F708F6" w:rsidP="00F708F6">
            <w:pPr>
              <w:widowControl/>
              <w:wordWrap w:val="0"/>
              <w:jc w:val="center"/>
              <w:rPr>
                <w:rFonts w:ascii="宋体" w:eastAsia="宋体" w:hAnsi="宋体" w:cs="宋体"/>
                <w:color w:val="000000"/>
                <w:kern w:val="0"/>
                <w:sz w:val="18"/>
                <w:szCs w:val="18"/>
              </w:rPr>
            </w:pPr>
            <w:r w:rsidRPr="00F708F6">
              <w:rPr>
                <w:rFonts w:ascii="宋体" w:eastAsia="宋体" w:hAnsi="宋体" w:cs="宋体" w:hint="eastAsia"/>
                <w:color w:val="000000"/>
                <w:kern w:val="0"/>
                <w:sz w:val="18"/>
                <w:szCs w:val="18"/>
              </w:rPr>
              <w:t xml:space="preserve">　</w:t>
            </w:r>
          </w:p>
        </w:tc>
        <w:tc>
          <w:tcPr>
            <w:tcW w:w="1134" w:type="dxa"/>
            <w:gridSpan w:val="4"/>
            <w:tcBorders>
              <w:top w:val="single" w:sz="4" w:space="0" w:color="auto"/>
              <w:left w:val="nil"/>
              <w:bottom w:val="single" w:sz="4" w:space="0" w:color="auto"/>
              <w:right w:val="single" w:sz="4" w:space="0" w:color="auto"/>
            </w:tcBorders>
            <w:shd w:val="clear" w:color="auto" w:fill="auto"/>
            <w:vAlign w:val="center"/>
          </w:tcPr>
          <w:p w:rsidR="00F708F6" w:rsidRPr="00F708F6" w:rsidRDefault="00F708F6" w:rsidP="00F708F6">
            <w:pPr>
              <w:widowControl/>
              <w:wordWrap w:val="0"/>
              <w:jc w:val="center"/>
              <w:rPr>
                <w:rFonts w:ascii="宋体" w:eastAsia="宋体" w:hAnsi="宋体" w:cs="宋体"/>
                <w:color w:val="000000"/>
                <w:kern w:val="0"/>
                <w:sz w:val="18"/>
                <w:szCs w:val="18"/>
              </w:rPr>
            </w:pPr>
            <w:r w:rsidRPr="00F708F6">
              <w:rPr>
                <w:rFonts w:ascii="宋体" w:eastAsia="宋体" w:hAnsi="宋体" w:cs="宋体" w:hint="eastAsia"/>
                <w:color w:val="000000"/>
                <w:kern w:val="0"/>
                <w:sz w:val="18"/>
                <w:szCs w:val="18"/>
              </w:rPr>
              <w:t xml:space="preserve">　</w:t>
            </w:r>
          </w:p>
        </w:tc>
        <w:tc>
          <w:tcPr>
            <w:tcW w:w="1134" w:type="dxa"/>
            <w:gridSpan w:val="3"/>
            <w:tcBorders>
              <w:top w:val="single" w:sz="4" w:space="0" w:color="auto"/>
              <w:left w:val="nil"/>
              <w:bottom w:val="single" w:sz="4" w:space="0" w:color="auto"/>
              <w:right w:val="single" w:sz="4" w:space="0" w:color="auto"/>
            </w:tcBorders>
            <w:shd w:val="clear" w:color="auto" w:fill="auto"/>
            <w:vAlign w:val="center"/>
          </w:tcPr>
          <w:p w:rsidR="00F708F6" w:rsidRPr="00F708F6" w:rsidRDefault="00F708F6" w:rsidP="00F708F6">
            <w:pPr>
              <w:widowControl/>
              <w:wordWrap w:val="0"/>
              <w:jc w:val="center"/>
              <w:rPr>
                <w:rFonts w:ascii="宋体" w:eastAsia="宋体" w:hAnsi="宋体" w:cs="宋体"/>
                <w:color w:val="000000"/>
                <w:kern w:val="0"/>
                <w:sz w:val="18"/>
                <w:szCs w:val="18"/>
              </w:rPr>
            </w:pPr>
            <w:r w:rsidRPr="00F708F6">
              <w:rPr>
                <w:rFonts w:ascii="宋体" w:eastAsia="宋体" w:hAnsi="宋体" w:cs="宋体" w:hint="eastAsia"/>
                <w:color w:val="000000"/>
                <w:kern w:val="0"/>
                <w:sz w:val="18"/>
                <w:szCs w:val="18"/>
              </w:rPr>
              <w:t xml:space="preserve">　</w:t>
            </w:r>
          </w:p>
        </w:tc>
        <w:tc>
          <w:tcPr>
            <w:tcW w:w="1101" w:type="dxa"/>
            <w:gridSpan w:val="3"/>
            <w:tcBorders>
              <w:top w:val="single" w:sz="4" w:space="0" w:color="auto"/>
              <w:left w:val="nil"/>
              <w:bottom w:val="single" w:sz="4" w:space="0" w:color="auto"/>
              <w:right w:val="single" w:sz="4" w:space="0" w:color="auto"/>
            </w:tcBorders>
            <w:shd w:val="clear" w:color="auto" w:fill="auto"/>
            <w:vAlign w:val="center"/>
          </w:tcPr>
          <w:p w:rsidR="00F708F6" w:rsidRPr="00F708F6" w:rsidRDefault="00F708F6" w:rsidP="00F708F6">
            <w:pPr>
              <w:widowControl/>
              <w:wordWrap w:val="0"/>
              <w:jc w:val="center"/>
              <w:rPr>
                <w:rFonts w:ascii="宋体" w:eastAsia="宋体" w:hAnsi="宋体" w:cs="宋体"/>
                <w:color w:val="000000"/>
                <w:kern w:val="0"/>
                <w:sz w:val="18"/>
                <w:szCs w:val="18"/>
              </w:rPr>
            </w:pPr>
            <w:r w:rsidRPr="00F708F6">
              <w:rPr>
                <w:rFonts w:ascii="宋体" w:eastAsia="宋体" w:hAnsi="宋体" w:cs="宋体" w:hint="eastAsia"/>
                <w:color w:val="000000"/>
                <w:kern w:val="0"/>
                <w:sz w:val="18"/>
                <w:szCs w:val="18"/>
              </w:rPr>
              <w:t xml:space="preserve">　</w:t>
            </w:r>
          </w:p>
        </w:tc>
        <w:tc>
          <w:tcPr>
            <w:tcW w:w="1904" w:type="dxa"/>
            <w:gridSpan w:val="3"/>
            <w:tcBorders>
              <w:top w:val="single" w:sz="4" w:space="0" w:color="auto"/>
              <w:left w:val="nil"/>
              <w:bottom w:val="single" w:sz="4" w:space="0" w:color="auto"/>
              <w:right w:val="single" w:sz="4" w:space="0" w:color="auto"/>
            </w:tcBorders>
            <w:shd w:val="clear" w:color="auto" w:fill="auto"/>
            <w:vAlign w:val="center"/>
          </w:tcPr>
          <w:p w:rsidR="00F708F6" w:rsidRPr="00F708F6" w:rsidRDefault="00F708F6" w:rsidP="00F708F6">
            <w:pPr>
              <w:widowControl/>
              <w:wordWrap w:val="0"/>
              <w:jc w:val="left"/>
              <w:rPr>
                <w:rFonts w:ascii="宋体" w:eastAsia="宋体" w:hAnsi="宋体" w:cs="宋体"/>
                <w:color w:val="000000"/>
                <w:kern w:val="0"/>
                <w:sz w:val="18"/>
                <w:szCs w:val="18"/>
              </w:rPr>
            </w:pPr>
            <w:r w:rsidRPr="00F708F6">
              <w:rPr>
                <w:rFonts w:ascii="宋体" w:eastAsia="宋体" w:hAnsi="宋体" w:cs="宋体" w:hint="eastAsia"/>
                <w:color w:val="000000"/>
                <w:kern w:val="0"/>
                <w:sz w:val="18"/>
                <w:szCs w:val="18"/>
              </w:rPr>
              <w:t>M：</w:t>
            </w:r>
          </w:p>
        </w:tc>
      </w:tr>
      <w:tr w:rsidR="00F708F6" w:rsidRPr="00F708F6" w:rsidTr="00F708F6">
        <w:trPr>
          <w:trHeight w:val="285"/>
        </w:trPr>
        <w:tc>
          <w:tcPr>
            <w:tcW w:w="2719"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F708F6" w:rsidRPr="00F708F6" w:rsidRDefault="00F708F6" w:rsidP="00F708F6">
            <w:pPr>
              <w:widowControl/>
              <w:wordWrap w:val="0"/>
              <w:jc w:val="left"/>
              <w:rPr>
                <w:rFonts w:ascii="宋体" w:eastAsia="宋体" w:hAnsi="宋体" w:cs="宋体"/>
                <w:b/>
                <w:bCs/>
                <w:color w:val="000000"/>
                <w:kern w:val="0"/>
                <w:sz w:val="18"/>
                <w:szCs w:val="18"/>
              </w:rPr>
            </w:pPr>
            <w:r w:rsidRPr="00F708F6">
              <w:rPr>
                <w:rFonts w:ascii="宋体" w:eastAsia="宋体" w:hAnsi="宋体" w:cs="宋体" w:hint="eastAsia"/>
                <w:b/>
                <w:bCs/>
                <w:color w:val="000000"/>
                <w:kern w:val="0"/>
                <w:sz w:val="18"/>
                <w:szCs w:val="18"/>
              </w:rPr>
              <w:t>混凝土绝对体积，V，（m</w:t>
            </w:r>
            <w:r w:rsidRPr="00F708F6">
              <w:rPr>
                <w:rFonts w:ascii="宋体" w:eastAsia="宋体" w:hAnsi="宋体" w:cs="宋体" w:hint="eastAsia"/>
                <w:b/>
                <w:bCs/>
                <w:color w:val="000000"/>
                <w:kern w:val="0"/>
                <w:sz w:val="18"/>
                <w:szCs w:val="18"/>
                <w:vertAlign w:val="superscript"/>
              </w:rPr>
              <w:t>3</w:t>
            </w:r>
            <w:r w:rsidRPr="00F708F6">
              <w:rPr>
                <w:rFonts w:ascii="宋体" w:eastAsia="宋体" w:hAnsi="宋体" w:cs="宋体" w:hint="eastAsia"/>
                <w:b/>
                <w:bCs/>
                <w:color w:val="000000"/>
                <w:kern w:val="0"/>
                <w:sz w:val="18"/>
                <w:szCs w:val="18"/>
              </w:rPr>
              <w:t>)</w:t>
            </w:r>
          </w:p>
        </w:tc>
        <w:tc>
          <w:tcPr>
            <w:tcW w:w="1352" w:type="dxa"/>
            <w:gridSpan w:val="4"/>
            <w:tcBorders>
              <w:top w:val="single" w:sz="4" w:space="0" w:color="auto"/>
              <w:left w:val="nil"/>
              <w:bottom w:val="single" w:sz="4" w:space="0" w:color="auto"/>
              <w:right w:val="single" w:sz="4" w:space="0" w:color="auto"/>
            </w:tcBorders>
            <w:shd w:val="clear" w:color="auto" w:fill="auto"/>
            <w:vAlign w:val="center"/>
          </w:tcPr>
          <w:p w:rsidR="00F708F6" w:rsidRPr="00F708F6" w:rsidRDefault="00F708F6" w:rsidP="00F708F6">
            <w:pPr>
              <w:widowControl/>
              <w:wordWrap w:val="0"/>
              <w:jc w:val="center"/>
              <w:rPr>
                <w:rFonts w:ascii="宋体" w:eastAsia="宋体" w:hAnsi="宋体" w:cs="宋体"/>
                <w:color w:val="000000"/>
                <w:kern w:val="0"/>
                <w:sz w:val="18"/>
                <w:szCs w:val="18"/>
              </w:rPr>
            </w:pPr>
            <w:r w:rsidRPr="00F708F6">
              <w:rPr>
                <w:rFonts w:ascii="宋体" w:eastAsia="宋体" w:hAnsi="宋体" w:cs="宋体" w:hint="eastAsia"/>
                <w:color w:val="000000"/>
                <w:kern w:val="0"/>
                <w:sz w:val="18"/>
                <w:szCs w:val="18"/>
              </w:rPr>
              <w:t xml:space="preserve">　</w:t>
            </w:r>
          </w:p>
        </w:tc>
        <w:tc>
          <w:tcPr>
            <w:tcW w:w="1175" w:type="dxa"/>
            <w:gridSpan w:val="2"/>
            <w:tcBorders>
              <w:top w:val="single" w:sz="4" w:space="0" w:color="auto"/>
              <w:left w:val="nil"/>
              <w:bottom w:val="single" w:sz="4" w:space="0" w:color="auto"/>
              <w:right w:val="single" w:sz="4" w:space="0" w:color="auto"/>
            </w:tcBorders>
            <w:shd w:val="clear" w:color="auto" w:fill="auto"/>
            <w:vAlign w:val="center"/>
          </w:tcPr>
          <w:p w:rsidR="00F708F6" w:rsidRPr="00F708F6" w:rsidRDefault="00F708F6" w:rsidP="00F708F6">
            <w:pPr>
              <w:widowControl/>
              <w:wordWrap w:val="0"/>
              <w:jc w:val="center"/>
              <w:rPr>
                <w:rFonts w:ascii="宋体" w:eastAsia="宋体" w:hAnsi="宋体" w:cs="宋体"/>
                <w:color w:val="000000"/>
                <w:kern w:val="0"/>
                <w:sz w:val="18"/>
                <w:szCs w:val="18"/>
              </w:rPr>
            </w:pPr>
            <w:r w:rsidRPr="00F708F6">
              <w:rPr>
                <w:rFonts w:ascii="宋体" w:eastAsia="宋体" w:hAnsi="宋体" w:cs="宋体" w:hint="eastAsia"/>
                <w:color w:val="000000"/>
                <w:kern w:val="0"/>
                <w:sz w:val="18"/>
                <w:szCs w:val="18"/>
              </w:rPr>
              <w:t xml:space="preserve">　</w:t>
            </w:r>
          </w:p>
        </w:tc>
        <w:tc>
          <w:tcPr>
            <w:tcW w:w="1134" w:type="dxa"/>
            <w:gridSpan w:val="4"/>
            <w:tcBorders>
              <w:top w:val="single" w:sz="4" w:space="0" w:color="auto"/>
              <w:left w:val="nil"/>
              <w:bottom w:val="single" w:sz="4" w:space="0" w:color="auto"/>
              <w:right w:val="single" w:sz="4" w:space="0" w:color="auto"/>
            </w:tcBorders>
            <w:shd w:val="clear" w:color="auto" w:fill="auto"/>
            <w:vAlign w:val="center"/>
          </w:tcPr>
          <w:p w:rsidR="00F708F6" w:rsidRPr="00F708F6" w:rsidRDefault="00F708F6" w:rsidP="00F708F6">
            <w:pPr>
              <w:widowControl/>
              <w:wordWrap w:val="0"/>
              <w:jc w:val="center"/>
              <w:rPr>
                <w:rFonts w:ascii="宋体" w:eastAsia="宋体" w:hAnsi="宋体" w:cs="宋体"/>
                <w:color w:val="000000"/>
                <w:kern w:val="0"/>
                <w:sz w:val="18"/>
                <w:szCs w:val="18"/>
              </w:rPr>
            </w:pPr>
            <w:r w:rsidRPr="00F708F6">
              <w:rPr>
                <w:rFonts w:ascii="宋体" w:eastAsia="宋体" w:hAnsi="宋体" w:cs="宋体" w:hint="eastAsia"/>
                <w:color w:val="000000"/>
                <w:kern w:val="0"/>
                <w:sz w:val="18"/>
                <w:szCs w:val="18"/>
              </w:rPr>
              <w:t xml:space="preserve">　</w:t>
            </w:r>
          </w:p>
        </w:tc>
        <w:tc>
          <w:tcPr>
            <w:tcW w:w="1134" w:type="dxa"/>
            <w:gridSpan w:val="3"/>
            <w:tcBorders>
              <w:top w:val="single" w:sz="4" w:space="0" w:color="auto"/>
              <w:left w:val="nil"/>
              <w:bottom w:val="single" w:sz="4" w:space="0" w:color="auto"/>
              <w:right w:val="single" w:sz="4" w:space="0" w:color="auto"/>
            </w:tcBorders>
            <w:shd w:val="clear" w:color="auto" w:fill="auto"/>
            <w:vAlign w:val="center"/>
          </w:tcPr>
          <w:p w:rsidR="00F708F6" w:rsidRPr="00F708F6" w:rsidRDefault="00F708F6" w:rsidP="00F708F6">
            <w:pPr>
              <w:widowControl/>
              <w:wordWrap w:val="0"/>
              <w:jc w:val="center"/>
              <w:rPr>
                <w:rFonts w:ascii="宋体" w:eastAsia="宋体" w:hAnsi="宋体" w:cs="宋体"/>
                <w:color w:val="000000"/>
                <w:kern w:val="0"/>
                <w:sz w:val="18"/>
                <w:szCs w:val="18"/>
              </w:rPr>
            </w:pPr>
            <w:r w:rsidRPr="00F708F6">
              <w:rPr>
                <w:rFonts w:ascii="宋体" w:eastAsia="宋体" w:hAnsi="宋体" w:cs="宋体" w:hint="eastAsia"/>
                <w:color w:val="000000"/>
                <w:kern w:val="0"/>
                <w:sz w:val="18"/>
                <w:szCs w:val="18"/>
              </w:rPr>
              <w:t xml:space="preserve">　</w:t>
            </w:r>
          </w:p>
        </w:tc>
        <w:tc>
          <w:tcPr>
            <w:tcW w:w="1101" w:type="dxa"/>
            <w:gridSpan w:val="3"/>
            <w:tcBorders>
              <w:top w:val="single" w:sz="4" w:space="0" w:color="auto"/>
              <w:left w:val="nil"/>
              <w:bottom w:val="single" w:sz="4" w:space="0" w:color="auto"/>
              <w:right w:val="single" w:sz="4" w:space="0" w:color="auto"/>
            </w:tcBorders>
            <w:shd w:val="clear" w:color="auto" w:fill="auto"/>
            <w:vAlign w:val="center"/>
          </w:tcPr>
          <w:p w:rsidR="00F708F6" w:rsidRPr="00F708F6" w:rsidRDefault="00F708F6" w:rsidP="00F708F6">
            <w:pPr>
              <w:widowControl/>
              <w:wordWrap w:val="0"/>
              <w:jc w:val="center"/>
              <w:rPr>
                <w:rFonts w:ascii="宋体" w:eastAsia="宋体" w:hAnsi="宋体" w:cs="宋体"/>
                <w:color w:val="000000"/>
                <w:kern w:val="0"/>
                <w:sz w:val="18"/>
                <w:szCs w:val="18"/>
              </w:rPr>
            </w:pPr>
            <w:r w:rsidRPr="00F708F6">
              <w:rPr>
                <w:rFonts w:ascii="宋体" w:eastAsia="宋体" w:hAnsi="宋体" w:cs="宋体" w:hint="eastAsia"/>
                <w:color w:val="000000"/>
                <w:kern w:val="0"/>
                <w:sz w:val="18"/>
                <w:szCs w:val="18"/>
              </w:rPr>
              <w:t xml:space="preserve">　</w:t>
            </w:r>
          </w:p>
        </w:tc>
        <w:tc>
          <w:tcPr>
            <w:tcW w:w="1904" w:type="dxa"/>
            <w:gridSpan w:val="3"/>
            <w:tcBorders>
              <w:top w:val="single" w:sz="4" w:space="0" w:color="auto"/>
              <w:left w:val="nil"/>
              <w:bottom w:val="single" w:sz="4" w:space="0" w:color="auto"/>
              <w:right w:val="single" w:sz="4" w:space="0" w:color="auto"/>
            </w:tcBorders>
            <w:shd w:val="clear" w:color="auto" w:fill="auto"/>
            <w:vAlign w:val="center"/>
          </w:tcPr>
          <w:p w:rsidR="00F708F6" w:rsidRPr="00F708F6" w:rsidRDefault="00F708F6" w:rsidP="00F708F6">
            <w:pPr>
              <w:widowControl/>
              <w:wordWrap w:val="0"/>
              <w:jc w:val="left"/>
              <w:rPr>
                <w:rFonts w:ascii="宋体" w:eastAsia="宋体" w:hAnsi="宋体" w:cs="宋体"/>
                <w:color w:val="000000"/>
                <w:kern w:val="0"/>
                <w:sz w:val="18"/>
                <w:szCs w:val="18"/>
              </w:rPr>
            </w:pPr>
            <w:r w:rsidRPr="00F708F6">
              <w:rPr>
                <w:rFonts w:ascii="宋体" w:eastAsia="宋体" w:hAnsi="宋体" w:cs="宋体" w:hint="eastAsia"/>
                <w:color w:val="000000"/>
                <w:kern w:val="0"/>
                <w:sz w:val="18"/>
                <w:szCs w:val="18"/>
              </w:rPr>
              <w:t>V:</w:t>
            </w:r>
          </w:p>
        </w:tc>
      </w:tr>
      <w:tr w:rsidR="00F708F6" w:rsidRPr="00F708F6" w:rsidTr="00F708F6">
        <w:trPr>
          <w:trHeight w:val="285"/>
        </w:trPr>
        <w:tc>
          <w:tcPr>
            <w:tcW w:w="2719"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F708F6" w:rsidRPr="00F708F6" w:rsidRDefault="00F708F6" w:rsidP="00F708F6">
            <w:pPr>
              <w:widowControl/>
              <w:wordWrap w:val="0"/>
              <w:jc w:val="left"/>
              <w:rPr>
                <w:rFonts w:ascii="宋体" w:eastAsia="宋体" w:hAnsi="宋体" w:cs="宋体"/>
                <w:b/>
                <w:bCs/>
                <w:color w:val="000000"/>
                <w:kern w:val="0"/>
                <w:sz w:val="18"/>
                <w:szCs w:val="18"/>
              </w:rPr>
            </w:pPr>
            <w:r w:rsidRPr="00F708F6">
              <w:rPr>
                <w:rFonts w:ascii="宋体" w:eastAsia="宋体" w:hAnsi="宋体" w:cs="宋体" w:hint="eastAsia"/>
                <w:b/>
                <w:bCs/>
                <w:color w:val="000000"/>
                <w:kern w:val="0"/>
                <w:sz w:val="18"/>
                <w:szCs w:val="18"/>
              </w:rPr>
              <w:t>理论密度，T,（=∑M/∑V)</w:t>
            </w:r>
          </w:p>
        </w:tc>
        <w:tc>
          <w:tcPr>
            <w:tcW w:w="2527" w:type="dxa"/>
            <w:gridSpan w:val="6"/>
            <w:tcBorders>
              <w:top w:val="single" w:sz="4" w:space="0" w:color="auto"/>
              <w:left w:val="nil"/>
              <w:bottom w:val="single" w:sz="4" w:space="0" w:color="auto"/>
              <w:right w:val="single" w:sz="4" w:space="0" w:color="auto"/>
            </w:tcBorders>
            <w:shd w:val="clear" w:color="auto" w:fill="auto"/>
            <w:vAlign w:val="center"/>
          </w:tcPr>
          <w:p w:rsidR="00F708F6" w:rsidRPr="00F708F6" w:rsidRDefault="00F708F6" w:rsidP="00F708F6">
            <w:pPr>
              <w:widowControl/>
              <w:wordWrap w:val="0"/>
              <w:jc w:val="right"/>
              <w:rPr>
                <w:rFonts w:ascii="宋体" w:eastAsia="宋体" w:hAnsi="宋体" w:cs="宋体"/>
                <w:color w:val="000000"/>
                <w:kern w:val="0"/>
                <w:sz w:val="18"/>
                <w:szCs w:val="18"/>
              </w:rPr>
            </w:pPr>
            <w:r w:rsidRPr="00F708F6">
              <w:rPr>
                <w:rFonts w:ascii="宋体" w:eastAsia="宋体" w:hAnsi="宋体" w:cs="宋体" w:hint="eastAsia"/>
                <w:color w:val="000000"/>
                <w:kern w:val="0"/>
                <w:sz w:val="18"/>
                <w:szCs w:val="18"/>
              </w:rPr>
              <w:t>（kg/m</w:t>
            </w:r>
            <w:r w:rsidRPr="00F708F6">
              <w:rPr>
                <w:rFonts w:ascii="宋体" w:eastAsia="宋体" w:hAnsi="宋体" w:cs="宋体" w:hint="eastAsia"/>
                <w:color w:val="000000"/>
                <w:kern w:val="0"/>
                <w:sz w:val="18"/>
                <w:szCs w:val="18"/>
                <w:vertAlign w:val="superscript"/>
              </w:rPr>
              <w:t>3</w:t>
            </w:r>
            <w:r w:rsidRPr="00F708F6">
              <w:rPr>
                <w:rFonts w:ascii="宋体" w:eastAsia="宋体" w:hAnsi="宋体" w:cs="宋体" w:hint="eastAsia"/>
                <w:color w:val="000000"/>
                <w:kern w:val="0"/>
                <w:sz w:val="18"/>
                <w:szCs w:val="18"/>
              </w:rPr>
              <w:t>）</w:t>
            </w:r>
          </w:p>
        </w:tc>
        <w:tc>
          <w:tcPr>
            <w:tcW w:w="3369" w:type="dxa"/>
            <w:gridSpan w:val="10"/>
            <w:tcBorders>
              <w:top w:val="single" w:sz="4" w:space="0" w:color="auto"/>
              <w:left w:val="nil"/>
              <w:bottom w:val="single" w:sz="4" w:space="0" w:color="auto"/>
              <w:right w:val="single" w:sz="4" w:space="0" w:color="auto"/>
            </w:tcBorders>
            <w:shd w:val="clear" w:color="auto" w:fill="DBE5F1" w:themeFill="accent1" w:themeFillTint="33"/>
            <w:vAlign w:val="center"/>
          </w:tcPr>
          <w:p w:rsidR="00F708F6" w:rsidRPr="00F708F6" w:rsidRDefault="00F708F6" w:rsidP="00F708F6">
            <w:pPr>
              <w:widowControl/>
              <w:wordWrap w:val="0"/>
              <w:jc w:val="left"/>
              <w:rPr>
                <w:rFonts w:ascii="宋体" w:eastAsia="宋体" w:hAnsi="宋体" w:cs="宋体"/>
                <w:color w:val="000000"/>
                <w:kern w:val="0"/>
                <w:sz w:val="18"/>
                <w:szCs w:val="18"/>
              </w:rPr>
            </w:pPr>
            <w:r w:rsidRPr="00F708F6">
              <w:rPr>
                <w:rFonts w:ascii="宋体" w:eastAsia="宋体" w:hAnsi="宋体" w:cs="宋体" w:hint="eastAsia"/>
                <w:b/>
                <w:bCs/>
                <w:color w:val="000000"/>
                <w:kern w:val="0"/>
                <w:sz w:val="18"/>
                <w:szCs w:val="18"/>
              </w:rPr>
              <w:t>气体含量</w:t>
            </w:r>
            <w:r w:rsidRPr="00F708F6">
              <w:rPr>
                <w:rFonts w:ascii="宋体" w:eastAsia="宋体" w:hAnsi="宋体" w:cs="宋体" w:hint="eastAsia"/>
                <w:color w:val="000000"/>
                <w:kern w:val="0"/>
                <w:sz w:val="18"/>
                <w:szCs w:val="18"/>
              </w:rPr>
              <w:t>[=(T-D)/T*100%]</w:t>
            </w:r>
          </w:p>
        </w:tc>
        <w:tc>
          <w:tcPr>
            <w:tcW w:w="1904" w:type="dxa"/>
            <w:gridSpan w:val="3"/>
            <w:tcBorders>
              <w:top w:val="single" w:sz="4" w:space="0" w:color="auto"/>
              <w:left w:val="nil"/>
              <w:bottom w:val="single" w:sz="4" w:space="0" w:color="auto"/>
              <w:right w:val="single" w:sz="4" w:space="0" w:color="auto"/>
            </w:tcBorders>
            <w:shd w:val="clear" w:color="auto" w:fill="auto"/>
            <w:vAlign w:val="center"/>
          </w:tcPr>
          <w:p w:rsidR="00F708F6" w:rsidRPr="00F708F6" w:rsidRDefault="00F708F6" w:rsidP="00F708F6">
            <w:pPr>
              <w:widowControl/>
              <w:wordWrap w:val="0"/>
              <w:jc w:val="right"/>
              <w:rPr>
                <w:rFonts w:ascii="宋体" w:eastAsia="宋体" w:hAnsi="宋体" w:cs="宋体"/>
                <w:color w:val="000000"/>
                <w:kern w:val="0"/>
                <w:sz w:val="18"/>
                <w:szCs w:val="18"/>
              </w:rPr>
            </w:pPr>
            <w:r w:rsidRPr="00F708F6">
              <w:rPr>
                <w:rFonts w:ascii="宋体" w:eastAsia="宋体" w:hAnsi="宋体" w:cs="宋体" w:hint="eastAsia"/>
                <w:color w:val="000000"/>
                <w:kern w:val="0"/>
                <w:sz w:val="18"/>
                <w:szCs w:val="18"/>
              </w:rPr>
              <w:t>%</w:t>
            </w:r>
          </w:p>
        </w:tc>
      </w:tr>
      <w:tr w:rsidR="00F708F6" w:rsidRPr="00F708F6" w:rsidTr="00F708F6">
        <w:trPr>
          <w:trHeight w:val="285"/>
        </w:trPr>
        <w:tc>
          <w:tcPr>
            <w:tcW w:w="2719"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F708F6" w:rsidRPr="00F708F6" w:rsidRDefault="00F708F6" w:rsidP="00F708F6">
            <w:pPr>
              <w:widowControl/>
              <w:wordWrap w:val="0"/>
              <w:jc w:val="left"/>
              <w:rPr>
                <w:rFonts w:ascii="宋体" w:eastAsia="宋体" w:hAnsi="宋体" w:cs="宋体"/>
                <w:b/>
                <w:bCs/>
                <w:color w:val="000000"/>
                <w:kern w:val="0"/>
                <w:sz w:val="18"/>
                <w:szCs w:val="18"/>
              </w:rPr>
            </w:pPr>
            <w:r w:rsidRPr="00F708F6">
              <w:rPr>
                <w:rFonts w:ascii="宋体" w:eastAsia="宋体" w:hAnsi="宋体" w:cs="宋体" w:hint="eastAsia"/>
                <w:b/>
                <w:bCs/>
                <w:color w:val="000000"/>
                <w:kern w:val="0"/>
                <w:sz w:val="18"/>
                <w:szCs w:val="18"/>
              </w:rPr>
              <w:t>测量密度，D</w:t>
            </w:r>
          </w:p>
        </w:tc>
        <w:tc>
          <w:tcPr>
            <w:tcW w:w="2527" w:type="dxa"/>
            <w:gridSpan w:val="6"/>
            <w:tcBorders>
              <w:top w:val="single" w:sz="4" w:space="0" w:color="auto"/>
              <w:left w:val="nil"/>
              <w:bottom w:val="single" w:sz="4" w:space="0" w:color="auto"/>
              <w:right w:val="single" w:sz="4" w:space="0" w:color="auto"/>
            </w:tcBorders>
            <w:shd w:val="clear" w:color="auto" w:fill="auto"/>
            <w:vAlign w:val="center"/>
          </w:tcPr>
          <w:p w:rsidR="00F708F6" w:rsidRPr="00F708F6" w:rsidRDefault="00F708F6" w:rsidP="00F708F6">
            <w:pPr>
              <w:widowControl/>
              <w:wordWrap w:val="0"/>
              <w:jc w:val="right"/>
              <w:rPr>
                <w:rFonts w:ascii="宋体" w:eastAsia="宋体" w:hAnsi="宋体" w:cs="宋体"/>
                <w:color w:val="000000"/>
                <w:kern w:val="0"/>
                <w:sz w:val="18"/>
                <w:szCs w:val="18"/>
              </w:rPr>
            </w:pPr>
            <w:r w:rsidRPr="00F708F6">
              <w:rPr>
                <w:rFonts w:ascii="宋体" w:eastAsia="宋体" w:hAnsi="宋体" w:cs="宋体" w:hint="eastAsia"/>
                <w:color w:val="000000"/>
                <w:kern w:val="0"/>
                <w:sz w:val="18"/>
                <w:szCs w:val="18"/>
              </w:rPr>
              <w:t>（kg/m</w:t>
            </w:r>
            <w:r w:rsidRPr="00F708F6">
              <w:rPr>
                <w:rFonts w:ascii="宋体" w:eastAsia="宋体" w:hAnsi="宋体" w:cs="宋体" w:hint="eastAsia"/>
                <w:color w:val="000000"/>
                <w:kern w:val="0"/>
                <w:sz w:val="18"/>
                <w:szCs w:val="18"/>
                <w:vertAlign w:val="superscript"/>
              </w:rPr>
              <w:t>3</w:t>
            </w:r>
            <w:r w:rsidRPr="00F708F6">
              <w:rPr>
                <w:rFonts w:ascii="宋体" w:eastAsia="宋体" w:hAnsi="宋体" w:cs="宋体" w:hint="eastAsia"/>
                <w:color w:val="000000"/>
                <w:kern w:val="0"/>
                <w:sz w:val="18"/>
                <w:szCs w:val="18"/>
              </w:rPr>
              <w:t>）</w:t>
            </w:r>
          </w:p>
        </w:tc>
        <w:tc>
          <w:tcPr>
            <w:tcW w:w="3369" w:type="dxa"/>
            <w:gridSpan w:val="10"/>
            <w:tcBorders>
              <w:top w:val="single" w:sz="4" w:space="0" w:color="auto"/>
              <w:left w:val="nil"/>
              <w:bottom w:val="single" w:sz="4" w:space="0" w:color="auto"/>
              <w:right w:val="single" w:sz="4" w:space="0" w:color="auto"/>
            </w:tcBorders>
            <w:shd w:val="clear" w:color="auto" w:fill="DBE5F1" w:themeFill="accent1" w:themeFillTint="33"/>
            <w:vAlign w:val="center"/>
          </w:tcPr>
          <w:p w:rsidR="00F708F6" w:rsidRPr="00F708F6" w:rsidRDefault="00F708F6" w:rsidP="00F708F6">
            <w:pPr>
              <w:widowControl/>
              <w:wordWrap w:val="0"/>
              <w:jc w:val="left"/>
              <w:rPr>
                <w:rFonts w:ascii="宋体" w:eastAsia="宋体" w:hAnsi="宋体" w:cs="宋体"/>
                <w:b/>
                <w:bCs/>
                <w:color w:val="000000"/>
                <w:kern w:val="0"/>
                <w:sz w:val="18"/>
                <w:szCs w:val="18"/>
              </w:rPr>
            </w:pPr>
            <w:r w:rsidRPr="00F708F6">
              <w:rPr>
                <w:rFonts w:ascii="宋体" w:eastAsia="宋体" w:hAnsi="宋体" w:cs="宋体" w:hint="eastAsia"/>
                <w:b/>
                <w:bCs/>
                <w:color w:val="000000"/>
                <w:kern w:val="0"/>
                <w:sz w:val="18"/>
                <w:szCs w:val="18"/>
              </w:rPr>
              <w:t>坍落度，扩展度</w:t>
            </w:r>
          </w:p>
        </w:tc>
        <w:tc>
          <w:tcPr>
            <w:tcW w:w="1904" w:type="dxa"/>
            <w:gridSpan w:val="3"/>
            <w:tcBorders>
              <w:top w:val="single" w:sz="4" w:space="0" w:color="auto"/>
              <w:left w:val="nil"/>
              <w:bottom w:val="single" w:sz="4" w:space="0" w:color="auto"/>
              <w:right w:val="single" w:sz="4" w:space="0" w:color="auto"/>
            </w:tcBorders>
            <w:shd w:val="clear" w:color="auto" w:fill="auto"/>
            <w:vAlign w:val="center"/>
          </w:tcPr>
          <w:p w:rsidR="00F708F6" w:rsidRPr="00F708F6" w:rsidRDefault="00F708F6" w:rsidP="00F708F6">
            <w:pPr>
              <w:widowControl/>
              <w:wordWrap w:val="0"/>
              <w:jc w:val="right"/>
              <w:rPr>
                <w:rFonts w:ascii="宋体" w:eastAsia="宋体" w:hAnsi="宋体" w:cs="宋体"/>
                <w:color w:val="000000"/>
                <w:kern w:val="0"/>
                <w:sz w:val="18"/>
                <w:szCs w:val="18"/>
              </w:rPr>
            </w:pPr>
            <w:r w:rsidRPr="00F708F6">
              <w:rPr>
                <w:rFonts w:ascii="宋体" w:eastAsia="宋体" w:hAnsi="宋体" w:cs="宋体" w:hint="eastAsia"/>
                <w:color w:val="000000"/>
                <w:kern w:val="0"/>
                <w:sz w:val="18"/>
                <w:szCs w:val="18"/>
              </w:rPr>
              <w:t>m</w:t>
            </w:r>
          </w:p>
        </w:tc>
      </w:tr>
      <w:tr w:rsidR="00F708F6" w:rsidRPr="00F708F6" w:rsidTr="00F708F6">
        <w:trPr>
          <w:trHeight w:val="285"/>
        </w:trPr>
        <w:tc>
          <w:tcPr>
            <w:tcW w:w="2719"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F708F6" w:rsidRPr="00F708F6" w:rsidRDefault="00F708F6" w:rsidP="00F708F6">
            <w:pPr>
              <w:widowControl/>
              <w:wordWrap w:val="0"/>
              <w:jc w:val="left"/>
              <w:rPr>
                <w:rFonts w:ascii="宋体" w:eastAsia="宋体" w:hAnsi="宋体" w:cs="宋体"/>
                <w:b/>
                <w:bCs/>
                <w:color w:val="000000"/>
                <w:kern w:val="0"/>
                <w:sz w:val="18"/>
                <w:szCs w:val="18"/>
              </w:rPr>
            </w:pPr>
            <w:r w:rsidRPr="00F708F6">
              <w:rPr>
                <w:rFonts w:ascii="宋体" w:eastAsia="宋体" w:hAnsi="宋体" w:cs="宋体" w:hint="eastAsia"/>
                <w:b/>
                <w:bCs/>
                <w:color w:val="000000"/>
                <w:kern w:val="0"/>
                <w:sz w:val="18"/>
                <w:szCs w:val="18"/>
              </w:rPr>
              <w:t>水灰比，w/c:</w:t>
            </w:r>
          </w:p>
        </w:tc>
        <w:tc>
          <w:tcPr>
            <w:tcW w:w="2527" w:type="dxa"/>
            <w:gridSpan w:val="6"/>
            <w:tcBorders>
              <w:top w:val="single" w:sz="4" w:space="0" w:color="auto"/>
              <w:left w:val="nil"/>
              <w:bottom w:val="single" w:sz="4" w:space="0" w:color="auto"/>
              <w:right w:val="single" w:sz="4" w:space="0" w:color="auto"/>
            </w:tcBorders>
            <w:shd w:val="clear" w:color="auto" w:fill="auto"/>
            <w:vAlign w:val="center"/>
          </w:tcPr>
          <w:p w:rsidR="00F708F6" w:rsidRPr="00F708F6" w:rsidRDefault="00F708F6" w:rsidP="00F708F6">
            <w:pPr>
              <w:widowControl/>
              <w:wordWrap w:val="0"/>
              <w:jc w:val="center"/>
              <w:rPr>
                <w:rFonts w:ascii="宋体" w:eastAsia="宋体" w:hAnsi="宋体" w:cs="宋体"/>
                <w:color w:val="000000"/>
                <w:kern w:val="0"/>
                <w:sz w:val="18"/>
                <w:szCs w:val="18"/>
              </w:rPr>
            </w:pPr>
            <w:r w:rsidRPr="00F708F6">
              <w:rPr>
                <w:rFonts w:ascii="宋体" w:eastAsia="宋体" w:hAnsi="宋体" w:cs="宋体" w:hint="eastAsia"/>
                <w:color w:val="000000"/>
                <w:kern w:val="0"/>
                <w:sz w:val="18"/>
                <w:szCs w:val="18"/>
              </w:rPr>
              <w:t xml:space="preserve">　</w:t>
            </w:r>
          </w:p>
        </w:tc>
        <w:tc>
          <w:tcPr>
            <w:tcW w:w="3369" w:type="dxa"/>
            <w:gridSpan w:val="10"/>
            <w:tcBorders>
              <w:top w:val="single" w:sz="4" w:space="0" w:color="auto"/>
              <w:left w:val="nil"/>
              <w:bottom w:val="single" w:sz="4" w:space="0" w:color="auto"/>
              <w:right w:val="single" w:sz="4" w:space="0" w:color="auto"/>
            </w:tcBorders>
            <w:shd w:val="clear" w:color="auto" w:fill="DBE5F1" w:themeFill="accent1" w:themeFillTint="33"/>
            <w:vAlign w:val="center"/>
          </w:tcPr>
          <w:p w:rsidR="00F708F6" w:rsidRPr="00F708F6" w:rsidRDefault="00F708F6" w:rsidP="00F708F6">
            <w:pPr>
              <w:widowControl/>
              <w:wordWrap w:val="0"/>
              <w:jc w:val="left"/>
              <w:rPr>
                <w:rFonts w:ascii="宋体" w:eastAsia="宋体" w:hAnsi="宋体" w:cs="宋体"/>
                <w:b/>
                <w:bCs/>
                <w:color w:val="000000"/>
                <w:kern w:val="0"/>
                <w:sz w:val="18"/>
                <w:szCs w:val="18"/>
              </w:rPr>
            </w:pPr>
            <w:r w:rsidRPr="00F708F6">
              <w:rPr>
                <w:rFonts w:ascii="宋体" w:eastAsia="宋体" w:hAnsi="宋体" w:cs="宋体" w:hint="eastAsia"/>
                <w:b/>
                <w:bCs/>
                <w:color w:val="000000"/>
                <w:kern w:val="0"/>
                <w:sz w:val="18"/>
                <w:szCs w:val="18"/>
              </w:rPr>
              <w:t>水胶比，w/cm:</w:t>
            </w:r>
          </w:p>
        </w:tc>
        <w:tc>
          <w:tcPr>
            <w:tcW w:w="1904" w:type="dxa"/>
            <w:gridSpan w:val="3"/>
            <w:tcBorders>
              <w:top w:val="single" w:sz="4" w:space="0" w:color="auto"/>
              <w:left w:val="nil"/>
              <w:bottom w:val="single" w:sz="4" w:space="0" w:color="auto"/>
              <w:right w:val="single" w:sz="4" w:space="0" w:color="auto"/>
            </w:tcBorders>
            <w:shd w:val="clear" w:color="auto" w:fill="auto"/>
            <w:vAlign w:val="center"/>
          </w:tcPr>
          <w:p w:rsidR="00F708F6" w:rsidRPr="00F708F6" w:rsidRDefault="00F708F6" w:rsidP="00F708F6">
            <w:pPr>
              <w:widowControl/>
              <w:wordWrap w:val="0"/>
              <w:jc w:val="center"/>
              <w:rPr>
                <w:rFonts w:ascii="宋体" w:eastAsia="宋体" w:hAnsi="宋体" w:cs="宋体"/>
                <w:color w:val="000000"/>
                <w:kern w:val="0"/>
                <w:sz w:val="18"/>
                <w:szCs w:val="18"/>
              </w:rPr>
            </w:pPr>
            <w:r w:rsidRPr="00F708F6">
              <w:rPr>
                <w:rFonts w:ascii="宋体" w:eastAsia="宋体" w:hAnsi="宋体" w:cs="宋体" w:hint="eastAsia"/>
                <w:color w:val="000000"/>
                <w:kern w:val="0"/>
                <w:sz w:val="18"/>
                <w:szCs w:val="18"/>
              </w:rPr>
              <w:t xml:space="preserve">　</w:t>
            </w:r>
          </w:p>
        </w:tc>
      </w:tr>
    </w:tbl>
    <w:p w:rsidR="00F708F6" w:rsidRPr="00F708F6" w:rsidRDefault="00F708F6" w:rsidP="00F708F6">
      <w:pPr>
        <w:wordWrap w:val="0"/>
        <w:adjustRightInd w:val="0"/>
        <w:snapToGrid w:val="0"/>
        <w:spacing w:afterLines="100" w:after="312"/>
        <w:jc w:val="center"/>
        <w:rPr>
          <w:rFonts w:ascii="Times New Roman" w:eastAsia="黑体" w:hAnsi="Times New Roman" w:cs="Times New Roman"/>
          <w:i/>
          <w:iCs/>
          <w:color w:val="404040" w:themeColor="text1" w:themeTint="BF"/>
          <w:szCs w:val="20"/>
        </w:rPr>
      </w:pPr>
      <w:r w:rsidRPr="00F708F6">
        <w:rPr>
          <w:rFonts w:ascii="Times New Roman" w:eastAsia="黑体" w:hAnsi="Times New Roman" w:cs="Times New Roman" w:hint="eastAsia"/>
          <w:i/>
          <w:iCs/>
          <w:color w:val="404040" w:themeColor="text1" w:themeTint="BF"/>
          <w:szCs w:val="20"/>
        </w:rPr>
        <w:t>*</w:t>
      </w:r>
      <w:r w:rsidRPr="00F708F6">
        <w:rPr>
          <w:rFonts w:ascii="Times New Roman" w:eastAsia="黑体" w:hAnsi="Times New Roman" w:cs="Times New Roman" w:hint="eastAsia"/>
          <w:i/>
          <w:iCs/>
          <w:color w:val="404040" w:themeColor="text1" w:themeTint="BF"/>
          <w:szCs w:val="20"/>
        </w:rPr>
        <w:t>如果是骨料（不是人造玻璃微珠或</w:t>
      </w:r>
      <w:r w:rsidRPr="00F708F6">
        <w:rPr>
          <w:rFonts w:ascii="Times New Roman" w:eastAsia="黑体" w:hAnsi="Times New Roman" w:cs="Times New Roman" w:hint="eastAsia"/>
          <w:i/>
          <w:iCs/>
          <w:color w:val="404040" w:themeColor="text1" w:themeTint="BF"/>
          <w:szCs w:val="20"/>
        </w:rPr>
        <w:t>/</w:t>
      </w:r>
      <w:r w:rsidRPr="00F708F6">
        <w:rPr>
          <w:rFonts w:ascii="Times New Roman" w:eastAsia="黑体" w:hAnsi="Times New Roman" w:cs="Times New Roman" w:hint="eastAsia"/>
          <w:i/>
          <w:iCs/>
          <w:color w:val="404040" w:themeColor="text1" w:themeTint="BF"/>
          <w:szCs w:val="20"/>
        </w:rPr>
        <w:t>和微珠），则必须符合</w:t>
      </w:r>
      <w:r w:rsidRPr="00F708F6">
        <w:rPr>
          <w:rFonts w:ascii="Times New Roman" w:eastAsia="黑体" w:hAnsi="Times New Roman" w:cs="Times New Roman" w:hint="eastAsia"/>
          <w:i/>
          <w:iCs/>
          <w:color w:val="404040" w:themeColor="text1" w:themeTint="BF"/>
          <w:szCs w:val="20"/>
        </w:rPr>
        <w:t>ASTM C330</w:t>
      </w:r>
      <w:r w:rsidRPr="00F708F6">
        <w:rPr>
          <w:rFonts w:ascii="Times New Roman" w:eastAsia="黑体" w:hAnsi="Times New Roman" w:cs="Times New Roman" w:hint="eastAsia"/>
          <w:i/>
          <w:iCs/>
          <w:color w:val="404040" w:themeColor="text1" w:themeTint="BF"/>
          <w:szCs w:val="20"/>
        </w:rPr>
        <w:t>标准。</w:t>
      </w: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表</w:t>
      </w:r>
      <w:r w:rsidRPr="00F708F6">
        <w:rPr>
          <w:rFonts w:ascii="Times New Roman" w:eastAsia="宋体" w:hAnsi="Times New Roman" w:cs="Times New Roman" w:hint="eastAsia"/>
          <w:sz w:val="24"/>
          <w:szCs w:val="20"/>
        </w:rPr>
        <w:t>3.1</w:t>
      </w:r>
      <w:r w:rsidRPr="00F708F6">
        <w:rPr>
          <w:rFonts w:ascii="Times New Roman" w:eastAsia="宋体" w:hAnsi="Times New Roman" w:cs="Times New Roman" w:hint="eastAsia"/>
          <w:sz w:val="24"/>
          <w:szCs w:val="20"/>
        </w:rPr>
        <w:t>中的术语和公式</w:t>
      </w: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hint="eastAsia"/>
          <w:i/>
          <w:color w:val="000000" w:themeColor="text1"/>
          <w:sz w:val="24"/>
          <w:szCs w:val="20"/>
        </w:rPr>
        <w:t>Abs=A</w:t>
      </w:r>
      <w:r w:rsidRPr="00F708F6">
        <w:rPr>
          <w:rFonts w:ascii="Times New Roman" w:eastAsia="宋体" w:hAnsi="Times New Roman" w:cs="Times New Roman"/>
          <w:color w:val="000000" w:themeColor="text1"/>
          <w:sz w:val="24"/>
          <w:szCs w:val="20"/>
        </w:rPr>
        <w:t xml:space="preserve">      </w:t>
      </w:r>
      <w:r w:rsidRPr="00F708F6">
        <w:rPr>
          <w:rFonts w:ascii="Times New Roman" w:eastAsia="宋体" w:hAnsi="Times New Roman" w:cs="Times New Roman"/>
          <w:sz w:val="24"/>
          <w:szCs w:val="20"/>
        </w:rPr>
        <w:t xml:space="preserve"> </w:t>
      </w:r>
      <w:r w:rsidRPr="00F708F6">
        <w:rPr>
          <w:rFonts w:ascii="Times New Roman" w:eastAsia="宋体" w:hAnsi="Times New Roman" w:cs="Times New Roman" w:hint="eastAsia"/>
          <w:sz w:val="24"/>
          <w:szCs w:val="20"/>
        </w:rPr>
        <w:t>=</w:t>
      </w:r>
      <w:r w:rsidRPr="00F708F6">
        <w:rPr>
          <w:rFonts w:ascii="Times New Roman" w:eastAsia="宋体" w:hAnsi="Times New Roman" w:cs="Times New Roman" w:hint="eastAsia"/>
          <w:sz w:val="24"/>
          <w:szCs w:val="20"/>
        </w:rPr>
        <w:t>一种骨料的吸收，无论是作为一个整体、粗骨料还是细骨料，</w:t>
      </w:r>
      <w:r w:rsidRPr="00F708F6">
        <w:rPr>
          <w:rFonts w:ascii="Times New Roman" w:eastAsia="宋体" w:hAnsi="Times New Roman" w:cs="Times New Roman" w:hint="eastAsia"/>
          <w:sz w:val="24"/>
          <w:szCs w:val="20"/>
        </w:rPr>
        <w:t>%</w:t>
      </w:r>
      <w:r w:rsidRPr="00F708F6">
        <w:rPr>
          <w:rFonts w:ascii="Times New Roman" w:eastAsia="宋体" w:hAnsi="Times New Roman" w:cs="Times New Roman" w:hint="eastAsia"/>
          <w:sz w:val="24"/>
          <w:szCs w:val="20"/>
        </w:rPr>
        <w:t>。</w:t>
      </w: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i/>
          <w:sz w:val="24"/>
          <w:szCs w:val="20"/>
        </w:rPr>
        <w:t>c</w:t>
      </w:r>
      <w:r w:rsidRPr="00F708F6">
        <w:rPr>
          <w:rFonts w:ascii="Times New Roman" w:eastAsia="宋体" w:hAnsi="Times New Roman" w:cs="Times New Roman" w:hint="eastAsia"/>
          <w:i/>
          <w:sz w:val="24"/>
          <w:szCs w:val="20"/>
        </w:rPr>
        <w:t>wt</w:t>
      </w:r>
      <w:r w:rsidRPr="00F708F6">
        <w:rPr>
          <w:rFonts w:ascii="Times New Roman" w:eastAsia="宋体" w:hAnsi="Times New Roman" w:cs="Times New Roman"/>
          <w:sz w:val="24"/>
          <w:szCs w:val="20"/>
        </w:rPr>
        <w:t xml:space="preserve">     =</w:t>
      </w:r>
      <w:r w:rsidRPr="00F708F6">
        <w:rPr>
          <w:rFonts w:ascii="Times New Roman" w:eastAsia="宋体" w:hAnsi="Times New Roman" w:cs="Times New Roman" w:hint="eastAsia"/>
          <w:sz w:val="24"/>
          <w:szCs w:val="20"/>
        </w:rPr>
        <w:t>每一百立方码中胶凝材料质量（例如</w:t>
      </w:r>
      <w:r w:rsidRPr="00F708F6">
        <w:rPr>
          <w:rFonts w:ascii="Times New Roman" w:eastAsia="宋体" w:hAnsi="Times New Roman" w:cs="Times New Roman" w:hint="eastAsia"/>
          <w:sz w:val="24"/>
          <w:szCs w:val="20"/>
        </w:rPr>
        <w:t xml:space="preserve">860 lb/yd3 </w:t>
      </w:r>
      <w:r w:rsidRPr="00F708F6">
        <w:rPr>
          <w:rFonts w:ascii="Times New Roman" w:eastAsia="宋体" w:hAnsi="Times New Roman" w:cs="Times New Roman" w:hint="eastAsia"/>
          <w:sz w:val="24"/>
          <w:szCs w:val="20"/>
        </w:rPr>
        <w:t>就是</w:t>
      </w:r>
      <w:r w:rsidRPr="00F708F6">
        <w:rPr>
          <w:rFonts w:ascii="Times New Roman" w:eastAsia="宋体" w:hAnsi="Times New Roman" w:cs="Times New Roman" w:hint="eastAsia"/>
          <w:sz w:val="24"/>
          <w:szCs w:val="20"/>
        </w:rPr>
        <w:t>8.6</w:t>
      </w:r>
      <w:r w:rsidRPr="00F708F6">
        <w:rPr>
          <w:rFonts w:ascii="Times New Roman" w:eastAsia="宋体" w:hAnsi="Times New Roman" w:cs="Times New Roman" w:hint="eastAsia"/>
          <w:sz w:val="24"/>
          <w:szCs w:val="20"/>
        </w:rPr>
        <w:t>英担）。</w:t>
      </w: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i/>
          <w:sz w:val="24"/>
          <w:szCs w:val="20"/>
        </w:rPr>
        <w:t>MC</w:t>
      </w:r>
      <w:r w:rsidRPr="00F708F6">
        <w:rPr>
          <w:rFonts w:ascii="Times New Roman" w:eastAsia="宋体" w:hAnsi="Times New Roman" w:cs="Times New Roman"/>
          <w:i/>
          <w:sz w:val="24"/>
          <w:szCs w:val="20"/>
          <w:vertAlign w:val="subscript"/>
        </w:rPr>
        <w:t>total</w:t>
      </w:r>
      <w:r w:rsidRPr="00F708F6">
        <w:rPr>
          <w:rFonts w:ascii="Times New Roman" w:eastAsia="宋体" w:hAnsi="Times New Roman" w:cs="Times New Roman"/>
          <w:sz w:val="24"/>
          <w:szCs w:val="20"/>
          <w:vertAlign w:val="subscript"/>
        </w:rPr>
        <w:t xml:space="preserve">   </w:t>
      </w:r>
      <w:r w:rsidRPr="00F708F6">
        <w:rPr>
          <w:rFonts w:ascii="Times New Roman" w:eastAsia="宋体" w:hAnsi="Times New Roman" w:cs="Times New Roman"/>
          <w:i/>
          <w:sz w:val="24"/>
          <w:szCs w:val="20"/>
          <w:vertAlign w:val="subscript"/>
        </w:rPr>
        <w:t xml:space="preserve"> </w:t>
      </w:r>
      <w:r w:rsidRPr="00F708F6">
        <w:rPr>
          <w:rFonts w:ascii="Times New Roman" w:eastAsia="宋体" w:hAnsi="Times New Roman" w:cs="Times New Roman"/>
          <w:sz w:val="24"/>
          <w:szCs w:val="20"/>
        </w:rPr>
        <w:t>=</w:t>
      </w:r>
      <w:r w:rsidRPr="00F708F6">
        <w:rPr>
          <w:rFonts w:ascii="Times New Roman" w:eastAsia="宋体" w:hAnsi="Times New Roman" w:cs="Times New Roman" w:hint="eastAsia"/>
          <w:sz w:val="24"/>
          <w:szCs w:val="20"/>
        </w:rPr>
        <w:t>总水分含量比上烘干条件下骨料的总量，</w:t>
      </w:r>
      <w:r w:rsidRPr="00F708F6">
        <w:rPr>
          <w:rFonts w:ascii="Times New Roman" w:eastAsia="宋体" w:hAnsi="Times New Roman" w:cs="Times New Roman" w:hint="eastAsia"/>
          <w:sz w:val="24"/>
          <w:szCs w:val="20"/>
        </w:rPr>
        <w:t>%</w:t>
      </w:r>
      <w:r w:rsidRPr="00F708F6">
        <w:rPr>
          <w:rFonts w:ascii="Times New Roman" w:eastAsia="宋体" w:hAnsi="Times New Roman" w:cs="Times New Roman" w:hint="eastAsia"/>
          <w:sz w:val="24"/>
          <w:szCs w:val="20"/>
        </w:rPr>
        <w:t>。</w:t>
      </w: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color w:val="FF0000"/>
          <w:sz w:val="24"/>
          <w:szCs w:val="20"/>
        </w:rPr>
      </w:pPr>
      <w:r w:rsidRPr="00F708F6">
        <w:rPr>
          <w:rFonts w:ascii="Times New Roman" w:eastAsia="宋体" w:hAnsi="Times New Roman" w:cs="Times New Roman"/>
          <w:i/>
          <w:sz w:val="24"/>
          <w:szCs w:val="20"/>
        </w:rPr>
        <w:t>MC</w:t>
      </w:r>
      <w:r w:rsidRPr="00F708F6">
        <w:rPr>
          <w:rFonts w:ascii="Times New Roman" w:eastAsia="宋体" w:hAnsi="Times New Roman" w:cs="Times New Roman"/>
          <w:i/>
          <w:sz w:val="24"/>
          <w:szCs w:val="20"/>
          <w:vertAlign w:val="subscript"/>
        </w:rPr>
        <w:t>free</w:t>
      </w:r>
      <w:r w:rsidRPr="00F708F6">
        <w:rPr>
          <w:rFonts w:ascii="Times New Roman" w:eastAsia="宋体" w:hAnsi="Times New Roman" w:cs="Times New Roman"/>
          <w:sz w:val="24"/>
          <w:szCs w:val="20"/>
          <w:vertAlign w:val="subscript"/>
        </w:rPr>
        <w:t xml:space="preserve">    </w:t>
      </w:r>
      <w:r w:rsidRPr="00F708F6">
        <w:rPr>
          <w:rFonts w:ascii="Times New Roman" w:eastAsia="宋体" w:hAnsi="Times New Roman" w:cs="Times New Roman"/>
          <w:sz w:val="24"/>
          <w:szCs w:val="20"/>
        </w:rPr>
        <w:t>=</w:t>
      </w:r>
      <w:r w:rsidRPr="00F708F6">
        <w:rPr>
          <w:rFonts w:ascii="Times New Roman" w:eastAsia="宋体" w:hAnsi="Times New Roman" w:cs="Times New Roman" w:hint="eastAsia"/>
          <w:sz w:val="24"/>
          <w:szCs w:val="20"/>
        </w:rPr>
        <w:t>自由水</w:t>
      </w:r>
      <w:r w:rsidRPr="00F708F6">
        <w:rPr>
          <w:rFonts w:ascii="Times New Roman" w:eastAsia="宋体" w:hAnsi="Times New Roman" w:cs="Times New Roman"/>
          <w:sz w:val="24"/>
          <w:szCs w:val="20"/>
        </w:rPr>
        <w:t>含量</w:t>
      </w:r>
      <w:r w:rsidRPr="00F708F6">
        <w:rPr>
          <w:rFonts w:ascii="Times New Roman" w:eastAsia="宋体" w:hAnsi="Times New Roman" w:cs="Times New Roman" w:hint="eastAsia"/>
          <w:sz w:val="24"/>
          <w:szCs w:val="20"/>
        </w:rPr>
        <w:t>比上</w:t>
      </w:r>
      <w:r w:rsidRPr="00F708F6">
        <w:rPr>
          <w:rFonts w:ascii="Times New Roman" w:eastAsia="宋体" w:hAnsi="Times New Roman" w:cs="Times New Roman"/>
          <w:sz w:val="24"/>
          <w:szCs w:val="20"/>
        </w:rPr>
        <w:t>表面干燥</w:t>
      </w:r>
      <w:r w:rsidRPr="00F708F6">
        <w:rPr>
          <w:rFonts w:ascii="Times New Roman" w:eastAsia="宋体" w:hAnsi="Times New Roman" w:cs="Times New Roman" w:hint="eastAsia"/>
          <w:sz w:val="24"/>
          <w:szCs w:val="20"/>
        </w:rPr>
        <w:t>且</w:t>
      </w:r>
      <w:r w:rsidRPr="00F708F6">
        <w:rPr>
          <w:rFonts w:ascii="Times New Roman" w:eastAsia="宋体" w:hAnsi="Times New Roman" w:cs="Times New Roman"/>
          <w:sz w:val="24"/>
          <w:szCs w:val="20"/>
        </w:rPr>
        <w:t>处于</w:t>
      </w:r>
      <w:r w:rsidRPr="00F708F6">
        <w:rPr>
          <w:rFonts w:ascii="Times New Roman" w:eastAsia="宋体" w:hAnsi="Times New Roman" w:cs="Times New Roman" w:hint="eastAsia"/>
          <w:sz w:val="24"/>
          <w:szCs w:val="20"/>
        </w:rPr>
        <w:t>饱和</w:t>
      </w:r>
      <w:r w:rsidRPr="00F708F6">
        <w:rPr>
          <w:rFonts w:ascii="Times New Roman" w:eastAsia="宋体" w:hAnsi="Times New Roman" w:cs="Times New Roman"/>
          <w:sz w:val="24"/>
          <w:szCs w:val="20"/>
        </w:rPr>
        <w:t>状态下</w:t>
      </w:r>
      <w:r w:rsidRPr="00F708F6">
        <w:rPr>
          <w:rFonts w:ascii="Times New Roman" w:eastAsia="宋体" w:hAnsi="Times New Roman" w:cs="Times New Roman" w:hint="eastAsia"/>
          <w:sz w:val="24"/>
          <w:szCs w:val="20"/>
        </w:rPr>
        <w:t>（</w:t>
      </w:r>
      <w:r w:rsidRPr="00F708F6">
        <w:rPr>
          <w:rFonts w:ascii="Times New Roman" w:eastAsia="宋体" w:hAnsi="Times New Roman" w:cs="Times New Roman" w:hint="eastAsia"/>
          <w:sz w:val="24"/>
          <w:szCs w:val="20"/>
        </w:rPr>
        <w:t>SSD</w:t>
      </w:r>
      <w:r w:rsidRPr="00F708F6">
        <w:rPr>
          <w:rFonts w:ascii="Times New Roman" w:eastAsia="宋体" w:hAnsi="Times New Roman" w:cs="Times New Roman" w:hint="eastAsia"/>
          <w:sz w:val="24"/>
          <w:szCs w:val="20"/>
        </w:rPr>
        <w:t>）</w:t>
      </w:r>
      <w:r w:rsidRPr="00F708F6">
        <w:rPr>
          <w:rFonts w:ascii="Times New Roman" w:eastAsia="宋体" w:hAnsi="Times New Roman" w:cs="Times New Roman"/>
          <w:sz w:val="24"/>
          <w:szCs w:val="20"/>
        </w:rPr>
        <w:t>的骨料的</w:t>
      </w:r>
      <w:r w:rsidRPr="00F708F6">
        <w:rPr>
          <w:rFonts w:ascii="Times New Roman" w:eastAsia="宋体" w:hAnsi="Times New Roman" w:cs="Times New Roman" w:hint="eastAsia"/>
          <w:sz w:val="24"/>
          <w:szCs w:val="20"/>
        </w:rPr>
        <w:t>总量</w:t>
      </w:r>
      <w:r w:rsidRPr="00F708F6">
        <w:rPr>
          <w:rFonts w:ascii="Times New Roman" w:eastAsia="宋体" w:hAnsi="Times New Roman" w:cs="Times New Roman"/>
          <w:sz w:val="24"/>
          <w:szCs w:val="20"/>
        </w:rPr>
        <w:t>。</w:t>
      </w: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i/>
          <w:sz w:val="24"/>
          <w:szCs w:val="20"/>
        </w:rPr>
        <w:t>MC</w:t>
      </w:r>
      <w:r w:rsidRPr="00F708F6">
        <w:rPr>
          <w:rFonts w:ascii="Times New Roman" w:eastAsia="宋体" w:hAnsi="Times New Roman" w:cs="Times New Roman"/>
          <w:i/>
          <w:sz w:val="24"/>
          <w:szCs w:val="20"/>
          <w:vertAlign w:val="subscript"/>
        </w:rPr>
        <w:t>stk</w:t>
      </w:r>
      <w:r w:rsidRPr="00F708F6">
        <w:rPr>
          <w:rFonts w:ascii="Times New Roman" w:eastAsia="宋体" w:hAnsi="Times New Roman" w:cs="Times New Roman"/>
          <w:sz w:val="24"/>
          <w:szCs w:val="20"/>
          <w:vertAlign w:val="subscript"/>
        </w:rPr>
        <w:t xml:space="preserve">     </w:t>
      </w:r>
      <w:r w:rsidRPr="00F708F6">
        <w:rPr>
          <w:rFonts w:ascii="Times New Roman" w:eastAsia="宋体" w:hAnsi="Times New Roman" w:cs="Times New Roman"/>
          <w:sz w:val="24"/>
          <w:szCs w:val="20"/>
        </w:rPr>
        <w:t>=</w:t>
      </w:r>
      <w:r w:rsidRPr="00F708F6">
        <w:rPr>
          <w:rFonts w:ascii="Times New Roman" w:eastAsia="宋体" w:hAnsi="Times New Roman" w:cs="Times New Roman" w:hint="eastAsia"/>
          <w:sz w:val="24"/>
          <w:szCs w:val="20"/>
        </w:rPr>
        <w:t>骨料所含水分含量，</w:t>
      </w:r>
      <w:r w:rsidRPr="00F708F6">
        <w:rPr>
          <w:rFonts w:ascii="Times New Roman" w:eastAsia="宋体" w:hAnsi="Times New Roman" w:cs="Times New Roman" w:hint="eastAsia"/>
          <w:sz w:val="24"/>
          <w:szCs w:val="20"/>
        </w:rPr>
        <w:t>%</w:t>
      </w:r>
      <w:r w:rsidRPr="00F708F6">
        <w:rPr>
          <w:rFonts w:ascii="Times New Roman" w:eastAsia="宋体" w:hAnsi="Times New Roman" w:cs="Times New Roman" w:hint="eastAsia"/>
          <w:sz w:val="24"/>
          <w:szCs w:val="20"/>
        </w:rPr>
        <w:t>。</w:t>
      </w: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i/>
          <w:sz w:val="24"/>
          <w:szCs w:val="20"/>
        </w:rPr>
        <w:t>M</w:t>
      </w:r>
      <w:r w:rsidRPr="00F708F6">
        <w:rPr>
          <w:rFonts w:ascii="Times New Roman" w:eastAsia="宋体" w:hAnsi="Times New Roman" w:cs="Times New Roman"/>
          <w:sz w:val="24"/>
          <w:szCs w:val="20"/>
        </w:rPr>
        <w:t xml:space="preserve">      =</w:t>
      </w:r>
      <w:r w:rsidRPr="00F708F6">
        <w:rPr>
          <w:rFonts w:ascii="Times New Roman" w:eastAsia="宋体" w:hAnsi="Times New Roman" w:cs="Times New Roman" w:hint="eastAsia"/>
          <w:sz w:val="24"/>
          <w:szCs w:val="20"/>
        </w:rPr>
        <w:t>混凝土圆柱形</w:t>
      </w:r>
      <w:r w:rsidRPr="00F708F6">
        <w:rPr>
          <w:rFonts w:ascii="Times New Roman" w:eastAsia="宋体" w:hAnsi="Times New Roman" w:cs="Times New Roman"/>
          <w:sz w:val="24"/>
          <w:szCs w:val="20"/>
        </w:rPr>
        <w:t>试件</w:t>
      </w:r>
      <w:r w:rsidRPr="00F708F6">
        <w:rPr>
          <w:rFonts w:ascii="Times New Roman" w:eastAsia="宋体" w:hAnsi="Times New Roman" w:cs="Times New Roman" w:hint="eastAsia"/>
          <w:sz w:val="24"/>
          <w:szCs w:val="20"/>
        </w:rPr>
        <w:t>（潮湿</w:t>
      </w:r>
      <w:r w:rsidRPr="00F708F6">
        <w:rPr>
          <w:rFonts w:ascii="Times New Roman" w:eastAsia="宋体" w:hAnsi="Times New Roman" w:cs="Times New Roman"/>
          <w:sz w:val="24"/>
          <w:szCs w:val="20"/>
        </w:rPr>
        <w:t>，可塑</w:t>
      </w:r>
      <w:r w:rsidRPr="00F708F6">
        <w:rPr>
          <w:rFonts w:ascii="Times New Roman" w:eastAsia="宋体" w:hAnsi="Times New Roman" w:cs="Times New Roman" w:hint="eastAsia"/>
          <w:sz w:val="24"/>
          <w:szCs w:val="20"/>
        </w:rPr>
        <w:t>）的</w:t>
      </w:r>
      <w:r w:rsidRPr="00F708F6">
        <w:rPr>
          <w:rFonts w:ascii="Times New Roman" w:eastAsia="宋体" w:hAnsi="Times New Roman" w:cs="Times New Roman"/>
          <w:sz w:val="24"/>
          <w:szCs w:val="20"/>
        </w:rPr>
        <w:t>测试密度</w:t>
      </w:r>
      <w:r w:rsidRPr="00F708F6">
        <w:rPr>
          <w:rFonts w:ascii="Times New Roman" w:eastAsia="宋体" w:hAnsi="Times New Roman" w:cs="Times New Roman" w:hint="eastAsia"/>
          <w:sz w:val="24"/>
          <w:szCs w:val="20"/>
        </w:rPr>
        <w:t>，</w:t>
      </w:r>
      <w:r w:rsidRPr="00F708F6">
        <w:rPr>
          <w:rFonts w:ascii="Times New Roman" w:eastAsia="宋体" w:hAnsi="Times New Roman" w:cs="Times New Roman"/>
          <w:sz w:val="24"/>
          <w:szCs w:val="20"/>
        </w:rPr>
        <w:t>应</w:t>
      </w:r>
      <w:r w:rsidRPr="00F708F6">
        <w:rPr>
          <w:rFonts w:ascii="Times New Roman" w:eastAsia="宋体" w:hAnsi="Times New Roman" w:cs="Times New Roman" w:hint="eastAsia"/>
          <w:sz w:val="24"/>
          <w:szCs w:val="20"/>
        </w:rPr>
        <w:t>遵循</w:t>
      </w:r>
      <w:r w:rsidRPr="00F708F6">
        <w:rPr>
          <w:rFonts w:ascii="Times New Roman" w:eastAsia="宋体" w:hAnsi="Times New Roman" w:cs="Times New Roman" w:hint="eastAsia"/>
          <w:sz w:val="24"/>
          <w:szCs w:val="20"/>
        </w:rPr>
        <w:t>ASTM C138</w:t>
      </w:r>
      <w:r w:rsidRPr="00F708F6">
        <w:rPr>
          <w:rFonts w:ascii="Times New Roman" w:eastAsia="宋体" w:hAnsi="Times New Roman" w:cs="Times New Roman" w:hint="eastAsia"/>
          <w:sz w:val="24"/>
          <w:szCs w:val="20"/>
        </w:rPr>
        <w:t>标准</w:t>
      </w:r>
      <w:r w:rsidRPr="00F708F6">
        <w:rPr>
          <w:rFonts w:ascii="Times New Roman" w:eastAsia="宋体" w:hAnsi="Times New Roman" w:cs="Times New Roman"/>
          <w:sz w:val="24"/>
          <w:szCs w:val="20"/>
        </w:rPr>
        <w:t>，</w:t>
      </w:r>
      <w:r w:rsidRPr="00F708F6">
        <w:rPr>
          <w:rFonts w:ascii="Times New Roman" w:eastAsia="宋体" w:hAnsi="Times New Roman" w:cs="Times New Roman" w:hint="eastAsia"/>
          <w:sz w:val="24"/>
          <w:szCs w:val="20"/>
        </w:rPr>
        <w:t>kg/m</w:t>
      </w:r>
      <w:r w:rsidRPr="00F708F6">
        <w:rPr>
          <w:rFonts w:ascii="Times New Roman" w:eastAsia="宋体" w:hAnsi="Times New Roman" w:cs="Times New Roman" w:hint="eastAsia"/>
          <w:sz w:val="24"/>
          <w:szCs w:val="20"/>
          <w:vertAlign w:val="superscript"/>
        </w:rPr>
        <w:t>3</w:t>
      </w:r>
      <w:r w:rsidRPr="00F708F6">
        <w:rPr>
          <w:rFonts w:ascii="Times New Roman" w:eastAsia="宋体" w:hAnsi="Times New Roman" w:cs="Times New Roman"/>
          <w:sz w:val="24"/>
          <w:szCs w:val="20"/>
        </w:rPr>
        <w:t>。</w:t>
      </w: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i/>
          <w:sz w:val="24"/>
          <w:szCs w:val="20"/>
        </w:rPr>
        <w:t>T</w:t>
      </w:r>
      <w:r w:rsidRPr="00F708F6">
        <w:rPr>
          <w:rFonts w:ascii="Times New Roman" w:eastAsia="宋体" w:hAnsi="Times New Roman" w:cs="Times New Roman"/>
          <w:sz w:val="24"/>
          <w:szCs w:val="20"/>
        </w:rPr>
        <w:t xml:space="preserve">       =</w:t>
      </w:r>
      <w:r w:rsidRPr="00F708F6">
        <w:rPr>
          <w:rFonts w:ascii="Times New Roman" w:eastAsia="宋体" w:hAnsi="Times New Roman" w:cs="Times New Roman" w:hint="eastAsia"/>
          <w:sz w:val="24"/>
          <w:szCs w:val="20"/>
        </w:rPr>
        <w:t>混凝土的理论密度（无空隙），按照</w:t>
      </w:r>
      <w:r w:rsidRPr="00F708F6">
        <w:rPr>
          <w:rFonts w:ascii="Times New Roman" w:eastAsia="宋体" w:hAnsi="Times New Roman" w:cs="Times New Roman" w:hint="eastAsia"/>
          <w:sz w:val="24"/>
          <w:szCs w:val="20"/>
        </w:rPr>
        <w:t>ASTM C138</w:t>
      </w:r>
      <w:r w:rsidRPr="00F708F6">
        <w:rPr>
          <w:rFonts w:ascii="Times New Roman" w:eastAsia="宋体" w:hAnsi="Times New Roman" w:cs="Times New Roman" w:hint="eastAsia"/>
          <w:sz w:val="24"/>
          <w:szCs w:val="20"/>
        </w:rPr>
        <w:t>标准，</w:t>
      </w:r>
      <w:r w:rsidRPr="00F708F6">
        <w:rPr>
          <w:rFonts w:ascii="Times New Roman" w:eastAsia="宋体" w:hAnsi="Times New Roman" w:cs="Times New Roman" w:hint="eastAsia"/>
          <w:sz w:val="24"/>
          <w:szCs w:val="20"/>
        </w:rPr>
        <w:t>kg/m3</w:t>
      </w:r>
      <w:r w:rsidRPr="00F708F6">
        <w:rPr>
          <w:rFonts w:ascii="Times New Roman" w:eastAsia="宋体" w:hAnsi="Times New Roman" w:cs="Times New Roman" w:hint="eastAsia"/>
          <w:sz w:val="24"/>
          <w:szCs w:val="20"/>
        </w:rPr>
        <w:t>。</w:t>
      </w: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i/>
          <w:color w:val="000000" w:themeColor="text1"/>
          <w:sz w:val="24"/>
          <w:szCs w:val="20"/>
        </w:rPr>
      </w:pPr>
      <w:r w:rsidRPr="00F708F6">
        <w:rPr>
          <w:rFonts w:ascii="Times New Roman" w:eastAsia="宋体" w:hAnsi="Times New Roman" w:cs="Times New Roman" w:hint="eastAsia"/>
          <w:i/>
          <w:color w:val="000000" w:themeColor="text1"/>
          <w:sz w:val="24"/>
          <w:szCs w:val="20"/>
        </w:rPr>
        <w:t>SGssd  =</w:t>
      </w:r>
      <w:r w:rsidRPr="00F708F6">
        <w:rPr>
          <w:rFonts w:ascii="Times New Roman" w:eastAsia="宋体" w:hAnsi="Times New Roman" w:cs="Times New Roman" w:hint="eastAsia"/>
          <w:i/>
          <w:color w:val="000000" w:themeColor="text1"/>
          <w:sz w:val="24"/>
          <w:szCs w:val="20"/>
        </w:rPr>
        <w:t>骨料在饱和面</w:t>
      </w:r>
      <w:proofErr w:type="gramStart"/>
      <w:r w:rsidRPr="00F708F6">
        <w:rPr>
          <w:rFonts w:ascii="Times New Roman" w:eastAsia="宋体" w:hAnsi="Times New Roman" w:cs="Times New Roman" w:hint="eastAsia"/>
          <w:i/>
          <w:color w:val="000000" w:themeColor="text1"/>
          <w:sz w:val="24"/>
          <w:szCs w:val="20"/>
        </w:rPr>
        <w:t>干状态</w:t>
      </w:r>
      <w:proofErr w:type="gramEnd"/>
      <w:r w:rsidRPr="00F708F6">
        <w:rPr>
          <w:rFonts w:ascii="Times New Roman" w:eastAsia="宋体" w:hAnsi="Times New Roman" w:cs="Times New Roman" w:hint="eastAsia"/>
          <w:i/>
          <w:color w:val="000000" w:themeColor="text1"/>
          <w:sz w:val="24"/>
          <w:szCs w:val="20"/>
        </w:rPr>
        <w:t>下的比重，无量纲</w:t>
      </w: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i/>
          <w:color w:val="000000" w:themeColor="text1"/>
          <w:sz w:val="24"/>
          <w:szCs w:val="20"/>
        </w:rPr>
      </w:pPr>
      <w:r w:rsidRPr="00F708F6">
        <w:rPr>
          <w:rFonts w:ascii="Times New Roman" w:eastAsia="宋体" w:hAnsi="Times New Roman" w:cs="Times New Roman" w:hint="eastAsia"/>
          <w:i/>
          <w:color w:val="000000" w:themeColor="text1"/>
          <w:sz w:val="24"/>
          <w:szCs w:val="20"/>
        </w:rPr>
        <w:t>SGod   =</w:t>
      </w:r>
      <w:r w:rsidRPr="00F708F6">
        <w:rPr>
          <w:rFonts w:ascii="Times New Roman" w:eastAsia="宋体" w:hAnsi="Times New Roman" w:cs="Times New Roman" w:hint="eastAsia"/>
          <w:i/>
          <w:color w:val="000000" w:themeColor="text1"/>
          <w:sz w:val="24"/>
          <w:szCs w:val="20"/>
        </w:rPr>
        <w:t>骨料在干燥状态下的比重，无量纲</w:t>
      </w: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b/>
          <w:sz w:val="24"/>
          <w:szCs w:val="20"/>
        </w:rPr>
      </w:pPr>
      <w:r w:rsidRPr="00F708F6">
        <w:rPr>
          <w:rFonts w:ascii="Times New Roman" w:eastAsia="宋体" w:hAnsi="Times New Roman" w:cs="Times New Roman"/>
          <w:i/>
          <w:sz w:val="24"/>
          <w:szCs w:val="20"/>
        </w:rPr>
        <w:t>W</w:t>
      </w:r>
      <w:r w:rsidRPr="00F708F6">
        <w:rPr>
          <w:rFonts w:ascii="Times New Roman" w:eastAsia="宋体" w:hAnsi="Times New Roman" w:cs="Times New Roman"/>
          <w:i/>
          <w:sz w:val="24"/>
          <w:szCs w:val="20"/>
          <w:vertAlign w:val="subscript"/>
        </w:rPr>
        <w:t>SSD</w:t>
      </w:r>
      <w:r w:rsidRPr="00F708F6">
        <w:rPr>
          <w:rFonts w:ascii="Times New Roman" w:eastAsia="宋体" w:hAnsi="Times New Roman" w:cs="Times New Roman"/>
          <w:sz w:val="24"/>
          <w:szCs w:val="20"/>
          <w:vertAlign w:val="subscript"/>
        </w:rPr>
        <w:t xml:space="preserve">      </w:t>
      </w:r>
      <w:r w:rsidRPr="00F708F6">
        <w:rPr>
          <w:rFonts w:ascii="Times New Roman" w:eastAsia="宋体" w:hAnsi="Times New Roman" w:cs="Times New Roman"/>
          <w:sz w:val="24"/>
          <w:szCs w:val="20"/>
        </w:rPr>
        <w:t>=</w:t>
      </w:r>
      <w:r w:rsidRPr="00F708F6">
        <w:rPr>
          <w:rFonts w:ascii="Times New Roman" w:eastAsia="宋体" w:hAnsi="Times New Roman" w:cs="Times New Roman" w:hint="eastAsia"/>
          <w:sz w:val="24"/>
          <w:szCs w:val="20"/>
        </w:rPr>
        <w:t>在饱和面</w:t>
      </w:r>
      <w:proofErr w:type="gramStart"/>
      <w:r w:rsidRPr="00F708F6">
        <w:rPr>
          <w:rFonts w:ascii="Times New Roman" w:eastAsia="宋体" w:hAnsi="Times New Roman" w:cs="Times New Roman" w:hint="eastAsia"/>
          <w:sz w:val="24"/>
          <w:szCs w:val="20"/>
        </w:rPr>
        <w:t>干状态</w:t>
      </w:r>
      <w:proofErr w:type="gramEnd"/>
      <w:r w:rsidRPr="00F708F6">
        <w:rPr>
          <w:rFonts w:ascii="Times New Roman" w:eastAsia="宋体" w:hAnsi="Times New Roman" w:cs="Times New Roman" w:hint="eastAsia"/>
          <w:sz w:val="24"/>
          <w:szCs w:val="20"/>
        </w:rPr>
        <w:t>下，单位体积混凝土中骨料的质量，</w:t>
      </w:r>
      <w:r w:rsidRPr="00F708F6">
        <w:rPr>
          <w:rFonts w:ascii="Times New Roman" w:eastAsia="宋体" w:hAnsi="Times New Roman" w:cs="Times New Roman" w:hint="eastAsia"/>
          <w:sz w:val="24"/>
          <w:szCs w:val="20"/>
        </w:rPr>
        <w:t>kg/m</w:t>
      </w:r>
      <w:r w:rsidRPr="00F708F6">
        <w:rPr>
          <w:rFonts w:ascii="Times New Roman" w:eastAsia="宋体" w:hAnsi="Times New Roman" w:cs="Times New Roman" w:hint="eastAsia"/>
          <w:sz w:val="24"/>
          <w:szCs w:val="20"/>
          <w:vertAlign w:val="superscript"/>
        </w:rPr>
        <w:t>3</w:t>
      </w:r>
      <w:r w:rsidRPr="00F708F6">
        <w:rPr>
          <w:rFonts w:ascii="Times New Roman" w:eastAsia="宋体" w:hAnsi="Times New Roman" w:cs="Times New Roman" w:hint="eastAsia"/>
          <w:sz w:val="24"/>
          <w:szCs w:val="20"/>
        </w:rPr>
        <w:t>。</w:t>
      </w: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i/>
          <w:sz w:val="24"/>
          <w:szCs w:val="20"/>
        </w:rPr>
        <w:t>W</w:t>
      </w:r>
      <w:r w:rsidRPr="00F708F6">
        <w:rPr>
          <w:rFonts w:ascii="Times New Roman" w:eastAsia="宋体" w:hAnsi="Times New Roman" w:cs="Times New Roman"/>
          <w:i/>
          <w:sz w:val="24"/>
          <w:szCs w:val="20"/>
          <w:vertAlign w:val="subscript"/>
        </w:rPr>
        <w:t>OD</w:t>
      </w:r>
      <w:r w:rsidRPr="00F708F6">
        <w:rPr>
          <w:rFonts w:ascii="Times New Roman" w:eastAsia="宋体" w:hAnsi="Times New Roman" w:cs="Times New Roman"/>
          <w:sz w:val="24"/>
          <w:szCs w:val="20"/>
          <w:vertAlign w:val="subscript"/>
        </w:rPr>
        <w:t xml:space="preserve">      </w:t>
      </w:r>
      <w:r w:rsidRPr="00F708F6">
        <w:rPr>
          <w:rFonts w:ascii="Times New Roman" w:eastAsia="宋体" w:hAnsi="Times New Roman" w:cs="Times New Roman"/>
          <w:sz w:val="24"/>
          <w:szCs w:val="20"/>
        </w:rPr>
        <w:t>=</w:t>
      </w:r>
      <w:r w:rsidRPr="00F708F6">
        <w:rPr>
          <w:rFonts w:ascii="Times New Roman" w:eastAsia="宋体" w:hAnsi="Times New Roman" w:cs="Times New Roman" w:hint="eastAsia"/>
          <w:sz w:val="24"/>
          <w:szCs w:val="20"/>
        </w:rPr>
        <w:t>在干燥状态下，单位体积混凝土中骨料质量，</w:t>
      </w:r>
      <w:r w:rsidRPr="00F708F6">
        <w:rPr>
          <w:rFonts w:ascii="Times New Roman" w:eastAsia="宋体" w:hAnsi="Times New Roman" w:cs="Times New Roman" w:hint="eastAsia"/>
          <w:sz w:val="24"/>
          <w:szCs w:val="20"/>
        </w:rPr>
        <w:t>kg/m</w:t>
      </w:r>
      <w:r w:rsidRPr="00F708F6">
        <w:rPr>
          <w:rFonts w:ascii="Times New Roman" w:eastAsia="宋体" w:hAnsi="Times New Roman" w:cs="Times New Roman" w:hint="eastAsia"/>
          <w:sz w:val="24"/>
          <w:szCs w:val="20"/>
          <w:vertAlign w:val="superscript"/>
        </w:rPr>
        <w:t>3</w:t>
      </w:r>
      <w:r w:rsidRPr="00F708F6">
        <w:rPr>
          <w:rFonts w:ascii="Times New Roman" w:eastAsia="宋体" w:hAnsi="Times New Roman" w:cs="Times New Roman" w:hint="eastAsia"/>
          <w:sz w:val="24"/>
          <w:szCs w:val="20"/>
        </w:rPr>
        <w:t>。</w:t>
      </w: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i/>
          <w:sz w:val="24"/>
          <w:szCs w:val="20"/>
        </w:rPr>
        <w:t>W</w:t>
      </w:r>
      <w:r w:rsidRPr="00F708F6">
        <w:rPr>
          <w:rFonts w:ascii="Times New Roman" w:eastAsia="宋体" w:hAnsi="Times New Roman" w:cs="Times New Roman"/>
          <w:i/>
          <w:sz w:val="24"/>
          <w:szCs w:val="20"/>
          <w:vertAlign w:val="subscript"/>
        </w:rPr>
        <w:t>stk</w:t>
      </w:r>
      <w:r w:rsidRPr="00F708F6">
        <w:rPr>
          <w:rFonts w:ascii="Times New Roman" w:eastAsia="宋体" w:hAnsi="Times New Roman" w:cs="Times New Roman"/>
          <w:sz w:val="24"/>
          <w:szCs w:val="20"/>
          <w:vertAlign w:val="subscript"/>
        </w:rPr>
        <w:t xml:space="preserve"> </w:t>
      </w:r>
      <w:r w:rsidRPr="00F708F6">
        <w:rPr>
          <w:rFonts w:ascii="Times New Roman" w:eastAsia="宋体" w:hAnsi="Times New Roman" w:cs="Times New Roman"/>
          <w:sz w:val="24"/>
          <w:szCs w:val="20"/>
        </w:rPr>
        <w:t xml:space="preserve">    =</w:t>
      </w:r>
      <w:r w:rsidRPr="00F708F6">
        <w:rPr>
          <w:rFonts w:ascii="Times New Roman" w:eastAsia="宋体" w:hAnsi="Times New Roman" w:cs="Times New Roman" w:hint="eastAsia"/>
          <w:sz w:val="24"/>
          <w:szCs w:val="20"/>
        </w:rPr>
        <w:t>在含水状态下，单位体积混凝土中骨料质量，</w:t>
      </w:r>
      <w:r w:rsidRPr="00F708F6">
        <w:rPr>
          <w:rFonts w:ascii="Times New Roman" w:eastAsia="宋体" w:hAnsi="Times New Roman" w:cs="Times New Roman" w:hint="eastAsia"/>
          <w:sz w:val="24"/>
          <w:szCs w:val="20"/>
        </w:rPr>
        <w:t>kg/m</w:t>
      </w:r>
      <w:r w:rsidRPr="00F708F6">
        <w:rPr>
          <w:rFonts w:ascii="Times New Roman" w:eastAsia="宋体" w:hAnsi="Times New Roman" w:cs="Times New Roman" w:hint="eastAsia"/>
          <w:sz w:val="24"/>
          <w:szCs w:val="20"/>
          <w:vertAlign w:val="superscript"/>
        </w:rPr>
        <w:t>3</w:t>
      </w:r>
      <w:r w:rsidRPr="00F708F6">
        <w:rPr>
          <w:rFonts w:ascii="Times New Roman" w:eastAsia="宋体" w:hAnsi="Times New Roman" w:cs="Times New Roman" w:hint="eastAsia"/>
          <w:sz w:val="24"/>
          <w:szCs w:val="20"/>
        </w:rPr>
        <w:t>。</w:t>
      </w: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i/>
          <w:sz w:val="24"/>
          <w:szCs w:val="20"/>
        </w:rPr>
        <w:t>w</w:t>
      </w:r>
      <w:r w:rsidRPr="00F708F6">
        <w:rPr>
          <w:rFonts w:ascii="Times New Roman" w:eastAsia="宋体" w:hAnsi="Times New Roman" w:cs="Times New Roman"/>
          <w:i/>
          <w:sz w:val="24"/>
          <w:szCs w:val="20"/>
          <w:vertAlign w:val="subscript"/>
        </w:rPr>
        <w:t>admx</w:t>
      </w:r>
      <w:r w:rsidRPr="00F708F6">
        <w:rPr>
          <w:rFonts w:ascii="Times New Roman" w:eastAsia="宋体" w:hAnsi="Times New Roman" w:cs="Times New Roman"/>
          <w:sz w:val="24"/>
          <w:szCs w:val="20"/>
          <w:vertAlign w:val="subscript"/>
        </w:rPr>
        <w:t xml:space="preserve"> </w:t>
      </w:r>
      <w:r w:rsidRPr="00F708F6">
        <w:rPr>
          <w:rFonts w:ascii="Times New Roman" w:eastAsia="宋体" w:hAnsi="Times New Roman" w:cs="Times New Roman"/>
          <w:sz w:val="24"/>
          <w:szCs w:val="20"/>
        </w:rPr>
        <w:t xml:space="preserve">   =</w:t>
      </w:r>
      <w:r w:rsidRPr="00F708F6">
        <w:rPr>
          <w:rFonts w:ascii="Times New Roman" w:eastAsia="宋体" w:hAnsi="Times New Roman" w:cs="Times New Roman" w:hint="eastAsia"/>
          <w:sz w:val="24"/>
          <w:szCs w:val="20"/>
        </w:rPr>
        <w:t>单位体积混凝土中，外加剂用水量，</w:t>
      </w:r>
      <w:r w:rsidRPr="00F708F6">
        <w:rPr>
          <w:rFonts w:ascii="Times New Roman" w:eastAsia="宋体" w:hAnsi="Times New Roman" w:cs="Times New Roman" w:hint="eastAsia"/>
          <w:sz w:val="24"/>
          <w:szCs w:val="20"/>
        </w:rPr>
        <w:t>kg/m</w:t>
      </w:r>
      <w:r w:rsidRPr="00F708F6">
        <w:rPr>
          <w:rFonts w:ascii="Times New Roman" w:eastAsia="宋体" w:hAnsi="Times New Roman" w:cs="Times New Roman" w:hint="eastAsia"/>
          <w:sz w:val="24"/>
          <w:szCs w:val="20"/>
          <w:vertAlign w:val="superscript"/>
        </w:rPr>
        <w:t>3</w:t>
      </w:r>
      <w:r w:rsidRPr="00F708F6">
        <w:rPr>
          <w:rFonts w:ascii="Times New Roman" w:eastAsia="宋体" w:hAnsi="Times New Roman" w:cs="Times New Roman" w:hint="eastAsia"/>
          <w:sz w:val="24"/>
          <w:szCs w:val="20"/>
        </w:rPr>
        <w:t>。</w:t>
      </w: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hint="eastAsia"/>
          <w:i/>
          <w:sz w:val="24"/>
          <w:szCs w:val="20"/>
        </w:rPr>
        <w:t>w</w:t>
      </w:r>
      <w:r w:rsidRPr="00F708F6">
        <w:rPr>
          <w:rFonts w:ascii="Times New Roman" w:eastAsia="宋体" w:hAnsi="Times New Roman" w:cs="Times New Roman" w:hint="eastAsia"/>
          <w:i/>
          <w:sz w:val="24"/>
          <w:szCs w:val="20"/>
          <w:vertAlign w:val="subscript"/>
        </w:rPr>
        <w:t>batch</w:t>
      </w:r>
      <w:r w:rsidRPr="00F708F6">
        <w:rPr>
          <w:rFonts w:ascii="Times New Roman" w:eastAsia="宋体" w:hAnsi="Times New Roman" w:cs="Times New Roman"/>
          <w:sz w:val="24"/>
          <w:szCs w:val="20"/>
          <w:vertAlign w:val="subscript"/>
        </w:rPr>
        <w:t xml:space="preserve">     </w:t>
      </w:r>
      <w:r w:rsidRPr="00F708F6">
        <w:rPr>
          <w:rFonts w:ascii="Times New Roman" w:eastAsia="宋体" w:hAnsi="Times New Roman" w:cs="Times New Roman" w:hint="eastAsia"/>
          <w:sz w:val="24"/>
          <w:szCs w:val="20"/>
        </w:rPr>
        <w:t>=</w:t>
      </w:r>
      <w:r w:rsidRPr="00F708F6">
        <w:rPr>
          <w:rFonts w:ascii="Times New Roman" w:eastAsia="宋体" w:hAnsi="Times New Roman" w:cs="Times New Roman" w:hint="eastAsia"/>
          <w:sz w:val="24"/>
          <w:szCs w:val="20"/>
        </w:rPr>
        <w:t>当骨料在含水状态下，单位体积混凝土一次性用水量，</w:t>
      </w:r>
      <w:r w:rsidRPr="00F708F6">
        <w:rPr>
          <w:rFonts w:ascii="Times New Roman" w:eastAsia="宋体" w:hAnsi="Times New Roman" w:cs="Times New Roman" w:hint="eastAsia"/>
          <w:sz w:val="24"/>
          <w:szCs w:val="20"/>
        </w:rPr>
        <w:t>kg/m</w:t>
      </w:r>
      <w:r w:rsidRPr="00F708F6">
        <w:rPr>
          <w:rFonts w:ascii="Times New Roman" w:eastAsia="宋体" w:hAnsi="Times New Roman" w:cs="Times New Roman" w:hint="eastAsia"/>
          <w:sz w:val="24"/>
          <w:szCs w:val="20"/>
          <w:vertAlign w:val="superscript"/>
        </w:rPr>
        <w:t>3</w:t>
      </w:r>
      <w:r w:rsidRPr="00F708F6">
        <w:rPr>
          <w:rFonts w:ascii="Times New Roman" w:eastAsia="宋体" w:hAnsi="Times New Roman" w:cs="Times New Roman" w:hint="eastAsia"/>
          <w:sz w:val="24"/>
          <w:szCs w:val="20"/>
        </w:rPr>
        <w:t>。</w:t>
      </w: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i/>
          <w:sz w:val="24"/>
          <w:szCs w:val="20"/>
        </w:rPr>
        <w:t>w</w:t>
      </w:r>
      <w:r w:rsidRPr="00F708F6">
        <w:rPr>
          <w:rFonts w:ascii="Times New Roman" w:eastAsia="宋体" w:hAnsi="Times New Roman" w:cs="Times New Roman"/>
          <w:i/>
          <w:sz w:val="24"/>
          <w:szCs w:val="20"/>
          <w:vertAlign w:val="subscript"/>
        </w:rPr>
        <w:t>free</w:t>
      </w:r>
      <w:r w:rsidRPr="00F708F6">
        <w:rPr>
          <w:rFonts w:ascii="Times New Roman" w:eastAsia="宋体" w:hAnsi="Times New Roman" w:cs="Times New Roman"/>
          <w:sz w:val="24"/>
          <w:szCs w:val="20"/>
          <w:vertAlign w:val="subscript"/>
        </w:rPr>
        <w:t xml:space="preserve">       </w:t>
      </w:r>
      <w:r w:rsidRPr="00F708F6">
        <w:rPr>
          <w:rFonts w:ascii="Times New Roman" w:eastAsia="宋体" w:hAnsi="Times New Roman" w:cs="Times New Roman"/>
          <w:sz w:val="24"/>
          <w:szCs w:val="20"/>
        </w:rPr>
        <w:t>=</w:t>
      </w:r>
      <w:r w:rsidRPr="00F708F6">
        <w:rPr>
          <w:rFonts w:ascii="Times New Roman" w:eastAsia="宋体" w:hAnsi="Times New Roman" w:cs="Times New Roman" w:hint="eastAsia"/>
          <w:sz w:val="24"/>
          <w:szCs w:val="20"/>
        </w:rPr>
        <w:t>单位体积混凝土中，单批次混凝</w:t>
      </w:r>
      <w:r w:rsidRPr="00F708F6">
        <w:rPr>
          <w:rFonts w:ascii="Times New Roman" w:eastAsia="宋体" w:hAnsi="Times New Roman" w:cs="Times New Roman"/>
          <w:sz w:val="24"/>
          <w:szCs w:val="20"/>
        </w:rPr>
        <w:t>土所吸收的自由水</w:t>
      </w:r>
      <w:r w:rsidRPr="00F708F6">
        <w:rPr>
          <w:rFonts w:ascii="Times New Roman" w:eastAsia="宋体" w:hAnsi="Times New Roman" w:cs="Times New Roman" w:hint="eastAsia"/>
          <w:sz w:val="24"/>
          <w:szCs w:val="20"/>
        </w:rPr>
        <w:t>总量，</w:t>
      </w:r>
      <w:r w:rsidRPr="00F708F6">
        <w:rPr>
          <w:rFonts w:ascii="Times New Roman" w:eastAsia="宋体" w:hAnsi="Times New Roman" w:cs="Times New Roman" w:hint="eastAsia"/>
          <w:sz w:val="24"/>
          <w:szCs w:val="20"/>
        </w:rPr>
        <w:t>kg/m</w:t>
      </w:r>
      <w:r w:rsidRPr="00F708F6">
        <w:rPr>
          <w:rFonts w:ascii="Times New Roman" w:eastAsia="宋体" w:hAnsi="Times New Roman" w:cs="Times New Roman" w:hint="eastAsia"/>
          <w:sz w:val="24"/>
          <w:szCs w:val="20"/>
          <w:vertAlign w:val="superscript"/>
        </w:rPr>
        <w:t>3</w:t>
      </w:r>
      <w:r w:rsidRPr="00F708F6">
        <w:rPr>
          <w:rFonts w:ascii="Times New Roman" w:eastAsia="宋体" w:hAnsi="Times New Roman" w:cs="Times New Roman" w:hint="eastAsia"/>
          <w:sz w:val="24"/>
          <w:szCs w:val="20"/>
        </w:rPr>
        <w:t>。</w:t>
      </w: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每一种骨料都应该使用以下每一个公式计算：</w:t>
      </w:r>
    </w:p>
    <w:p w:rsidR="00F708F6" w:rsidRPr="00F708F6" w:rsidRDefault="00F708F6" w:rsidP="00F708F6">
      <w:pPr>
        <w:wordWrap w:val="0"/>
        <w:adjustRightInd w:val="0"/>
        <w:snapToGrid w:val="0"/>
        <w:spacing w:before="120" w:after="120"/>
        <w:jc w:val="center"/>
        <w:rPr>
          <w:rFonts w:ascii="Times New Roman" w:eastAsia="宋体" w:hAnsi="Times New Roman" w:cs="Times New Roman"/>
          <w:sz w:val="24"/>
          <w:szCs w:val="20"/>
        </w:rPr>
      </w:pPr>
      <w:r w:rsidRPr="00F708F6">
        <w:rPr>
          <w:rFonts w:ascii="Times New Roman" w:eastAsia="宋体" w:hAnsi="Times New Roman" w:cs="Times New Roman"/>
          <w:position w:val="-30"/>
          <w:sz w:val="24"/>
          <w:szCs w:val="20"/>
        </w:rPr>
        <w:object w:dxaOrig="2179" w:dyaOrig="6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8.95pt;height:34.15pt" o:ole="">
            <v:imagedata r:id="rId14" o:title=""/>
          </v:shape>
          <o:OLEObject Type="Embed" ProgID="Equation.DSMT4" ShapeID="_x0000_i1025" DrawAspect="Content" ObjectID="_1600624830" r:id="rId15"/>
        </w:object>
      </w:r>
    </w:p>
    <w:p w:rsidR="00F708F6" w:rsidRPr="00F708F6" w:rsidRDefault="00F708F6" w:rsidP="00F708F6">
      <w:pPr>
        <w:wordWrap w:val="0"/>
        <w:adjustRightInd w:val="0"/>
        <w:snapToGrid w:val="0"/>
        <w:spacing w:before="120" w:after="120"/>
        <w:jc w:val="center"/>
        <w:rPr>
          <w:rFonts w:ascii="Times New Roman" w:eastAsia="宋体" w:hAnsi="Times New Roman" w:cs="Times New Roman"/>
          <w:sz w:val="24"/>
          <w:szCs w:val="20"/>
        </w:rPr>
      </w:pPr>
      <w:r w:rsidRPr="00F708F6">
        <w:rPr>
          <w:rFonts w:ascii="Times New Roman" w:eastAsia="宋体" w:hAnsi="Times New Roman" w:cs="Times New Roman"/>
          <w:position w:val="-30"/>
          <w:sz w:val="24"/>
          <w:szCs w:val="20"/>
        </w:rPr>
        <w:object w:dxaOrig="2637" w:dyaOrig="683">
          <v:shape id="_x0000_i1026" type="#_x0000_t75" style="width:131.85pt;height:34.15pt" o:ole="">
            <v:imagedata r:id="rId16" o:title=""/>
          </v:shape>
          <o:OLEObject Type="Embed" ProgID="Equation.DSMT4" ShapeID="_x0000_i1026" DrawAspect="Content" ObjectID="_1600624831" r:id="rId17"/>
        </w:object>
      </w:r>
    </w:p>
    <w:p w:rsidR="00F708F6" w:rsidRPr="00F708F6" w:rsidRDefault="00F708F6" w:rsidP="00F708F6">
      <w:pPr>
        <w:wordWrap w:val="0"/>
        <w:adjustRightInd w:val="0"/>
        <w:snapToGrid w:val="0"/>
        <w:spacing w:before="120" w:after="120"/>
        <w:jc w:val="center"/>
        <w:rPr>
          <w:rFonts w:ascii="Times New Roman" w:eastAsia="宋体" w:hAnsi="Times New Roman" w:cs="Times New Roman"/>
          <w:sz w:val="24"/>
          <w:szCs w:val="20"/>
        </w:rPr>
      </w:pPr>
      <w:r w:rsidRPr="00F708F6">
        <w:rPr>
          <w:rFonts w:ascii="Times New Roman" w:eastAsia="宋体" w:hAnsi="Times New Roman" w:cs="Times New Roman"/>
          <w:position w:val="-14"/>
          <w:sz w:val="24"/>
          <w:szCs w:val="20"/>
        </w:rPr>
        <w:object w:dxaOrig="1982" w:dyaOrig="383">
          <v:shape id="_x0000_i1027" type="#_x0000_t75" style="width:99.1pt;height:19.15pt" o:ole="">
            <v:imagedata r:id="rId18" o:title=""/>
          </v:shape>
          <o:OLEObject Type="Embed" ProgID="Equation.DSMT4" ShapeID="_x0000_i1027" DrawAspect="Content" ObjectID="_1600624832" r:id="rId19"/>
        </w:object>
      </w:r>
    </w:p>
    <w:p w:rsidR="00F708F6" w:rsidRPr="00F708F6" w:rsidRDefault="00F708F6" w:rsidP="00F708F6">
      <w:pPr>
        <w:wordWrap w:val="0"/>
        <w:adjustRightInd w:val="0"/>
        <w:snapToGrid w:val="0"/>
        <w:spacing w:before="120" w:after="120"/>
        <w:jc w:val="center"/>
        <w:rPr>
          <w:rFonts w:ascii="Times New Roman" w:eastAsia="宋体" w:hAnsi="Times New Roman" w:cs="Times New Roman"/>
          <w:sz w:val="24"/>
          <w:szCs w:val="20"/>
        </w:rPr>
      </w:pPr>
      <w:r w:rsidRPr="00F708F6">
        <w:rPr>
          <w:rFonts w:ascii="Times New Roman" w:eastAsia="宋体" w:hAnsi="Times New Roman" w:cs="Times New Roman"/>
          <w:position w:val="-24"/>
          <w:sz w:val="24"/>
          <w:szCs w:val="20"/>
        </w:rPr>
        <w:object w:dxaOrig="2300" w:dyaOrig="626">
          <v:shape id="_x0000_i1028" type="#_x0000_t75" style="width:115pt;height:31.3pt" o:ole="">
            <v:imagedata r:id="rId20" o:title=""/>
          </v:shape>
          <o:OLEObject Type="Embed" ProgID="Equation.DSMT4" ShapeID="_x0000_i1028" DrawAspect="Content" ObjectID="_1600624833" r:id="rId21"/>
        </w:object>
      </w:r>
    </w:p>
    <w:p w:rsidR="00F708F6" w:rsidRPr="00F708F6" w:rsidRDefault="00F708F6" w:rsidP="00F708F6">
      <w:pPr>
        <w:wordWrap w:val="0"/>
        <w:adjustRightInd w:val="0"/>
        <w:snapToGrid w:val="0"/>
        <w:spacing w:before="120" w:after="120"/>
        <w:jc w:val="center"/>
        <w:rPr>
          <w:rFonts w:ascii="Times New Roman" w:eastAsia="宋体" w:hAnsi="Times New Roman" w:cs="Times New Roman"/>
          <w:sz w:val="24"/>
          <w:szCs w:val="20"/>
        </w:rPr>
      </w:pPr>
      <w:r w:rsidRPr="00F708F6">
        <w:rPr>
          <w:rFonts w:ascii="Times New Roman" w:eastAsia="宋体" w:hAnsi="Times New Roman" w:cs="Times New Roman"/>
          <w:position w:val="-24"/>
          <w:sz w:val="24"/>
          <w:szCs w:val="20"/>
        </w:rPr>
        <w:object w:dxaOrig="2104" w:dyaOrig="664">
          <v:shape id="_x0000_i1029" type="#_x0000_t75" style="width:105.2pt;height:33.2pt" o:ole="">
            <v:imagedata r:id="rId22" o:title=""/>
          </v:shape>
          <o:OLEObject Type="Embed" ProgID="Equation.DSMT4" ShapeID="_x0000_i1029" DrawAspect="Content" ObjectID="_1600624834" r:id="rId23"/>
        </w:object>
      </w:r>
    </w:p>
    <w:p w:rsidR="00F708F6" w:rsidRPr="00F708F6" w:rsidRDefault="00F708F6" w:rsidP="00F708F6">
      <w:pPr>
        <w:wordWrap w:val="0"/>
        <w:adjustRightInd w:val="0"/>
        <w:snapToGrid w:val="0"/>
        <w:spacing w:before="120" w:after="120"/>
        <w:jc w:val="left"/>
        <w:rPr>
          <w:rFonts w:ascii="Times New Roman" w:eastAsia="宋体" w:hAnsi="Times New Roman" w:cs="Times New Roman"/>
          <w:i/>
          <w:iCs/>
          <w:color w:val="404040" w:themeColor="text1" w:themeTint="BF"/>
          <w:sz w:val="24"/>
          <w:szCs w:val="20"/>
        </w:rPr>
      </w:pPr>
      <w:r w:rsidRPr="00F708F6">
        <w:rPr>
          <w:rFonts w:ascii="Times New Roman" w:eastAsia="宋体" w:hAnsi="Times New Roman" w:cs="Times New Roman" w:hint="eastAsia"/>
          <w:i/>
          <w:iCs/>
          <w:color w:val="404040" w:themeColor="text1" w:themeTint="BF"/>
          <w:sz w:val="24"/>
          <w:szCs w:val="20"/>
        </w:rPr>
        <w:t>注意：</w:t>
      </w:r>
      <w:r w:rsidRPr="00F708F6">
        <w:rPr>
          <w:rFonts w:ascii="Times New Roman" w:eastAsia="宋体" w:hAnsi="Times New Roman" w:cs="Times New Roman"/>
          <w:i/>
          <w:iCs/>
          <w:color w:val="404040" w:themeColor="text1" w:themeTint="BF"/>
          <w:sz w:val="24"/>
          <w:szCs w:val="20"/>
        </w:rPr>
        <w:t>wfree</w:t>
      </w:r>
      <w:r w:rsidRPr="00F708F6">
        <w:rPr>
          <w:rFonts w:ascii="Times New Roman" w:eastAsia="宋体" w:hAnsi="Times New Roman" w:cs="Times New Roman" w:hint="eastAsia"/>
          <w:i/>
          <w:iCs/>
          <w:color w:val="404040" w:themeColor="text1" w:themeTint="BF"/>
          <w:sz w:val="24"/>
          <w:szCs w:val="20"/>
        </w:rPr>
        <w:t>在表示一种干燥和具有吸收性的骨料时可以是负数。</w:t>
      </w:r>
    </w:p>
    <w:p w:rsidR="00F708F6" w:rsidRPr="00F708F6" w:rsidRDefault="00F708F6" w:rsidP="00F708F6">
      <w:pPr>
        <w:wordWrap w:val="0"/>
        <w:adjustRightInd w:val="0"/>
        <w:snapToGrid w:val="0"/>
        <w:spacing w:before="120" w:after="120"/>
        <w:jc w:val="center"/>
        <w:rPr>
          <w:rFonts w:ascii="Times New Roman" w:eastAsia="宋体" w:hAnsi="Times New Roman" w:cs="Times New Roman"/>
          <w:sz w:val="24"/>
          <w:szCs w:val="20"/>
        </w:rPr>
      </w:pPr>
      <w:r w:rsidRPr="00F708F6">
        <w:rPr>
          <w:rFonts w:ascii="Times New Roman" w:eastAsia="宋体" w:hAnsi="Times New Roman" w:cs="Times New Roman"/>
          <w:position w:val="-14"/>
          <w:sz w:val="24"/>
          <w:szCs w:val="20"/>
        </w:rPr>
        <w:object w:dxaOrig="1739" w:dyaOrig="383">
          <v:shape id="_x0000_i1030" type="#_x0000_t75" style="width:86.95pt;height:19.15pt" o:ole="">
            <v:imagedata r:id="rId24" o:title=""/>
          </v:shape>
          <o:OLEObject Type="Embed" ProgID="Equation.DSMT4" ShapeID="_x0000_i1030" DrawAspect="Content" ObjectID="_1600624835" r:id="rId25"/>
        </w:object>
      </w:r>
    </w:p>
    <w:p w:rsidR="00F708F6" w:rsidRPr="00F708F6" w:rsidRDefault="00F708F6" w:rsidP="00F708F6">
      <w:pPr>
        <w:tabs>
          <w:tab w:val="center" w:pos="5002"/>
        </w:tabs>
        <w:wordWrap w:val="0"/>
        <w:adjustRightInd w:val="0"/>
        <w:snapToGrid w:val="0"/>
        <w:spacing w:before="120" w:after="120"/>
        <w:ind w:firstLineChars="200" w:firstLine="420"/>
        <w:jc w:val="left"/>
        <w:rPr>
          <w:rFonts w:ascii="Times New Roman" w:eastAsia="宋体" w:hAnsi="Times New Roman" w:cs="Times New Roman"/>
          <w:color w:val="000000" w:themeColor="text1"/>
          <w:sz w:val="24"/>
          <w:szCs w:val="20"/>
        </w:rPr>
      </w:pPr>
      <w:r w:rsidRPr="00F708F6">
        <w:rPr>
          <w:rFonts w:ascii="Times New Roman" w:eastAsia="宋体" w:hAnsi="Times New Roman" w:cs="Times New Roman" w:hint="eastAsia"/>
          <w:i/>
          <w:iCs/>
          <w:color w:val="000000" w:themeColor="text1"/>
        </w:rPr>
        <w:t>然后，对于整体的混合物</w:t>
      </w:r>
      <w:r w:rsidRPr="00F708F6">
        <w:rPr>
          <w:rFonts w:ascii="Times New Roman" w:eastAsia="宋体" w:hAnsi="Times New Roman" w:cs="Times New Roman" w:hint="eastAsia"/>
          <w:i/>
          <w:iCs/>
          <w:color w:val="000000" w:themeColor="text1"/>
        </w:rPr>
        <w:t xml:space="preserve">: </w:t>
      </w:r>
      <w:r w:rsidRPr="00F708F6">
        <w:rPr>
          <w:rFonts w:ascii="Times New Roman" w:eastAsia="宋体" w:hAnsi="Times New Roman" w:cs="Times New Roman" w:hint="eastAsia"/>
          <w:color w:val="000000" w:themeColor="text1"/>
          <w:sz w:val="24"/>
          <w:szCs w:val="20"/>
        </w:rPr>
        <w:t xml:space="preserve"> </w:t>
      </w:r>
      <w:r w:rsidRPr="00F708F6">
        <w:rPr>
          <w:rFonts w:ascii="Times New Roman" w:eastAsia="宋体" w:hAnsi="Times New Roman" w:cs="Times New Roman"/>
          <w:color w:val="000000" w:themeColor="text1"/>
          <w:sz w:val="24"/>
          <w:szCs w:val="20"/>
        </w:rPr>
        <w:tab/>
      </w:r>
      <w:proofErr w:type="gramStart"/>
      <w:r w:rsidRPr="00F708F6">
        <w:rPr>
          <w:rFonts w:ascii="Times New Roman" w:eastAsia="宋体" w:hAnsi="Times New Roman" w:cs="Times New Roman"/>
          <w:i/>
          <w:color w:val="000000" w:themeColor="text1"/>
          <w:sz w:val="24"/>
          <w:szCs w:val="20"/>
        </w:rPr>
        <w:t>w</w:t>
      </w:r>
      <w:r w:rsidRPr="00F708F6">
        <w:rPr>
          <w:rFonts w:ascii="Times New Roman" w:eastAsia="宋体" w:hAnsi="Times New Roman" w:cs="Times New Roman"/>
          <w:i/>
          <w:color w:val="000000" w:themeColor="text1"/>
          <w:sz w:val="24"/>
          <w:szCs w:val="20"/>
          <w:vertAlign w:val="subscript"/>
        </w:rPr>
        <w:t>batch</w:t>
      </w:r>
      <w:proofErr w:type="gramEnd"/>
      <w:r w:rsidRPr="00F708F6">
        <w:rPr>
          <w:rFonts w:ascii="Times New Roman" w:eastAsia="宋体" w:hAnsi="Times New Roman" w:cs="Times New Roman"/>
          <w:i/>
          <w:color w:val="000000" w:themeColor="text1"/>
          <w:sz w:val="24"/>
          <w:szCs w:val="20"/>
          <w:vertAlign w:val="subscript"/>
        </w:rPr>
        <w:t xml:space="preserve"> </w:t>
      </w:r>
      <w:r w:rsidRPr="00F708F6">
        <w:rPr>
          <w:rFonts w:ascii="Segoe UI Symbol" w:eastAsia="Segoe UI Symbol" w:hAnsi="Segoe UI Symbol" w:cs="Segoe UI Symbol"/>
          <w:color w:val="000000" w:themeColor="text1"/>
          <w:sz w:val="24"/>
          <w:szCs w:val="20"/>
        </w:rPr>
        <w:t>=</w:t>
      </w:r>
      <w:r w:rsidRPr="00F708F6">
        <w:rPr>
          <w:rFonts w:ascii="Times New Roman" w:eastAsia="宋体" w:hAnsi="Times New Roman" w:cs="Times New Roman"/>
          <w:i/>
          <w:color w:val="000000" w:themeColor="text1"/>
          <w:sz w:val="24"/>
          <w:szCs w:val="20"/>
        </w:rPr>
        <w:t>w</w:t>
      </w:r>
      <w:r w:rsidRPr="00F708F6">
        <w:rPr>
          <w:rFonts w:ascii="Segoe UI Symbol" w:eastAsia="Segoe UI Symbol" w:hAnsi="Segoe UI Symbol" w:cs="Segoe UI Symbol"/>
          <w:color w:val="000000" w:themeColor="text1"/>
          <w:sz w:val="24"/>
          <w:szCs w:val="20"/>
        </w:rPr>
        <w:t>−</w:t>
      </w:r>
      <w:r w:rsidRPr="00F708F6">
        <w:rPr>
          <w:rFonts w:ascii="Segoe UI Symbol" w:eastAsia="Segoe UI Symbol" w:hAnsi="Segoe UI Symbol" w:cs="Segoe UI Symbol"/>
          <w:color w:val="000000" w:themeColor="text1"/>
          <w:sz w:val="38"/>
          <w:szCs w:val="20"/>
        </w:rPr>
        <w:t>(</w:t>
      </w:r>
      <w:r w:rsidRPr="00F708F6">
        <w:rPr>
          <w:rFonts w:ascii="Times New Roman" w:eastAsia="宋体" w:hAnsi="Times New Roman" w:cs="Times New Roman"/>
          <w:i/>
          <w:color w:val="000000" w:themeColor="text1"/>
          <w:sz w:val="24"/>
          <w:szCs w:val="20"/>
        </w:rPr>
        <w:t>w</w:t>
      </w:r>
      <w:r w:rsidRPr="00F708F6">
        <w:rPr>
          <w:rFonts w:ascii="Times New Roman" w:eastAsia="宋体" w:hAnsi="Times New Roman" w:cs="Times New Roman"/>
          <w:i/>
          <w:color w:val="000000" w:themeColor="text1"/>
          <w:sz w:val="24"/>
          <w:szCs w:val="20"/>
          <w:vertAlign w:val="subscript"/>
        </w:rPr>
        <w:t xml:space="preserve">free </w:t>
      </w:r>
      <w:r w:rsidRPr="00F708F6">
        <w:rPr>
          <w:rFonts w:ascii="Segoe UI Symbol" w:eastAsia="Segoe UI Symbol" w:hAnsi="Segoe UI Symbol" w:cs="Segoe UI Symbol"/>
          <w:color w:val="000000" w:themeColor="text1"/>
          <w:sz w:val="24"/>
          <w:szCs w:val="20"/>
        </w:rPr>
        <w:t>+</w:t>
      </w:r>
      <w:r w:rsidRPr="00F708F6">
        <w:rPr>
          <w:rFonts w:ascii="Segoe UI Symbol" w:eastAsia="Segoe UI Symbol" w:hAnsi="Segoe UI Symbol" w:cs="Segoe UI Symbol"/>
          <w:color w:val="000000" w:themeColor="text1"/>
          <w:sz w:val="36"/>
          <w:szCs w:val="20"/>
        </w:rPr>
        <w:t>∑</w:t>
      </w:r>
      <w:r w:rsidRPr="00F708F6">
        <w:rPr>
          <w:rFonts w:ascii="Times New Roman" w:eastAsia="宋体" w:hAnsi="Times New Roman" w:cs="Times New Roman"/>
          <w:i/>
          <w:color w:val="000000" w:themeColor="text1"/>
          <w:sz w:val="24"/>
          <w:szCs w:val="20"/>
        </w:rPr>
        <w:t>w</w:t>
      </w:r>
      <w:r w:rsidRPr="00F708F6">
        <w:rPr>
          <w:rFonts w:ascii="Times New Roman" w:eastAsia="宋体" w:hAnsi="Times New Roman" w:cs="Times New Roman"/>
          <w:i/>
          <w:color w:val="000000" w:themeColor="text1"/>
          <w:sz w:val="24"/>
          <w:szCs w:val="20"/>
          <w:vertAlign w:val="subscript"/>
        </w:rPr>
        <w:t xml:space="preserve">admx </w:t>
      </w:r>
      <w:r w:rsidRPr="00F708F6">
        <w:rPr>
          <w:rFonts w:ascii="Segoe UI Symbol" w:eastAsia="Segoe UI Symbol" w:hAnsi="Segoe UI Symbol" w:cs="Segoe UI Symbol"/>
          <w:color w:val="000000" w:themeColor="text1"/>
          <w:sz w:val="38"/>
          <w:szCs w:val="20"/>
        </w:rPr>
        <w:t>)</w:t>
      </w:r>
      <w:r w:rsidRPr="00F708F6">
        <w:rPr>
          <w:rFonts w:ascii="Times New Roman" w:eastAsia="宋体" w:hAnsi="Times New Roman" w:cs="Times New Roman"/>
          <w:color w:val="000000" w:themeColor="text1"/>
          <w:sz w:val="24"/>
          <w:szCs w:val="20"/>
        </w:rPr>
        <w:t xml:space="preserve"> </w:t>
      </w:r>
    </w:p>
    <w:p w:rsidR="00F708F6" w:rsidRPr="00F708F6" w:rsidRDefault="00F708F6" w:rsidP="00F708F6">
      <w:pPr>
        <w:wordWrap w:val="0"/>
        <w:adjustRightInd w:val="0"/>
        <w:snapToGrid w:val="0"/>
        <w:spacing w:before="120" w:line="259" w:lineRule="auto"/>
        <w:ind w:left="1" w:firstLineChars="200" w:firstLine="480"/>
        <w:jc w:val="left"/>
        <w:rPr>
          <w:rFonts w:ascii="Times New Roman" w:eastAsia="宋体" w:hAnsi="Times New Roman" w:cs="Times New Roman"/>
          <w:color w:val="000000" w:themeColor="text1"/>
          <w:sz w:val="24"/>
          <w:szCs w:val="20"/>
        </w:rPr>
      </w:pPr>
      <w:r w:rsidRPr="00F708F6">
        <w:rPr>
          <w:rFonts w:ascii="Times New Roman" w:eastAsia="宋体" w:hAnsi="Times New Roman" w:cs="Times New Roman"/>
          <w:color w:val="000000" w:themeColor="text1"/>
          <w:sz w:val="24"/>
          <w:szCs w:val="20"/>
        </w:rPr>
        <w:t xml:space="preserve"> </w:t>
      </w:r>
    </w:p>
    <w:p w:rsidR="00F708F6" w:rsidRPr="00F708F6" w:rsidRDefault="00F708F6" w:rsidP="00F708F6">
      <w:pPr>
        <w:wordWrap w:val="0"/>
        <w:adjustRightInd w:val="0"/>
        <w:snapToGrid w:val="0"/>
        <w:spacing w:before="120" w:line="259" w:lineRule="auto"/>
        <w:ind w:left="10" w:right="7" w:firstLineChars="200" w:firstLine="480"/>
        <w:jc w:val="center"/>
        <w:rPr>
          <w:rFonts w:ascii="Times New Roman" w:eastAsia="宋体" w:hAnsi="Times New Roman" w:cs="Times New Roman"/>
          <w:color w:val="000000" w:themeColor="text1"/>
          <w:sz w:val="24"/>
          <w:szCs w:val="20"/>
        </w:rPr>
      </w:pPr>
      <w:r w:rsidRPr="00F708F6">
        <w:rPr>
          <w:rFonts w:ascii="Times New Roman" w:eastAsia="宋体" w:hAnsi="Times New Roman" w:cs="Times New Roman" w:hint="eastAsia"/>
          <w:i/>
          <w:color w:val="000000" w:themeColor="text1"/>
          <w:sz w:val="24"/>
          <w:szCs w:val="20"/>
        </w:rPr>
        <w:t>下面的公式应用于所有的液体外加剂</w:t>
      </w:r>
      <w:r w:rsidRPr="00F708F6">
        <w:rPr>
          <w:rFonts w:ascii="Times New Roman" w:eastAsia="宋体" w:hAnsi="Times New Roman" w:cs="Times New Roman"/>
          <w:i/>
          <w:color w:val="000000" w:themeColor="text1"/>
          <w:sz w:val="24"/>
          <w:szCs w:val="20"/>
        </w:rPr>
        <w:t xml:space="preserve">: </w:t>
      </w:r>
    </w:p>
    <w:p w:rsidR="00F708F6" w:rsidRPr="00F708F6" w:rsidRDefault="00F708F6" w:rsidP="00F708F6">
      <w:pPr>
        <w:wordWrap w:val="0"/>
        <w:adjustRightInd w:val="0"/>
        <w:snapToGrid w:val="0"/>
        <w:spacing w:before="120" w:after="10" w:line="259" w:lineRule="auto"/>
        <w:ind w:left="1" w:firstLineChars="200" w:firstLine="400"/>
        <w:jc w:val="left"/>
        <w:rPr>
          <w:rFonts w:ascii="Times New Roman" w:eastAsia="宋体" w:hAnsi="Times New Roman" w:cs="Times New Roman"/>
          <w:color w:val="000000" w:themeColor="text1"/>
          <w:sz w:val="24"/>
          <w:szCs w:val="20"/>
        </w:rPr>
      </w:pPr>
      <w:r w:rsidRPr="00F708F6">
        <w:rPr>
          <w:rFonts w:ascii="Times New Roman" w:eastAsia="宋体" w:hAnsi="Times New Roman" w:cs="Times New Roman"/>
          <w:color w:val="000000" w:themeColor="text1"/>
          <w:sz w:val="20"/>
          <w:szCs w:val="20"/>
        </w:rPr>
        <w:t xml:space="preserve"> </w:t>
      </w:r>
    </w:p>
    <w:p w:rsidR="00F708F6" w:rsidRPr="00F708F6" w:rsidRDefault="00F708F6" w:rsidP="00F708F6">
      <w:pPr>
        <w:wordWrap w:val="0"/>
        <w:adjustRightInd w:val="0"/>
        <w:snapToGrid w:val="0"/>
        <w:spacing w:before="120" w:after="120" w:line="259" w:lineRule="auto"/>
        <w:ind w:left="10" w:right="6" w:firstLineChars="200" w:firstLine="480"/>
        <w:jc w:val="center"/>
        <w:rPr>
          <w:rFonts w:ascii="Times New Roman" w:eastAsia="宋体" w:hAnsi="Times New Roman" w:cs="Times New Roman"/>
          <w:color w:val="000000" w:themeColor="text1"/>
          <w:sz w:val="24"/>
          <w:szCs w:val="20"/>
        </w:rPr>
      </w:pPr>
      <w:proofErr w:type="gramStart"/>
      <w:r w:rsidRPr="00F708F6">
        <w:rPr>
          <w:rFonts w:ascii="Times New Roman" w:eastAsia="宋体" w:hAnsi="Times New Roman" w:cs="Times New Roman"/>
          <w:i/>
          <w:color w:val="000000" w:themeColor="text1"/>
          <w:sz w:val="24"/>
          <w:szCs w:val="20"/>
        </w:rPr>
        <w:t>w</w:t>
      </w:r>
      <w:r w:rsidRPr="00F708F6">
        <w:rPr>
          <w:rFonts w:ascii="Times New Roman" w:eastAsia="宋体" w:hAnsi="Times New Roman" w:cs="Times New Roman"/>
          <w:i/>
          <w:color w:val="000000" w:themeColor="text1"/>
          <w:sz w:val="24"/>
          <w:szCs w:val="20"/>
          <w:vertAlign w:val="subscript"/>
        </w:rPr>
        <w:t xml:space="preserve">admx  </w:t>
      </w:r>
      <w:r w:rsidRPr="00F708F6">
        <w:rPr>
          <w:rFonts w:ascii="Times New Roman" w:eastAsia="宋体" w:hAnsi="Times New Roman" w:cs="Times New Roman"/>
          <w:i/>
          <w:color w:val="000000" w:themeColor="text1"/>
          <w:sz w:val="24"/>
          <w:szCs w:val="20"/>
        </w:rPr>
        <w:t>=</w:t>
      </w:r>
      <w:proofErr w:type="gramEnd"/>
      <w:r w:rsidRPr="00F708F6">
        <w:rPr>
          <w:rFonts w:ascii="Times New Roman" w:eastAsia="宋体" w:hAnsi="Times New Roman" w:cs="Times New Roman"/>
          <w:i/>
          <w:color w:val="000000" w:themeColor="text1"/>
          <w:sz w:val="24"/>
          <w:szCs w:val="20"/>
        </w:rPr>
        <w:t xml:space="preserve"> dosage (fl oz/cwt) * cwt of cm * water content (%) * 1 gal/128 fl oz * lb/gal of admixture </w:t>
      </w:r>
    </w:p>
    <w:p w:rsidR="00F708F6" w:rsidRPr="00F708F6" w:rsidRDefault="00F708F6" w:rsidP="00F708F6">
      <w:pPr>
        <w:wordWrap w:val="0"/>
        <w:adjustRightInd w:val="0"/>
        <w:snapToGrid w:val="0"/>
        <w:spacing w:before="120" w:after="22" w:line="259" w:lineRule="auto"/>
        <w:ind w:left="44" w:firstLineChars="200" w:firstLine="400"/>
        <w:jc w:val="center"/>
        <w:rPr>
          <w:rFonts w:ascii="Times New Roman" w:eastAsia="宋体" w:hAnsi="Times New Roman" w:cs="Times New Roman"/>
          <w:color w:val="000000" w:themeColor="text1"/>
          <w:sz w:val="24"/>
          <w:szCs w:val="20"/>
        </w:rPr>
      </w:pPr>
      <w:r w:rsidRPr="00F708F6">
        <w:rPr>
          <w:rFonts w:ascii="Times New Roman" w:eastAsia="宋体" w:hAnsi="Times New Roman" w:cs="Times New Roman"/>
          <w:i/>
          <w:color w:val="000000" w:themeColor="text1"/>
          <w:sz w:val="20"/>
          <w:szCs w:val="20"/>
        </w:rPr>
        <w:t xml:space="preserve"> </w:t>
      </w:r>
    </w:p>
    <w:p w:rsidR="00F708F6" w:rsidRPr="00F708F6" w:rsidRDefault="00F708F6" w:rsidP="00F708F6">
      <w:pPr>
        <w:wordWrap w:val="0"/>
        <w:adjustRightInd w:val="0"/>
        <w:snapToGrid w:val="0"/>
        <w:spacing w:before="120" w:line="259" w:lineRule="auto"/>
        <w:ind w:left="10" w:right="2" w:firstLineChars="200" w:firstLine="480"/>
        <w:jc w:val="center"/>
        <w:rPr>
          <w:rFonts w:ascii="Times New Roman" w:eastAsia="宋体" w:hAnsi="Times New Roman" w:cs="Times New Roman"/>
          <w:color w:val="000000" w:themeColor="text1"/>
          <w:sz w:val="24"/>
          <w:szCs w:val="20"/>
        </w:rPr>
      </w:pPr>
      <w:r w:rsidRPr="00F708F6">
        <w:rPr>
          <w:rFonts w:ascii="Times New Roman" w:eastAsia="宋体" w:hAnsi="Times New Roman" w:cs="Times New Roman" w:hint="eastAsia"/>
          <w:i/>
          <w:color w:val="000000" w:themeColor="text1"/>
          <w:sz w:val="24"/>
          <w:szCs w:val="20"/>
        </w:rPr>
        <w:t>下面的公式只适用于胶乳和液体染料</w:t>
      </w:r>
      <w:r w:rsidRPr="00F708F6">
        <w:rPr>
          <w:rFonts w:ascii="Times New Roman" w:eastAsia="宋体" w:hAnsi="Times New Roman" w:cs="Times New Roman"/>
          <w:i/>
          <w:color w:val="000000" w:themeColor="text1"/>
          <w:sz w:val="24"/>
          <w:szCs w:val="20"/>
        </w:rPr>
        <w:t xml:space="preserve">: </w:t>
      </w:r>
    </w:p>
    <w:p w:rsidR="00F708F6" w:rsidRPr="00F708F6" w:rsidRDefault="00F708F6" w:rsidP="00F708F6">
      <w:pPr>
        <w:wordWrap w:val="0"/>
        <w:adjustRightInd w:val="0"/>
        <w:snapToGrid w:val="0"/>
        <w:spacing w:before="120" w:line="259" w:lineRule="auto"/>
        <w:ind w:left="44" w:firstLineChars="200" w:firstLine="400"/>
        <w:jc w:val="center"/>
        <w:rPr>
          <w:rFonts w:ascii="Times New Roman" w:eastAsia="宋体" w:hAnsi="Times New Roman" w:cs="Times New Roman"/>
          <w:color w:val="000000" w:themeColor="text1"/>
          <w:sz w:val="24"/>
          <w:szCs w:val="20"/>
        </w:rPr>
      </w:pPr>
      <w:r w:rsidRPr="00F708F6">
        <w:rPr>
          <w:rFonts w:ascii="Times New Roman" w:eastAsia="宋体" w:hAnsi="Times New Roman" w:cs="Times New Roman"/>
          <w:i/>
          <w:color w:val="000000" w:themeColor="text1"/>
          <w:sz w:val="20"/>
          <w:szCs w:val="20"/>
        </w:rPr>
        <w:t xml:space="preserve"> </w:t>
      </w:r>
    </w:p>
    <w:p w:rsidR="00F708F6" w:rsidRPr="00F708F6" w:rsidRDefault="00F708F6" w:rsidP="00F708F6">
      <w:pPr>
        <w:widowControl/>
        <w:wordWrap w:val="0"/>
        <w:jc w:val="left"/>
        <w:rPr>
          <w:rFonts w:ascii="Times New Roman" w:eastAsia="宋体" w:hAnsi="Times New Roman" w:cs="Times New Roman"/>
          <w:color w:val="000000" w:themeColor="text1"/>
          <w:sz w:val="24"/>
          <w:szCs w:val="20"/>
        </w:rPr>
      </w:pPr>
      <w:r w:rsidRPr="00F708F6">
        <w:rPr>
          <w:rFonts w:ascii="Times New Roman" w:eastAsia="宋体" w:hAnsi="Times New Roman" w:cs="Times New Roman"/>
          <w:i/>
          <w:color w:val="000000" w:themeColor="text1"/>
          <w:sz w:val="24"/>
          <w:szCs w:val="20"/>
        </w:rPr>
        <w:t>S = dosage (fl oz/cwt) * cwt of cm * solid content (%) * 1 gal/128 fl oz * lb/gal of admixture</w:t>
      </w:r>
      <w:r w:rsidRPr="00F708F6">
        <w:rPr>
          <w:rFonts w:ascii="Times New Roman" w:eastAsia="宋体" w:hAnsi="Times New Roman" w:cs="Times New Roman"/>
          <w:color w:val="000000" w:themeColor="text1"/>
          <w:sz w:val="24"/>
          <w:szCs w:val="20"/>
        </w:rPr>
        <w:br w:type="page"/>
      </w:r>
    </w:p>
    <w:p w:rsidR="00F708F6" w:rsidRPr="00F708F6" w:rsidRDefault="00F708F6" w:rsidP="00F708F6">
      <w:pPr>
        <w:keepNext/>
        <w:keepLines/>
        <w:pageBreakBefore/>
        <w:wordWrap w:val="0"/>
        <w:adjustRightInd w:val="0"/>
        <w:snapToGrid w:val="0"/>
        <w:spacing w:before="600" w:after="600" w:line="400" w:lineRule="exact"/>
        <w:jc w:val="center"/>
        <w:outlineLvl w:val="0"/>
        <w:rPr>
          <w:rFonts w:ascii="Times New Roman" w:eastAsia="黑体" w:hAnsi="Times New Roman" w:cs="Times New Roman"/>
          <w:kern w:val="44"/>
          <w:sz w:val="30"/>
          <w:szCs w:val="44"/>
        </w:rPr>
      </w:pPr>
      <w:bookmarkStart w:id="72" w:name="_Toc495350009"/>
      <w:r w:rsidRPr="00F708F6">
        <w:rPr>
          <w:rFonts w:ascii="Times New Roman" w:eastAsia="黑体" w:hAnsi="Times New Roman" w:cs="Times New Roman" w:hint="eastAsia"/>
          <w:kern w:val="44"/>
          <w:sz w:val="30"/>
          <w:szCs w:val="44"/>
        </w:rPr>
        <w:lastRenderedPageBreak/>
        <w:t>第四章</w:t>
      </w:r>
      <w:r w:rsidRPr="00F708F6">
        <w:rPr>
          <w:rFonts w:ascii="Times New Roman" w:eastAsia="黑体" w:hAnsi="Times New Roman" w:cs="Times New Roman" w:hint="eastAsia"/>
          <w:kern w:val="44"/>
          <w:sz w:val="30"/>
          <w:szCs w:val="44"/>
        </w:rPr>
        <w:t xml:space="preserve"> </w:t>
      </w:r>
      <w:r w:rsidRPr="00F708F6">
        <w:rPr>
          <w:rFonts w:ascii="Times New Roman" w:eastAsia="黑体" w:hAnsi="Times New Roman" w:cs="Times New Roman" w:hint="eastAsia"/>
          <w:kern w:val="44"/>
          <w:sz w:val="30"/>
          <w:szCs w:val="44"/>
        </w:rPr>
        <w:t>加固材料</w:t>
      </w:r>
      <w:bookmarkEnd w:id="72"/>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iCs/>
          <w:color w:val="404040" w:themeColor="text1" w:themeTint="BF"/>
          <w:sz w:val="24"/>
          <w:szCs w:val="20"/>
        </w:rPr>
      </w:pPr>
      <w:r w:rsidRPr="00F708F6">
        <w:rPr>
          <w:rFonts w:ascii="Times New Roman" w:eastAsia="宋体" w:hAnsi="Times New Roman" w:cs="Times New Roman"/>
          <w:iCs/>
          <w:color w:val="404040" w:themeColor="text1" w:themeTint="BF"/>
          <w:sz w:val="24"/>
          <w:szCs w:val="20"/>
        </w:rPr>
        <w:t>CNCCC Intent -</w:t>
      </w:r>
      <w:r w:rsidRPr="00F708F6">
        <w:rPr>
          <w:rFonts w:ascii="Times New Roman" w:eastAsia="宋体" w:hAnsi="Times New Roman" w:cs="Times New Roman" w:hint="eastAsia"/>
          <w:iCs/>
          <w:color w:val="404040" w:themeColor="text1" w:themeTint="BF"/>
          <w:sz w:val="24"/>
          <w:szCs w:val="20"/>
        </w:rPr>
        <w:t>本节的目的是提供每个队伍可用于其混凝土轻舟中各种主要加固材料的说明。</w:t>
      </w:r>
      <w:r w:rsidRPr="00F708F6">
        <w:rPr>
          <w:rFonts w:ascii="Times New Roman" w:eastAsia="宋体" w:hAnsi="Times New Roman" w:cs="Times New Roman" w:hint="eastAsia"/>
          <w:iCs/>
          <w:color w:val="404040" w:themeColor="text1" w:themeTint="BF"/>
          <w:sz w:val="24"/>
          <w:szCs w:val="20"/>
        </w:rPr>
        <w:t xml:space="preserve"> </w:t>
      </w:r>
      <w:r w:rsidRPr="00F708F6">
        <w:rPr>
          <w:rFonts w:ascii="Times New Roman" w:eastAsia="宋体" w:hAnsi="Times New Roman" w:cs="Times New Roman" w:hint="eastAsia"/>
          <w:iCs/>
          <w:color w:val="404040" w:themeColor="text1" w:themeTint="BF"/>
          <w:sz w:val="24"/>
          <w:szCs w:val="20"/>
        </w:rPr>
        <w:t>一般来说，团队被允许开发一个加固方案：（</w:t>
      </w:r>
      <w:r w:rsidRPr="00F708F6">
        <w:rPr>
          <w:rFonts w:ascii="Times New Roman" w:eastAsia="宋体" w:hAnsi="Times New Roman" w:cs="Times New Roman" w:hint="eastAsia"/>
          <w:iCs/>
          <w:color w:val="404040" w:themeColor="text1" w:themeTint="BF"/>
          <w:sz w:val="24"/>
          <w:szCs w:val="20"/>
        </w:rPr>
        <w:t>a</w:t>
      </w:r>
      <w:r w:rsidRPr="00F708F6">
        <w:rPr>
          <w:rFonts w:ascii="Times New Roman" w:eastAsia="宋体" w:hAnsi="Times New Roman" w:cs="Times New Roman" w:hint="eastAsia"/>
          <w:iCs/>
          <w:color w:val="404040" w:themeColor="text1" w:themeTint="BF"/>
          <w:sz w:val="24"/>
          <w:szCs w:val="20"/>
        </w:rPr>
        <w:t>）使用含有以百分比开放面积（</w:t>
      </w:r>
      <w:r w:rsidRPr="00F708F6">
        <w:rPr>
          <w:rFonts w:ascii="Times New Roman" w:eastAsia="宋体" w:hAnsi="Times New Roman" w:cs="Times New Roman" w:hint="eastAsia"/>
          <w:iCs/>
          <w:color w:val="404040" w:themeColor="text1" w:themeTint="BF"/>
          <w:sz w:val="24"/>
          <w:szCs w:val="20"/>
        </w:rPr>
        <w:t>POA</w:t>
      </w:r>
      <w:r w:rsidRPr="00F708F6">
        <w:rPr>
          <w:rFonts w:ascii="Times New Roman" w:eastAsia="宋体" w:hAnsi="Times New Roman" w:cs="Times New Roman" w:hint="eastAsia"/>
          <w:iCs/>
          <w:color w:val="404040" w:themeColor="text1" w:themeTint="BF"/>
          <w:sz w:val="24"/>
          <w:szCs w:val="20"/>
        </w:rPr>
        <w:t>）测量的足够的开放空间的材料，（</w:t>
      </w:r>
      <w:r w:rsidRPr="00F708F6">
        <w:rPr>
          <w:rFonts w:ascii="Times New Roman" w:eastAsia="宋体" w:hAnsi="Times New Roman" w:cs="Times New Roman" w:hint="eastAsia"/>
          <w:iCs/>
          <w:color w:val="404040" w:themeColor="text1" w:themeTint="BF"/>
          <w:sz w:val="24"/>
          <w:szCs w:val="20"/>
        </w:rPr>
        <w:t>b</w:t>
      </w:r>
      <w:r w:rsidRPr="00F708F6">
        <w:rPr>
          <w:rFonts w:ascii="Times New Roman" w:eastAsia="宋体" w:hAnsi="Times New Roman" w:cs="Times New Roman" w:hint="eastAsia"/>
          <w:iCs/>
          <w:color w:val="404040" w:themeColor="text1" w:themeTint="BF"/>
          <w:sz w:val="24"/>
          <w:szCs w:val="20"/>
        </w:rPr>
        <w:t>）加固层的总厚度小于或等于所使用的钢筋混凝土复合材料的总厚度的</w:t>
      </w:r>
      <w:r w:rsidRPr="00F708F6">
        <w:rPr>
          <w:rFonts w:ascii="Times New Roman" w:eastAsia="宋体" w:hAnsi="Times New Roman" w:cs="Times New Roman" w:hint="eastAsia"/>
          <w:iCs/>
          <w:color w:val="404040" w:themeColor="text1" w:themeTint="BF"/>
          <w:sz w:val="24"/>
          <w:szCs w:val="20"/>
        </w:rPr>
        <w:t>50</w:t>
      </w:r>
      <w:r w:rsidRPr="00F708F6">
        <w:rPr>
          <w:rFonts w:ascii="Times New Roman" w:eastAsia="宋体" w:hAnsi="Times New Roman" w:cs="Times New Roman" w:hint="eastAsia"/>
          <w:iCs/>
          <w:color w:val="404040" w:themeColor="text1" w:themeTint="BF"/>
          <w:sz w:val="24"/>
          <w:szCs w:val="20"/>
        </w:rPr>
        <w:t>％，（</w:t>
      </w:r>
      <w:r w:rsidRPr="00F708F6">
        <w:rPr>
          <w:rFonts w:ascii="Times New Roman" w:eastAsia="宋体" w:hAnsi="Times New Roman" w:cs="Times New Roman" w:hint="eastAsia"/>
          <w:iCs/>
          <w:color w:val="404040" w:themeColor="text1" w:themeTint="BF"/>
          <w:sz w:val="24"/>
          <w:szCs w:val="20"/>
        </w:rPr>
        <w:t>c</w:t>
      </w:r>
      <w:r w:rsidRPr="00F708F6">
        <w:rPr>
          <w:rFonts w:ascii="Times New Roman" w:eastAsia="宋体" w:hAnsi="Times New Roman" w:cs="Times New Roman" w:hint="eastAsia"/>
          <w:iCs/>
          <w:color w:val="404040" w:themeColor="text1" w:themeTint="BF"/>
          <w:sz w:val="24"/>
          <w:szCs w:val="20"/>
        </w:rPr>
        <w:t>）加固材料不能含有可以增强加固材料的性能的制造商生产的涂层。</w:t>
      </w:r>
    </w:p>
    <w:p w:rsidR="00F708F6" w:rsidRPr="00F708F6" w:rsidRDefault="00F708F6" w:rsidP="00F708F6">
      <w:pPr>
        <w:keepNext/>
        <w:keepLines/>
        <w:wordWrap w:val="0"/>
        <w:adjustRightInd w:val="0"/>
        <w:snapToGrid w:val="0"/>
        <w:spacing w:before="360" w:after="360" w:line="400" w:lineRule="exact"/>
        <w:jc w:val="left"/>
        <w:outlineLvl w:val="0"/>
        <w:rPr>
          <w:rFonts w:ascii="Times New Roman" w:eastAsia="黑体" w:hAnsi="Times New Roman" w:cstheme="majorBidi"/>
          <w:bCs/>
          <w:kern w:val="44"/>
          <w:sz w:val="28"/>
          <w:szCs w:val="32"/>
        </w:rPr>
      </w:pPr>
      <w:bookmarkStart w:id="73" w:name="_Toc495350010"/>
      <w:r w:rsidRPr="00F708F6">
        <w:rPr>
          <w:rFonts w:ascii="Times New Roman" w:eastAsia="黑体" w:hAnsi="Times New Roman" w:cstheme="majorBidi"/>
          <w:bCs/>
          <w:kern w:val="44"/>
          <w:sz w:val="28"/>
          <w:szCs w:val="32"/>
        </w:rPr>
        <w:t xml:space="preserve">4.0 </w:t>
      </w:r>
      <w:r w:rsidRPr="00F708F6">
        <w:rPr>
          <w:rFonts w:ascii="Times New Roman" w:eastAsia="黑体" w:hAnsi="Times New Roman" w:cstheme="majorBidi" w:hint="eastAsia"/>
          <w:bCs/>
          <w:kern w:val="44"/>
          <w:sz w:val="28"/>
          <w:szCs w:val="32"/>
        </w:rPr>
        <w:t>通则</w:t>
      </w:r>
      <w:bookmarkEnd w:id="73"/>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所有主要加固材料应使用混凝土覆盖。所有不属于混凝土混合物部分的材料都被分类为加固材料，并应符合下列所有规格。这不适用于用于浮选目的的材料（</w:t>
      </w:r>
      <w:r w:rsidRPr="00F708F6">
        <w:rPr>
          <w:rFonts w:ascii="Times New Roman" w:eastAsia="宋体" w:hAnsi="Times New Roman" w:cs="Times New Roman" w:hint="eastAsia"/>
          <w:sz w:val="24"/>
          <w:szCs w:val="20"/>
        </w:rPr>
        <w:t>18</w:t>
      </w:r>
      <w:r w:rsidRPr="00F708F6">
        <w:rPr>
          <w:rFonts w:ascii="Times New Roman" w:eastAsia="宋体" w:hAnsi="Times New Roman" w:cs="Times New Roman" w:hint="eastAsia"/>
          <w:sz w:val="24"/>
          <w:szCs w:val="20"/>
        </w:rPr>
        <w:t>版删除）。</w:t>
      </w:r>
    </w:p>
    <w:p w:rsidR="00F708F6" w:rsidRPr="00F708F6" w:rsidRDefault="00F708F6" w:rsidP="00F708F6">
      <w:pPr>
        <w:keepNext/>
        <w:keepLines/>
        <w:wordWrap w:val="0"/>
        <w:adjustRightInd w:val="0"/>
        <w:snapToGrid w:val="0"/>
        <w:spacing w:before="360" w:after="360" w:line="400" w:lineRule="exact"/>
        <w:jc w:val="left"/>
        <w:outlineLvl w:val="0"/>
        <w:rPr>
          <w:rFonts w:ascii="Times New Roman" w:eastAsia="黑体" w:hAnsi="Times New Roman" w:cstheme="majorBidi"/>
          <w:bCs/>
          <w:kern w:val="44"/>
          <w:szCs w:val="32"/>
        </w:rPr>
      </w:pPr>
      <w:bookmarkStart w:id="74" w:name="_Toc495350011"/>
      <w:r w:rsidRPr="00F708F6">
        <w:rPr>
          <w:rFonts w:ascii="Times New Roman" w:eastAsia="黑体" w:hAnsi="Times New Roman" w:cstheme="majorBidi"/>
          <w:bCs/>
          <w:kern w:val="44"/>
          <w:sz w:val="28"/>
          <w:szCs w:val="32"/>
        </w:rPr>
        <w:t xml:space="preserve">4.1 </w:t>
      </w:r>
      <w:r w:rsidRPr="00F708F6">
        <w:rPr>
          <w:rFonts w:ascii="Times New Roman" w:eastAsia="黑体" w:hAnsi="Times New Roman" w:cstheme="majorBidi" w:hint="eastAsia"/>
          <w:bCs/>
          <w:kern w:val="44"/>
          <w:sz w:val="28"/>
          <w:szCs w:val="32"/>
        </w:rPr>
        <w:t>参考文献</w:t>
      </w:r>
      <w:bookmarkEnd w:id="74"/>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4"/>
        </w:rPr>
      </w:pPr>
      <w:r w:rsidRPr="00F708F6">
        <w:rPr>
          <w:rFonts w:ascii="Times New Roman" w:eastAsia="宋体" w:hAnsi="Times New Roman" w:cs="Times New Roman" w:hint="eastAsia"/>
          <w:sz w:val="24"/>
          <w:szCs w:val="20"/>
        </w:rPr>
        <w:t>下面列出的出版物在一定程度上构成本说明书的一部分。每处引用均使用最新版本的标准。在本文中出版物仅通过基本名称来引用。</w:t>
      </w: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sz w:val="24"/>
          <w:szCs w:val="20"/>
        </w:rPr>
        <w:t>ASTM C1116</w:t>
      </w:r>
      <w:r w:rsidRPr="00F708F6">
        <w:rPr>
          <w:rFonts w:ascii="Times New Roman" w:eastAsia="宋体" w:hAnsi="Times New Roman" w:cs="Times New Roman" w:hint="eastAsia"/>
          <w:sz w:val="24"/>
          <w:szCs w:val="20"/>
        </w:rPr>
        <w:t>：纤维增强混凝土和喷浆混凝土的标准规范。</w:t>
      </w:r>
    </w:p>
    <w:p w:rsidR="00F708F6" w:rsidRPr="00F708F6" w:rsidRDefault="00F708F6" w:rsidP="00F708F6">
      <w:pPr>
        <w:keepNext/>
        <w:keepLines/>
        <w:wordWrap w:val="0"/>
        <w:adjustRightInd w:val="0"/>
        <w:snapToGrid w:val="0"/>
        <w:spacing w:before="360" w:after="360" w:line="400" w:lineRule="exact"/>
        <w:jc w:val="left"/>
        <w:outlineLvl w:val="0"/>
        <w:rPr>
          <w:rFonts w:ascii="Times New Roman" w:eastAsia="黑体" w:hAnsi="Times New Roman" w:cstheme="majorBidi"/>
          <w:bCs/>
          <w:kern w:val="44"/>
          <w:szCs w:val="32"/>
        </w:rPr>
      </w:pPr>
      <w:bookmarkStart w:id="75" w:name="_Toc495350012"/>
      <w:r w:rsidRPr="00F708F6">
        <w:rPr>
          <w:rFonts w:ascii="Times New Roman" w:eastAsia="黑体" w:hAnsi="Times New Roman" w:cstheme="majorBidi"/>
          <w:bCs/>
          <w:kern w:val="44"/>
          <w:sz w:val="28"/>
          <w:szCs w:val="32"/>
        </w:rPr>
        <w:t xml:space="preserve">4.2 </w:t>
      </w:r>
      <w:r w:rsidRPr="00F708F6">
        <w:rPr>
          <w:rFonts w:ascii="Times New Roman" w:eastAsia="黑体" w:hAnsi="Times New Roman" w:cstheme="majorBidi" w:hint="eastAsia"/>
          <w:bCs/>
          <w:kern w:val="44"/>
          <w:sz w:val="28"/>
          <w:szCs w:val="32"/>
        </w:rPr>
        <w:t>材料</w:t>
      </w:r>
      <w:bookmarkEnd w:id="75"/>
    </w:p>
    <w:p w:rsidR="00F708F6" w:rsidRPr="00F708F6" w:rsidRDefault="00F708F6" w:rsidP="00F708F6">
      <w:pPr>
        <w:keepNext/>
        <w:keepLines/>
        <w:wordWrap w:val="0"/>
        <w:adjustRightInd w:val="0"/>
        <w:snapToGrid w:val="0"/>
        <w:spacing w:before="240" w:after="240" w:line="400" w:lineRule="exact"/>
        <w:outlineLvl w:val="2"/>
        <w:rPr>
          <w:rFonts w:ascii="Times New Roman" w:eastAsia="黑体" w:hAnsi="Times New Roman" w:cs="Times New Roman"/>
          <w:bCs/>
          <w:color w:val="000000" w:themeColor="text1"/>
          <w:sz w:val="24"/>
          <w:szCs w:val="32"/>
        </w:rPr>
      </w:pPr>
      <w:bookmarkStart w:id="76" w:name="_Toc495350013"/>
      <w:r w:rsidRPr="00F708F6">
        <w:rPr>
          <w:rFonts w:ascii="Times New Roman" w:eastAsia="黑体" w:hAnsi="Times New Roman" w:cs="Times New Roman" w:hint="eastAsia"/>
          <w:bCs/>
          <w:color w:val="000000" w:themeColor="text1"/>
          <w:sz w:val="24"/>
          <w:szCs w:val="32"/>
        </w:rPr>
        <w:t>4.2.1</w:t>
      </w:r>
      <w:r w:rsidRPr="00F708F6">
        <w:rPr>
          <w:rFonts w:ascii="Times New Roman" w:eastAsia="黑体" w:hAnsi="Times New Roman" w:cs="Times New Roman"/>
          <w:bCs/>
          <w:color w:val="000000" w:themeColor="text1"/>
          <w:sz w:val="24"/>
          <w:szCs w:val="32"/>
        </w:rPr>
        <w:t xml:space="preserve"> </w:t>
      </w:r>
      <w:r w:rsidRPr="00F708F6">
        <w:rPr>
          <w:rFonts w:ascii="Times New Roman" w:eastAsia="黑体" w:hAnsi="Times New Roman" w:cs="Times New Roman" w:hint="eastAsia"/>
          <w:bCs/>
          <w:color w:val="000000" w:themeColor="text1"/>
          <w:sz w:val="24"/>
          <w:szCs w:val="32"/>
        </w:rPr>
        <w:t>网格</w:t>
      </w:r>
      <w:bookmarkEnd w:id="76"/>
    </w:p>
    <w:p w:rsidR="00F708F6" w:rsidRPr="00F708F6" w:rsidRDefault="00F708F6" w:rsidP="00F708F6">
      <w:pPr>
        <w:autoSpaceDE w:val="0"/>
        <w:autoSpaceDN w:val="0"/>
        <w:adjustRightInd w:val="0"/>
        <w:ind w:firstLineChars="200" w:firstLine="480"/>
        <w:rPr>
          <w:rFonts w:ascii="Times New Roman" w:eastAsia="宋体" w:hAnsi="Times New Roman" w:cs="Times New Roman"/>
          <w:color w:val="000000"/>
          <w:sz w:val="24"/>
          <w:szCs w:val="20"/>
        </w:rPr>
      </w:pPr>
      <w:r w:rsidRPr="00F708F6">
        <w:rPr>
          <w:rFonts w:ascii="Times New Roman" w:eastAsia="宋体" w:hAnsi="Times New Roman" w:cs="Times New Roman" w:hint="eastAsia"/>
          <w:color w:val="000000"/>
          <w:sz w:val="24"/>
          <w:szCs w:val="20"/>
        </w:rPr>
        <w:t>所有用作轻舟主要的加固材料应具有足够的开放空间来进行混凝土复合材料的机械粘合。钢筋的充分开放空间的确定由第</w:t>
      </w:r>
      <w:r w:rsidRPr="00F708F6">
        <w:rPr>
          <w:rFonts w:ascii="Times New Roman" w:eastAsia="宋体" w:hAnsi="Times New Roman" w:cs="Times New Roman" w:hint="eastAsia"/>
          <w:color w:val="000000"/>
          <w:sz w:val="24"/>
          <w:szCs w:val="20"/>
        </w:rPr>
        <w:t>4.3.2</w:t>
      </w:r>
      <w:r w:rsidRPr="00F708F6">
        <w:rPr>
          <w:rFonts w:ascii="Times New Roman" w:eastAsia="宋体" w:hAnsi="Times New Roman" w:cs="Times New Roman" w:hint="eastAsia"/>
          <w:color w:val="000000"/>
          <w:sz w:val="24"/>
          <w:szCs w:val="20"/>
        </w:rPr>
        <w:t>节中定义的开放面积百分比（</w:t>
      </w:r>
      <w:r w:rsidRPr="00F708F6">
        <w:rPr>
          <w:rFonts w:ascii="Times New Roman" w:eastAsia="宋体" w:hAnsi="Times New Roman" w:cs="Times New Roman" w:hint="eastAsia"/>
          <w:color w:val="000000"/>
          <w:sz w:val="24"/>
          <w:szCs w:val="20"/>
        </w:rPr>
        <w:t>POA</w:t>
      </w:r>
      <w:r w:rsidRPr="00F708F6">
        <w:rPr>
          <w:rFonts w:ascii="Times New Roman" w:eastAsia="宋体" w:hAnsi="Times New Roman" w:cs="Times New Roman" w:hint="eastAsia"/>
          <w:color w:val="000000"/>
          <w:sz w:val="24"/>
          <w:szCs w:val="20"/>
        </w:rPr>
        <w:t>）来测量。不允许使用固体垫或板进行加固。不允许使用含有树脂、</w:t>
      </w:r>
      <w:r w:rsidRPr="00F708F6">
        <w:rPr>
          <w:rFonts w:ascii="Times New Roman" w:eastAsia="宋体" w:hAnsi="Times New Roman" w:cs="Times New Roman" w:hint="eastAsia"/>
          <w:color w:val="FF0000"/>
          <w:sz w:val="24"/>
          <w:szCs w:val="20"/>
        </w:rPr>
        <w:t>需要用温度聚合</w:t>
      </w:r>
      <w:proofErr w:type="gramStart"/>
      <w:r w:rsidRPr="00F708F6">
        <w:rPr>
          <w:rFonts w:ascii="Times New Roman" w:eastAsia="宋体" w:hAnsi="Times New Roman" w:cs="Times New Roman" w:hint="eastAsia"/>
          <w:color w:val="000000"/>
          <w:sz w:val="24"/>
          <w:szCs w:val="20"/>
        </w:rPr>
        <w:t>的预浸材料</w:t>
      </w:r>
      <w:proofErr w:type="gramEnd"/>
      <w:r w:rsidRPr="00F708F6">
        <w:rPr>
          <w:rFonts w:ascii="Times New Roman" w:eastAsia="宋体" w:hAnsi="Times New Roman" w:cs="Times New Roman" w:hint="eastAsia"/>
          <w:color w:val="000000"/>
          <w:sz w:val="24"/>
          <w:szCs w:val="20"/>
        </w:rPr>
        <w:t>。固体垫和</w:t>
      </w:r>
      <w:proofErr w:type="gramStart"/>
      <w:r w:rsidRPr="00F708F6">
        <w:rPr>
          <w:rFonts w:ascii="Times New Roman" w:eastAsia="宋体" w:hAnsi="Times New Roman" w:cs="Times New Roman" w:hint="eastAsia"/>
          <w:color w:val="000000"/>
          <w:sz w:val="24"/>
          <w:szCs w:val="20"/>
        </w:rPr>
        <w:t>板被</w:t>
      </w:r>
      <w:proofErr w:type="gramEnd"/>
      <w:r w:rsidRPr="00F708F6">
        <w:rPr>
          <w:rFonts w:ascii="Times New Roman" w:eastAsia="宋体" w:hAnsi="Times New Roman" w:cs="Times New Roman" w:hint="eastAsia"/>
          <w:color w:val="000000"/>
          <w:sz w:val="24"/>
          <w:szCs w:val="20"/>
        </w:rPr>
        <w:t>定义为需要额外的粘合剂或制造后穿孔以保持加固材料不与混凝土复合材料分层的增强材料（即，缺乏足以将加固材料机械粘合到混凝土复合材料上的开放空间）。</w:t>
      </w:r>
    </w:p>
    <w:p w:rsidR="00F708F6" w:rsidRPr="00F708F6" w:rsidRDefault="00F708F6" w:rsidP="00F708F6">
      <w:pPr>
        <w:keepNext/>
        <w:keepLines/>
        <w:wordWrap w:val="0"/>
        <w:adjustRightInd w:val="0"/>
        <w:snapToGrid w:val="0"/>
        <w:spacing w:before="240" w:after="240" w:line="400" w:lineRule="exact"/>
        <w:outlineLvl w:val="2"/>
        <w:rPr>
          <w:rFonts w:ascii="Times New Roman" w:eastAsia="黑体" w:hAnsi="Times New Roman" w:cs="Times New Roman"/>
          <w:bCs/>
          <w:color w:val="000000" w:themeColor="text1"/>
          <w:sz w:val="24"/>
          <w:szCs w:val="32"/>
        </w:rPr>
      </w:pPr>
      <w:bookmarkStart w:id="77" w:name="_Toc495350014"/>
      <w:r w:rsidRPr="00F708F6">
        <w:rPr>
          <w:rFonts w:ascii="Times New Roman" w:eastAsia="黑体" w:hAnsi="Times New Roman" w:cs="Times New Roman"/>
          <w:bCs/>
          <w:color w:val="000000" w:themeColor="text1"/>
          <w:sz w:val="24"/>
          <w:szCs w:val="32"/>
        </w:rPr>
        <w:t xml:space="preserve">4.2.2 </w:t>
      </w:r>
      <w:r w:rsidRPr="00F708F6">
        <w:rPr>
          <w:rFonts w:ascii="Times New Roman" w:eastAsia="黑体" w:hAnsi="Times New Roman" w:cs="Times New Roman" w:hint="eastAsia"/>
          <w:bCs/>
          <w:color w:val="000000" w:themeColor="text1"/>
          <w:sz w:val="24"/>
          <w:szCs w:val="32"/>
        </w:rPr>
        <w:t>股线、筋和杆</w:t>
      </w:r>
      <w:bookmarkEnd w:id="77"/>
    </w:p>
    <w:p w:rsidR="00F708F6" w:rsidRPr="00F708F6" w:rsidRDefault="00F708F6" w:rsidP="00F708F6">
      <w:pPr>
        <w:autoSpaceDE w:val="0"/>
        <w:autoSpaceDN w:val="0"/>
        <w:adjustRightInd w:val="0"/>
        <w:ind w:firstLine="440"/>
        <w:rPr>
          <w:rFonts w:ascii="Times New Roman" w:eastAsia="宋体" w:hAnsi="Times New Roman" w:cs="Times New Roman"/>
          <w:color w:val="000000"/>
          <w:sz w:val="24"/>
          <w:szCs w:val="20"/>
        </w:rPr>
      </w:pPr>
      <w:r w:rsidRPr="00F708F6">
        <w:rPr>
          <w:rFonts w:ascii="Times New Roman" w:eastAsia="宋体" w:hAnsi="Times New Roman" w:cs="Times New Roman" w:hint="eastAsia"/>
          <w:color w:val="000000"/>
          <w:sz w:val="24"/>
          <w:szCs w:val="20"/>
        </w:rPr>
        <w:t>加固用的股线、筋</w:t>
      </w:r>
      <w:proofErr w:type="gramStart"/>
      <w:r w:rsidRPr="00F708F6">
        <w:rPr>
          <w:rFonts w:ascii="Times New Roman" w:eastAsia="宋体" w:hAnsi="Times New Roman" w:cs="Times New Roman" w:hint="eastAsia"/>
          <w:color w:val="000000"/>
          <w:sz w:val="24"/>
          <w:szCs w:val="20"/>
        </w:rPr>
        <w:t>和杆指用来</w:t>
      </w:r>
      <w:proofErr w:type="gramEnd"/>
      <w:r w:rsidRPr="00F708F6">
        <w:rPr>
          <w:rFonts w:ascii="Times New Roman" w:eastAsia="宋体" w:hAnsi="Times New Roman" w:cs="Times New Roman" w:hint="eastAsia"/>
          <w:color w:val="000000"/>
          <w:sz w:val="24"/>
          <w:szCs w:val="20"/>
        </w:rPr>
        <w:t>制作加筋网格或者先张</w:t>
      </w:r>
      <w:r w:rsidRPr="00F708F6">
        <w:rPr>
          <w:rFonts w:ascii="Times New Roman" w:eastAsia="宋体" w:hAnsi="Times New Roman" w:cs="Times New Roman" w:hint="eastAsia"/>
          <w:color w:val="000000"/>
          <w:sz w:val="24"/>
          <w:szCs w:val="20"/>
        </w:rPr>
        <w:t>/</w:t>
      </w:r>
      <w:r w:rsidRPr="00F708F6">
        <w:rPr>
          <w:rFonts w:ascii="Times New Roman" w:eastAsia="宋体" w:hAnsi="Times New Roman" w:cs="Times New Roman" w:hint="eastAsia"/>
          <w:color w:val="000000"/>
          <w:sz w:val="24"/>
          <w:szCs w:val="20"/>
        </w:rPr>
        <w:t>后张法加固的材料，它们的宽度需小于</w:t>
      </w:r>
      <w:r w:rsidRPr="00F708F6">
        <w:rPr>
          <w:rFonts w:ascii="Times New Roman" w:eastAsia="宋体" w:hAnsi="Times New Roman" w:cs="Times New Roman" w:hint="eastAsia"/>
          <w:color w:val="000000"/>
          <w:sz w:val="24"/>
          <w:szCs w:val="20"/>
        </w:rPr>
        <w:t>0.5</w:t>
      </w:r>
      <w:r w:rsidRPr="00F708F6">
        <w:rPr>
          <w:rFonts w:ascii="Times New Roman" w:eastAsia="宋体" w:hAnsi="Times New Roman" w:cs="Times New Roman" w:hint="eastAsia"/>
          <w:color w:val="000000"/>
          <w:sz w:val="24"/>
          <w:szCs w:val="20"/>
        </w:rPr>
        <w:t>英寸。单独使用的时候，必须满足厚度要求，此时不受开放面积百分比要求限制。由股线、筋和杆组成的网格要受厚度和开放面积百分比的要求（第</w:t>
      </w:r>
      <w:r w:rsidRPr="00F708F6">
        <w:rPr>
          <w:rFonts w:ascii="Times New Roman" w:eastAsia="宋体" w:hAnsi="Times New Roman" w:cs="Times New Roman" w:hint="eastAsia"/>
          <w:color w:val="000000"/>
          <w:sz w:val="24"/>
          <w:szCs w:val="20"/>
        </w:rPr>
        <w:t>4.3</w:t>
      </w:r>
      <w:r w:rsidRPr="00F708F6">
        <w:rPr>
          <w:rFonts w:ascii="Times New Roman" w:eastAsia="宋体" w:hAnsi="Times New Roman" w:cs="Times New Roman" w:hint="eastAsia"/>
          <w:color w:val="000000"/>
          <w:sz w:val="24"/>
          <w:szCs w:val="20"/>
        </w:rPr>
        <w:t>节）。</w:t>
      </w:r>
    </w:p>
    <w:p w:rsidR="00F708F6" w:rsidRPr="00F708F6" w:rsidRDefault="00F708F6" w:rsidP="00F708F6">
      <w:pPr>
        <w:keepNext/>
        <w:keepLines/>
        <w:wordWrap w:val="0"/>
        <w:adjustRightInd w:val="0"/>
        <w:snapToGrid w:val="0"/>
        <w:spacing w:before="240" w:after="240" w:line="400" w:lineRule="exact"/>
        <w:outlineLvl w:val="2"/>
        <w:rPr>
          <w:rFonts w:ascii="Times New Roman" w:eastAsia="黑体" w:hAnsi="Times New Roman" w:cs="Times New Roman"/>
          <w:bCs/>
          <w:color w:val="000000" w:themeColor="text1"/>
          <w:sz w:val="24"/>
          <w:szCs w:val="32"/>
        </w:rPr>
      </w:pPr>
      <w:bookmarkStart w:id="78" w:name="_Toc495350015"/>
      <w:r w:rsidRPr="00F708F6">
        <w:rPr>
          <w:rFonts w:ascii="Times New Roman" w:eastAsia="黑体" w:hAnsi="Times New Roman" w:cs="Times New Roman"/>
          <w:bCs/>
          <w:color w:val="000000" w:themeColor="text1"/>
          <w:sz w:val="24"/>
          <w:szCs w:val="32"/>
        </w:rPr>
        <w:lastRenderedPageBreak/>
        <w:t xml:space="preserve">4.2.3 </w:t>
      </w:r>
      <w:r w:rsidRPr="00F708F6">
        <w:rPr>
          <w:rFonts w:ascii="Times New Roman" w:eastAsia="黑体" w:hAnsi="Times New Roman" w:cs="Times New Roman" w:hint="eastAsia"/>
          <w:bCs/>
          <w:color w:val="000000" w:themeColor="text1"/>
          <w:sz w:val="24"/>
          <w:szCs w:val="32"/>
        </w:rPr>
        <w:t>支撑块和紧固件</w:t>
      </w:r>
      <w:bookmarkEnd w:id="78"/>
    </w:p>
    <w:p w:rsidR="00F708F6" w:rsidRPr="00F708F6" w:rsidRDefault="00F708F6" w:rsidP="00F708F6">
      <w:pPr>
        <w:autoSpaceDE w:val="0"/>
        <w:autoSpaceDN w:val="0"/>
        <w:adjustRightInd w:val="0"/>
        <w:ind w:firstLineChars="200" w:firstLine="480"/>
        <w:rPr>
          <w:rFonts w:ascii="Times New Roman" w:eastAsia="宋体" w:hAnsi="Times New Roman" w:cs="Times New Roman"/>
          <w:color w:val="000000"/>
          <w:sz w:val="24"/>
          <w:szCs w:val="20"/>
        </w:rPr>
      </w:pPr>
      <w:r w:rsidRPr="00F708F6">
        <w:rPr>
          <w:rFonts w:ascii="Times New Roman" w:eastAsia="宋体" w:hAnsi="Times New Roman" w:cs="Times New Roman" w:hint="eastAsia"/>
          <w:color w:val="000000"/>
          <w:sz w:val="24"/>
          <w:szCs w:val="20"/>
        </w:rPr>
        <w:t>先张</w:t>
      </w:r>
      <w:r w:rsidRPr="00F708F6">
        <w:rPr>
          <w:rFonts w:ascii="Times New Roman" w:eastAsia="宋体" w:hAnsi="Times New Roman" w:cs="Times New Roman" w:hint="eastAsia"/>
          <w:color w:val="000000"/>
          <w:sz w:val="24"/>
          <w:szCs w:val="20"/>
        </w:rPr>
        <w:t>/</w:t>
      </w:r>
      <w:r w:rsidRPr="00F708F6">
        <w:rPr>
          <w:rFonts w:ascii="Times New Roman" w:eastAsia="宋体" w:hAnsi="Times New Roman" w:cs="Times New Roman" w:hint="eastAsia"/>
          <w:color w:val="000000"/>
          <w:sz w:val="24"/>
          <w:szCs w:val="20"/>
        </w:rPr>
        <w:t>后张法中允许使用支撑块和紧固件，不受厚度和开放面积百分比要求限制。支撑块的位置仅限于船头和船尾部分</w:t>
      </w:r>
      <w:r w:rsidRPr="00F708F6">
        <w:rPr>
          <w:rFonts w:ascii="Times New Roman" w:eastAsia="宋体" w:hAnsi="Times New Roman" w:cs="Times New Roman" w:hint="eastAsia"/>
          <w:color w:val="000000"/>
          <w:sz w:val="24"/>
          <w:szCs w:val="20"/>
        </w:rPr>
        <w:t>2</w:t>
      </w:r>
      <w:r w:rsidRPr="00F708F6">
        <w:rPr>
          <w:rFonts w:ascii="Times New Roman" w:eastAsia="宋体" w:hAnsi="Times New Roman" w:cs="Times New Roman" w:hint="eastAsia"/>
          <w:color w:val="000000"/>
          <w:sz w:val="24"/>
          <w:szCs w:val="20"/>
        </w:rPr>
        <w:t>英尺以内。支撑块本身的厚度不超过</w:t>
      </w:r>
      <w:r w:rsidRPr="00F708F6">
        <w:rPr>
          <w:rFonts w:ascii="Times New Roman" w:eastAsia="宋体" w:hAnsi="Times New Roman" w:cs="Times New Roman" w:hint="eastAsia"/>
          <w:color w:val="000000"/>
          <w:sz w:val="24"/>
          <w:szCs w:val="20"/>
        </w:rPr>
        <w:t>0.25</w:t>
      </w:r>
      <w:r w:rsidRPr="00F708F6">
        <w:rPr>
          <w:rFonts w:ascii="Times New Roman" w:eastAsia="宋体" w:hAnsi="Times New Roman" w:cs="Times New Roman" w:hint="eastAsia"/>
          <w:color w:val="000000"/>
          <w:sz w:val="24"/>
          <w:szCs w:val="20"/>
        </w:rPr>
        <w:t>英寸。</w:t>
      </w:r>
    </w:p>
    <w:p w:rsidR="00F708F6" w:rsidRPr="00F708F6" w:rsidRDefault="00F708F6" w:rsidP="00F708F6">
      <w:pPr>
        <w:keepNext/>
        <w:keepLines/>
        <w:wordWrap w:val="0"/>
        <w:adjustRightInd w:val="0"/>
        <w:snapToGrid w:val="0"/>
        <w:spacing w:before="240" w:after="240" w:line="400" w:lineRule="exact"/>
        <w:outlineLvl w:val="2"/>
        <w:rPr>
          <w:rFonts w:ascii="Times New Roman" w:eastAsia="黑体" w:hAnsi="Times New Roman" w:cs="Times New Roman"/>
          <w:bCs/>
          <w:color w:val="000000" w:themeColor="text1"/>
          <w:sz w:val="24"/>
          <w:szCs w:val="32"/>
        </w:rPr>
      </w:pPr>
      <w:bookmarkStart w:id="79" w:name="_Toc495350016"/>
      <w:r w:rsidRPr="00F708F6">
        <w:rPr>
          <w:rFonts w:ascii="Times New Roman" w:eastAsia="黑体" w:hAnsi="Times New Roman" w:cs="Times New Roman"/>
          <w:bCs/>
          <w:color w:val="000000" w:themeColor="text1"/>
          <w:sz w:val="24"/>
          <w:szCs w:val="32"/>
        </w:rPr>
        <w:t xml:space="preserve">4.2.4 </w:t>
      </w:r>
      <w:r w:rsidRPr="00F708F6">
        <w:rPr>
          <w:rFonts w:ascii="Times New Roman" w:eastAsia="黑体" w:hAnsi="Times New Roman" w:cs="Times New Roman" w:hint="eastAsia"/>
          <w:bCs/>
          <w:color w:val="000000" w:themeColor="text1"/>
          <w:sz w:val="24"/>
          <w:szCs w:val="32"/>
        </w:rPr>
        <w:t>纤维</w:t>
      </w:r>
      <w:bookmarkEnd w:id="79"/>
    </w:p>
    <w:p w:rsidR="00F708F6" w:rsidRPr="00F708F6" w:rsidRDefault="00F708F6" w:rsidP="00F708F6">
      <w:pPr>
        <w:autoSpaceDE w:val="0"/>
        <w:autoSpaceDN w:val="0"/>
        <w:adjustRightInd w:val="0"/>
        <w:ind w:firstLineChars="200" w:firstLine="480"/>
        <w:rPr>
          <w:rFonts w:ascii="Times New Roman" w:eastAsia="宋体" w:hAnsi="Times New Roman" w:cs="Times New Roman"/>
          <w:color w:val="000000"/>
          <w:sz w:val="24"/>
          <w:szCs w:val="20"/>
        </w:rPr>
      </w:pPr>
      <w:r w:rsidRPr="00F708F6">
        <w:rPr>
          <w:rFonts w:ascii="Times New Roman" w:eastAsia="宋体" w:hAnsi="Times New Roman" w:cs="Times New Roman" w:hint="eastAsia"/>
          <w:color w:val="000000"/>
          <w:sz w:val="24"/>
          <w:szCs w:val="20"/>
        </w:rPr>
        <w:t>分散在混凝土基体（</w:t>
      </w:r>
      <w:r w:rsidRPr="00F708F6">
        <w:rPr>
          <w:rFonts w:ascii="Times New Roman" w:eastAsia="宋体" w:hAnsi="Times New Roman" w:cs="Times New Roman" w:hint="eastAsia"/>
          <w:color w:val="000000"/>
          <w:sz w:val="24"/>
          <w:szCs w:val="20"/>
        </w:rPr>
        <w:t>ASTM C1116</w:t>
      </w:r>
      <w:r w:rsidRPr="00F708F6">
        <w:rPr>
          <w:rFonts w:ascii="Times New Roman" w:eastAsia="宋体" w:hAnsi="Times New Roman" w:cs="Times New Roman" w:hint="eastAsia"/>
          <w:color w:val="000000"/>
          <w:sz w:val="24"/>
          <w:szCs w:val="20"/>
        </w:rPr>
        <w:t>）中的纤维被认为是二次加固，因此不适用于第</w:t>
      </w:r>
      <w:r w:rsidRPr="00F708F6">
        <w:rPr>
          <w:rFonts w:ascii="Times New Roman" w:eastAsia="宋体" w:hAnsi="Times New Roman" w:cs="Times New Roman" w:hint="eastAsia"/>
          <w:color w:val="000000"/>
          <w:sz w:val="24"/>
          <w:szCs w:val="20"/>
        </w:rPr>
        <w:t>4.3</w:t>
      </w:r>
      <w:r w:rsidRPr="00F708F6">
        <w:rPr>
          <w:rFonts w:ascii="Times New Roman" w:eastAsia="宋体" w:hAnsi="Times New Roman" w:cs="Times New Roman" w:hint="eastAsia"/>
          <w:color w:val="000000"/>
          <w:sz w:val="24"/>
          <w:szCs w:val="20"/>
        </w:rPr>
        <w:t>节所列出的测量范围。</w:t>
      </w:r>
    </w:p>
    <w:p w:rsidR="00F708F6" w:rsidRPr="00F708F6" w:rsidRDefault="00F708F6" w:rsidP="00F708F6">
      <w:pPr>
        <w:keepNext/>
        <w:keepLines/>
        <w:wordWrap w:val="0"/>
        <w:adjustRightInd w:val="0"/>
        <w:snapToGrid w:val="0"/>
        <w:spacing w:before="360" w:after="360" w:line="400" w:lineRule="exact"/>
        <w:jc w:val="left"/>
        <w:outlineLvl w:val="0"/>
        <w:rPr>
          <w:rFonts w:ascii="Times New Roman" w:eastAsia="宋体" w:hAnsi="Times New Roman" w:cs="Times New Roman"/>
          <w:bCs/>
          <w:sz w:val="24"/>
          <w:szCs w:val="20"/>
        </w:rPr>
      </w:pPr>
      <w:bookmarkStart w:id="80" w:name="_Toc495350017"/>
      <w:r w:rsidRPr="00F708F6">
        <w:rPr>
          <w:rFonts w:ascii="Times New Roman" w:eastAsia="黑体" w:hAnsi="Times New Roman" w:cstheme="majorBidi"/>
          <w:bCs/>
          <w:kern w:val="44"/>
          <w:sz w:val="28"/>
          <w:szCs w:val="32"/>
        </w:rPr>
        <w:t xml:space="preserve">4.3 </w:t>
      </w:r>
      <w:r w:rsidRPr="00F708F6">
        <w:rPr>
          <w:rFonts w:ascii="Times New Roman" w:eastAsia="黑体" w:hAnsi="Times New Roman" w:cstheme="majorBidi" w:hint="eastAsia"/>
          <w:bCs/>
          <w:kern w:val="44"/>
          <w:sz w:val="28"/>
          <w:szCs w:val="32"/>
        </w:rPr>
        <w:t>测量</w:t>
      </w:r>
      <w:bookmarkEnd w:id="80"/>
    </w:p>
    <w:p w:rsidR="00F708F6" w:rsidRPr="00F708F6" w:rsidRDefault="00F708F6" w:rsidP="00F708F6">
      <w:pPr>
        <w:keepNext/>
        <w:keepLines/>
        <w:wordWrap w:val="0"/>
        <w:adjustRightInd w:val="0"/>
        <w:snapToGrid w:val="0"/>
        <w:spacing w:before="240" w:after="240" w:line="400" w:lineRule="exact"/>
        <w:outlineLvl w:val="0"/>
        <w:rPr>
          <w:rFonts w:ascii="Times New Roman" w:eastAsia="黑体" w:hAnsi="Times New Roman" w:cs="Times New Roman"/>
          <w:bCs/>
          <w:sz w:val="24"/>
          <w:szCs w:val="32"/>
        </w:rPr>
      </w:pPr>
      <w:bookmarkStart w:id="81" w:name="_Toc495350018"/>
      <w:r w:rsidRPr="00F708F6">
        <w:rPr>
          <w:rFonts w:ascii="Times New Roman" w:eastAsia="黑体" w:hAnsi="Times New Roman" w:cs="Times New Roman"/>
          <w:bCs/>
          <w:sz w:val="24"/>
          <w:szCs w:val="32"/>
        </w:rPr>
        <w:t xml:space="preserve">4.3.1 </w:t>
      </w:r>
      <w:r w:rsidRPr="00F708F6">
        <w:rPr>
          <w:rFonts w:ascii="Times New Roman" w:eastAsia="黑体" w:hAnsi="Times New Roman" w:cs="Times New Roman" w:hint="eastAsia"/>
          <w:bCs/>
          <w:sz w:val="24"/>
          <w:szCs w:val="32"/>
        </w:rPr>
        <w:t>厚度</w:t>
      </w:r>
      <w:bookmarkEnd w:id="81"/>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bCs/>
          <w:sz w:val="24"/>
          <w:szCs w:val="20"/>
        </w:rPr>
      </w:pPr>
      <w:r w:rsidRPr="00F708F6">
        <w:rPr>
          <w:rFonts w:ascii="Times New Roman" w:eastAsia="宋体" w:hAnsi="Times New Roman" w:cs="Times New Roman" w:hint="eastAsia"/>
          <w:sz w:val="24"/>
          <w:szCs w:val="20"/>
        </w:rPr>
        <w:t>加固层厚度的定义如下：加固层的单层放置在平坦表面上</w:t>
      </w:r>
      <w:r w:rsidRPr="00F708F6">
        <w:rPr>
          <w:rFonts w:ascii="Times New Roman" w:eastAsia="宋体" w:hAnsi="Times New Roman" w:cs="Times New Roman" w:hint="eastAsia"/>
          <w:sz w:val="24"/>
          <w:szCs w:val="20"/>
        </w:rPr>
        <w:t>;</w:t>
      </w:r>
      <w:r w:rsidRPr="00F708F6">
        <w:rPr>
          <w:rFonts w:ascii="Times New Roman" w:eastAsia="宋体" w:hAnsi="Times New Roman" w:cs="Times New Roman" w:hint="eastAsia"/>
          <w:sz w:val="24"/>
          <w:szCs w:val="20"/>
        </w:rPr>
        <w:t>将一片</w:t>
      </w:r>
      <w:r w:rsidRPr="00F708F6">
        <w:rPr>
          <w:rFonts w:ascii="Times New Roman" w:eastAsia="宋体" w:hAnsi="Times New Roman" w:cs="Times New Roman" w:hint="eastAsia"/>
          <w:sz w:val="24"/>
          <w:szCs w:val="20"/>
        </w:rPr>
        <w:t>1/4</w:t>
      </w:r>
      <w:r w:rsidRPr="00F708F6">
        <w:rPr>
          <w:rFonts w:ascii="Times New Roman" w:eastAsia="宋体" w:hAnsi="Times New Roman" w:cs="Times New Roman" w:hint="eastAsia"/>
          <w:sz w:val="24"/>
          <w:szCs w:val="20"/>
        </w:rPr>
        <w:t>“（</w:t>
      </w:r>
      <w:r w:rsidRPr="00F708F6">
        <w:rPr>
          <w:rFonts w:ascii="Times New Roman" w:eastAsia="宋体" w:hAnsi="Times New Roman" w:cs="Times New Roman" w:hint="eastAsia"/>
          <w:sz w:val="24"/>
          <w:szCs w:val="20"/>
        </w:rPr>
        <w:t>1/4</w:t>
      </w:r>
      <w:r w:rsidRPr="00F708F6">
        <w:rPr>
          <w:rFonts w:ascii="Times New Roman" w:eastAsia="宋体" w:hAnsi="Times New Roman" w:cs="Times New Roman" w:hint="eastAsia"/>
          <w:sz w:val="24"/>
          <w:szCs w:val="20"/>
        </w:rPr>
        <w:t>英寸）或更薄的平板玻璃放置在加固层上</w:t>
      </w:r>
      <w:r w:rsidRPr="00F708F6">
        <w:rPr>
          <w:rFonts w:ascii="Times New Roman" w:eastAsia="宋体" w:hAnsi="Times New Roman" w:cs="Times New Roman" w:hint="eastAsia"/>
          <w:sz w:val="24"/>
          <w:szCs w:val="20"/>
        </w:rPr>
        <w:t>;</w:t>
      </w:r>
      <w:r w:rsidRPr="00F708F6">
        <w:rPr>
          <w:rFonts w:ascii="Times New Roman" w:eastAsia="宋体" w:hAnsi="Times New Roman" w:cs="Times New Roman" w:hint="eastAsia"/>
          <w:sz w:val="24"/>
          <w:szCs w:val="20"/>
        </w:rPr>
        <w:t>当单独承受玻璃的重量时，从板的底部到板的顶部平面的距离是单层板的厚度。在轻舟中任一点所有这种测量厚度的总和除以舟壁或结构元件的厚度（在密封之前）的值不应超过</w:t>
      </w:r>
      <w:r w:rsidRPr="00F708F6">
        <w:rPr>
          <w:rFonts w:ascii="Times New Roman" w:eastAsia="宋体" w:hAnsi="Times New Roman" w:cs="Times New Roman" w:hint="eastAsia"/>
          <w:sz w:val="24"/>
          <w:szCs w:val="20"/>
        </w:rPr>
        <w:t>50</w:t>
      </w:r>
      <w:r w:rsidRPr="00F708F6">
        <w:rPr>
          <w:rFonts w:ascii="Times New Roman" w:eastAsia="宋体" w:hAnsi="Times New Roman" w:cs="Times New Roman" w:hint="eastAsia"/>
          <w:sz w:val="24"/>
          <w:szCs w:val="20"/>
        </w:rPr>
        <w:t>％。所有轻舟元件，包括但不限于船体，肋，船舷，横梁，舱壁等，以及结构元件与独木舟壁的连接均需满足此条件。如果单独的杆或钢筋以彼此交叉的方式使用，则该用途构成至少算两（</w:t>
      </w:r>
      <w:r w:rsidRPr="00F708F6">
        <w:rPr>
          <w:rFonts w:ascii="Times New Roman" w:eastAsia="宋体" w:hAnsi="Times New Roman" w:cs="Times New Roman" w:hint="eastAsia"/>
          <w:sz w:val="24"/>
          <w:szCs w:val="20"/>
        </w:rPr>
        <w:t>2</w:t>
      </w:r>
      <w:r w:rsidRPr="00F708F6">
        <w:rPr>
          <w:rFonts w:ascii="Times New Roman" w:eastAsia="宋体" w:hAnsi="Times New Roman" w:cs="Times New Roman" w:hint="eastAsia"/>
          <w:sz w:val="24"/>
          <w:szCs w:val="20"/>
        </w:rPr>
        <w:t>）层加固层。</w:t>
      </w:r>
    </w:p>
    <w:p w:rsidR="00F708F6" w:rsidRPr="00F708F6" w:rsidRDefault="00F708F6" w:rsidP="00F708F6">
      <w:pPr>
        <w:keepNext/>
        <w:keepLines/>
        <w:wordWrap w:val="0"/>
        <w:adjustRightInd w:val="0"/>
        <w:snapToGrid w:val="0"/>
        <w:spacing w:before="240" w:after="240" w:line="400" w:lineRule="exact"/>
        <w:outlineLvl w:val="0"/>
        <w:rPr>
          <w:rFonts w:ascii="Times New Roman" w:eastAsia="黑体" w:hAnsi="Times New Roman" w:cs="Times New Roman"/>
          <w:bCs/>
          <w:sz w:val="24"/>
          <w:szCs w:val="32"/>
        </w:rPr>
      </w:pPr>
      <w:bookmarkStart w:id="82" w:name="_Toc495350019"/>
      <w:r w:rsidRPr="00F708F6">
        <w:rPr>
          <w:rFonts w:ascii="Times New Roman" w:eastAsia="黑体" w:hAnsi="Times New Roman" w:cs="Times New Roman"/>
          <w:bCs/>
          <w:sz w:val="24"/>
          <w:szCs w:val="32"/>
        </w:rPr>
        <w:t xml:space="preserve">4.3.2 </w:t>
      </w:r>
      <w:r w:rsidRPr="00F708F6">
        <w:rPr>
          <w:rFonts w:ascii="Times New Roman" w:eastAsia="黑体" w:hAnsi="Times New Roman" w:cs="Times New Roman" w:hint="eastAsia"/>
          <w:bCs/>
          <w:sz w:val="24"/>
          <w:szCs w:val="32"/>
        </w:rPr>
        <w:t>开放面积百分比</w:t>
      </w:r>
      <w:bookmarkEnd w:id="82"/>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任何加固层的最小开放面积百分比（</w:t>
      </w:r>
      <w:r w:rsidRPr="00F708F6">
        <w:rPr>
          <w:rFonts w:ascii="Times New Roman" w:eastAsia="宋体" w:hAnsi="Times New Roman" w:cs="Times New Roman"/>
          <w:sz w:val="24"/>
          <w:szCs w:val="20"/>
        </w:rPr>
        <w:t>POA</w:t>
      </w:r>
      <w:r w:rsidRPr="00F708F6">
        <w:rPr>
          <w:rFonts w:ascii="Times New Roman" w:eastAsia="宋体" w:hAnsi="Times New Roman" w:cs="Times New Roman" w:hint="eastAsia"/>
          <w:sz w:val="24"/>
          <w:szCs w:val="20"/>
        </w:rPr>
        <w:t>）为</w:t>
      </w:r>
      <w:r w:rsidRPr="00F708F6">
        <w:rPr>
          <w:rFonts w:ascii="Times New Roman" w:eastAsia="宋体" w:hAnsi="Times New Roman" w:cs="Times New Roman"/>
          <w:sz w:val="24"/>
          <w:szCs w:val="20"/>
        </w:rPr>
        <w:t>40</w:t>
      </w:r>
      <w:r w:rsidRPr="00F708F6">
        <w:rPr>
          <w:rFonts w:ascii="Times New Roman" w:eastAsia="宋体" w:hAnsi="Times New Roman" w:cs="Times New Roman" w:hint="eastAsia"/>
          <w:sz w:val="24"/>
          <w:szCs w:val="20"/>
        </w:rPr>
        <w:t>％。具体的加固材料的</w:t>
      </w:r>
      <w:r w:rsidRPr="00F708F6">
        <w:rPr>
          <w:rFonts w:ascii="Times New Roman" w:eastAsia="宋体" w:hAnsi="Times New Roman" w:cs="Times New Roman"/>
          <w:sz w:val="24"/>
          <w:szCs w:val="20"/>
        </w:rPr>
        <w:t>POA</w:t>
      </w:r>
      <w:r w:rsidRPr="00F708F6">
        <w:rPr>
          <w:rFonts w:ascii="Times New Roman" w:eastAsia="宋体" w:hAnsi="Times New Roman" w:cs="Times New Roman" w:hint="eastAsia"/>
          <w:sz w:val="24"/>
          <w:szCs w:val="20"/>
        </w:rPr>
        <w:t>的确定通过使用以下等式获得：</w:t>
      </w:r>
    </w:p>
    <w:p w:rsidR="00F708F6" w:rsidRPr="00F708F6" w:rsidRDefault="00F708F6" w:rsidP="00F708F6">
      <w:pPr>
        <w:wordWrap w:val="0"/>
        <w:adjustRightInd w:val="0"/>
        <w:snapToGrid w:val="0"/>
        <w:spacing w:before="120" w:after="120"/>
        <w:ind w:firstLineChars="200" w:firstLine="480"/>
        <w:jc w:val="center"/>
        <w:rPr>
          <w:rFonts w:ascii="Times New Roman" w:eastAsia="宋体" w:hAnsi="Times New Roman" w:cs="Times New Roman"/>
          <w:sz w:val="24"/>
          <w:szCs w:val="20"/>
        </w:rPr>
      </w:pPr>
      <w:r w:rsidRPr="00F708F6">
        <w:rPr>
          <w:rFonts w:ascii="Times New Roman" w:eastAsia="宋体" w:hAnsi="Times New Roman" w:cs="Times New Roman"/>
          <w:position w:val="-30"/>
          <w:sz w:val="24"/>
          <w:szCs w:val="20"/>
        </w:rPr>
        <w:object w:dxaOrig="2618" w:dyaOrig="739">
          <v:shape id="_x0000_i1031" type="#_x0000_t75" style="width:130.9pt;height:36.95pt" o:ole="">
            <v:imagedata r:id="rId26" o:title=""/>
          </v:shape>
          <o:OLEObject Type="Embed" ProgID="Equation.DSMT4" ShapeID="_x0000_i1031" DrawAspect="Content" ObjectID="_1600624836" r:id="rId27"/>
        </w:object>
      </w: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kern w:val="0"/>
          <w:sz w:val="24"/>
          <w:szCs w:val="24"/>
        </w:rPr>
      </w:pPr>
      <w:r w:rsidRPr="00F708F6">
        <w:rPr>
          <w:rFonts w:ascii="Times New Roman" w:eastAsia="宋体" w:hAnsi="Times New Roman" w:cs="Times New Roman" w:hint="eastAsia"/>
          <w:kern w:val="0"/>
          <w:sz w:val="24"/>
          <w:szCs w:val="20"/>
        </w:rPr>
        <w:t>其中：</w:t>
      </w:r>
      <w:r w:rsidRPr="00F708F6">
        <w:rPr>
          <w:rFonts w:ascii="Times New Roman" w:eastAsia="宋体" w:hAnsi="Times New Roman" w:cs="Times New Roman"/>
          <w:iCs/>
          <w:sz w:val="24"/>
          <w:szCs w:val="20"/>
        </w:rPr>
        <w:t>ΣArea</w:t>
      </w:r>
      <w:r w:rsidRPr="00F708F6">
        <w:rPr>
          <w:rFonts w:ascii="Times New Roman" w:eastAsia="宋体" w:hAnsi="Times New Roman" w:cs="Times New Roman"/>
          <w:iCs/>
          <w:sz w:val="24"/>
          <w:szCs w:val="20"/>
          <w:vertAlign w:val="subscript"/>
        </w:rPr>
        <w:t>open</w:t>
      </w:r>
      <w:r w:rsidRPr="00F708F6">
        <w:rPr>
          <w:rFonts w:ascii="Times New Roman" w:eastAsia="宋体" w:hAnsi="Times New Roman" w:cs="Times New Roman" w:hint="eastAsia"/>
          <w:kern w:val="0"/>
          <w:sz w:val="24"/>
          <w:szCs w:val="20"/>
        </w:rPr>
        <w:t>是总开口面积（即，孔的面积）</w:t>
      </w:r>
    </w:p>
    <w:p w:rsidR="00F708F6" w:rsidRPr="00F708F6" w:rsidRDefault="00F708F6" w:rsidP="00F708F6">
      <w:pPr>
        <w:wordWrap w:val="0"/>
        <w:adjustRightInd w:val="0"/>
        <w:snapToGrid w:val="0"/>
        <w:spacing w:before="120" w:after="120"/>
        <w:ind w:firstLineChars="500" w:firstLine="1200"/>
        <w:rPr>
          <w:rFonts w:ascii="Times New Roman" w:eastAsia="宋体" w:hAnsi="Times New Roman" w:cs="Times New Roman"/>
          <w:kern w:val="0"/>
          <w:sz w:val="24"/>
          <w:szCs w:val="20"/>
        </w:rPr>
      </w:pPr>
      <w:r w:rsidRPr="00F708F6">
        <w:rPr>
          <w:rFonts w:ascii="Times New Roman" w:eastAsia="宋体" w:hAnsi="Times New Roman" w:cs="Times New Roman"/>
          <w:iCs/>
          <w:sz w:val="24"/>
          <w:szCs w:val="20"/>
        </w:rPr>
        <w:t>Area</w:t>
      </w:r>
      <w:r w:rsidRPr="00F708F6">
        <w:rPr>
          <w:rFonts w:ascii="Times New Roman" w:eastAsia="宋体" w:hAnsi="Times New Roman" w:cs="Times New Roman"/>
          <w:iCs/>
          <w:sz w:val="24"/>
          <w:szCs w:val="20"/>
          <w:vertAlign w:val="subscript"/>
        </w:rPr>
        <w:t>total</w:t>
      </w:r>
      <w:r w:rsidRPr="00F708F6">
        <w:rPr>
          <w:rFonts w:ascii="Times New Roman" w:eastAsia="宋体" w:hAnsi="Times New Roman" w:cs="Times New Roman" w:hint="eastAsia"/>
          <w:kern w:val="0"/>
          <w:sz w:val="24"/>
          <w:szCs w:val="20"/>
        </w:rPr>
        <w:t>是加固材料样品的总面积</w:t>
      </w: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根据加固材料和孔的尺寸，可能需要放大样品。可以通过使用复印机，使用高架投影仪将其投影到墙上，或者对样本的图像进行数字化处理来实现放大。</w:t>
      </w:r>
      <w:r w:rsidRPr="00F708F6">
        <w:rPr>
          <w:rFonts w:ascii="Times New Roman" w:eastAsia="宋体" w:hAnsi="Times New Roman" w:cs="Times New Roman"/>
          <w:sz w:val="24"/>
          <w:szCs w:val="20"/>
        </w:rPr>
        <w:t xml:space="preserve"> </w:t>
      </w:r>
      <w:r w:rsidRPr="00F708F6">
        <w:rPr>
          <w:rFonts w:ascii="Times New Roman" w:eastAsia="宋体" w:hAnsi="Times New Roman" w:cs="Times New Roman" w:hint="eastAsia"/>
          <w:sz w:val="24"/>
          <w:szCs w:val="20"/>
        </w:rPr>
        <w:t>计算</w:t>
      </w:r>
      <w:r w:rsidRPr="00F708F6">
        <w:rPr>
          <w:rFonts w:ascii="Times New Roman" w:eastAsia="宋体" w:hAnsi="Times New Roman" w:cs="Times New Roman"/>
          <w:sz w:val="24"/>
          <w:szCs w:val="20"/>
        </w:rPr>
        <w:t>POA</w:t>
      </w:r>
      <w:r w:rsidRPr="00F708F6">
        <w:rPr>
          <w:rFonts w:ascii="Times New Roman" w:eastAsia="宋体" w:hAnsi="Times New Roman" w:cs="Times New Roman" w:hint="eastAsia"/>
          <w:sz w:val="24"/>
          <w:szCs w:val="20"/>
        </w:rPr>
        <w:t>所需的面积，厚度和任何其他测量值可以通过直接测量（使用适当的方法和工具），使用制造商提供的值或两者的组合来获得。图</w:t>
      </w:r>
      <w:r w:rsidRPr="00F708F6">
        <w:rPr>
          <w:rFonts w:ascii="Times New Roman" w:eastAsia="宋体" w:hAnsi="Times New Roman" w:cs="Times New Roman"/>
          <w:sz w:val="24"/>
          <w:szCs w:val="20"/>
        </w:rPr>
        <w:t>4.1</w:t>
      </w:r>
      <w:r w:rsidRPr="00F708F6">
        <w:rPr>
          <w:rFonts w:ascii="Times New Roman" w:eastAsia="宋体" w:hAnsi="Times New Roman" w:cs="Times New Roman" w:hint="eastAsia"/>
          <w:sz w:val="24"/>
          <w:szCs w:val="20"/>
        </w:rPr>
        <w:t>提供了</w:t>
      </w:r>
      <w:r w:rsidRPr="00F708F6">
        <w:rPr>
          <w:rFonts w:ascii="Times New Roman" w:eastAsia="宋体" w:hAnsi="Times New Roman" w:cs="Times New Roman"/>
          <w:sz w:val="24"/>
          <w:szCs w:val="20"/>
        </w:rPr>
        <w:t>POA</w:t>
      </w:r>
      <w:r w:rsidRPr="00F708F6">
        <w:rPr>
          <w:rFonts w:ascii="Times New Roman" w:eastAsia="宋体" w:hAnsi="Times New Roman" w:cs="Times New Roman" w:hint="eastAsia"/>
          <w:sz w:val="24"/>
          <w:szCs w:val="20"/>
        </w:rPr>
        <w:t>的样本计算。</w:t>
      </w:r>
    </w:p>
    <w:p w:rsidR="00F708F6" w:rsidRPr="00F708F6" w:rsidRDefault="00F708F6" w:rsidP="00F708F6">
      <w:pPr>
        <w:wordWrap w:val="0"/>
        <w:adjustRightInd w:val="0"/>
        <w:snapToGrid w:val="0"/>
        <w:spacing w:before="120" w:after="120"/>
        <w:jc w:val="center"/>
        <w:rPr>
          <w:rFonts w:ascii="Times New Roman" w:eastAsia="宋体" w:hAnsi="Times New Roman" w:cs="Times New Roman"/>
          <w:sz w:val="24"/>
          <w:szCs w:val="20"/>
        </w:rPr>
      </w:pPr>
      <w:r w:rsidRPr="00F708F6">
        <w:rPr>
          <w:rFonts w:ascii="Times New Roman" w:eastAsia="宋体" w:hAnsi="Times New Roman" w:cs="Times New Roman"/>
          <w:noProof/>
          <w:sz w:val="24"/>
          <w:szCs w:val="20"/>
        </w:rPr>
        <w:lastRenderedPageBreak/>
        <w:drawing>
          <wp:inline distT="0" distB="0" distL="0" distR="0" wp14:anchorId="7CD18ECB" wp14:editId="0E6005B3">
            <wp:extent cx="4624070" cy="1974850"/>
            <wp:effectExtent l="0" t="0" r="5080" b="635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28"/>
                    <a:stretch>
                      <a:fillRect/>
                    </a:stretch>
                  </pic:blipFill>
                  <pic:spPr>
                    <a:xfrm>
                      <a:off x="0" y="0"/>
                      <a:ext cx="4693630" cy="2004755"/>
                    </a:xfrm>
                    <a:prstGeom prst="rect">
                      <a:avLst/>
                    </a:prstGeom>
                  </pic:spPr>
                </pic:pic>
              </a:graphicData>
            </a:graphic>
          </wp:inline>
        </w:drawing>
      </w:r>
    </w:p>
    <w:p w:rsidR="00F708F6" w:rsidRPr="00F708F6" w:rsidRDefault="00F708F6" w:rsidP="00F708F6">
      <w:pPr>
        <w:wordWrap w:val="0"/>
        <w:adjustRightInd w:val="0"/>
        <w:snapToGrid w:val="0"/>
        <w:spacing w:before="120" w:after="120"/>
        <w:ind w:firstLineChars="200" w:firstLine="482"/>
        <w:rPr>
          <w:rFonts w:ascii="Times New Roman" w:eastAsia="宋体" w:hAnsi="Times New Roman" w:cs="Times New Roman"/>
          <w:sz w:val="24"/>
          <w:szCs w:val="20"/>
        </w:rPr>
      </w:pPr>
      <w:r w:rsidRPr="00F708F6">
        <w:rPr>
          <w:rFonts w:ascii="Times New Roman" w:eastAsia="宋体" w:hAnsi="Times New Roman" w:cs="Times New Roman" w:hint="eastAsia"/>
          <w:b/>
          <w:bCs/>
          <w:sz w:val="24"/>
          <w:szCs w:val="20"/>
        </w:rPr>
        <w:t>给定</w:t>
      </w:r>
      <w:r w:rsidRPr="00F708F6">
        <w:rPr>
          <w:rFonts w:ascii="Times New Roman" w:eastAsia="宋体" w:hAnsi="Times New Roman" w:cs="Times New Roman" w:hint="eastAsia"/>
          <w:sz w:val="24"/>
          <w:szCs w:val="20"/>
        </w:rPr>
        <w:t>：具有</w:t>
      </w:r>
      <w:r w:rsidRPr="00F708F6">
        <w:rPr>
          <w:rFonts w:ascii="Times New Roman" w:eastAsia="宋体" w:hAnsi="Times New Roman" w:cs="Times New Roman"/>
          <w:sz w:val="24"/>
          <w:szCs w:val="20"/>
        </w:rPr>
        <w:t>0.0625</w:t>
      </w:r>
      <w:r w:rsidRPr="00F708F6">
        <w:rPr>
          <w:rFonts w:ascii="Times New Roman" w:eastAsia="宋体" w:hAnsi="Times New Roman" w:cs="Times New Roman" w:hint="eastAsia"/>
          <w:sz w:val="24"/>
          <w:szCs w:val="20"/>
        </w:rPr>
        <w:t>平方英寸孔径尺寸（</w:t>
      </w:r>
      <w:r w:rsidRPr="00F708F6">
        <w:rPr>
          <w:rFonts w:ascii="Times New Roman" w:eastAsia="宋体" w:hAnsi="Times New Roman" w:cs="Times New Roman"/>
          <w:sz w:val="24"/>
          <w:szCs w:val="20"/>
        </w:rPr>
        <w:t>0.30</w:t>
      </w:r>
      <w:r w:rsidRPr="00F708F6">
        <w:rPr>
          <w:rFonts w:ascii="Times New Roman" w:eastAsia="宋体" w:hAnsi="Times New Roman" w:cs="Times New Roman" w:hint="eastAsia"/>
          <w:sz w:val="24"/>
          <w:szCs w:val="20"/>
        </w:rPr>
        <w:t>英寸</w:t>
      </w:r>
      <w:r w:rsidRPr="00F708F6">
        <w:rPr>
          <w:rFonts w:ascii="Times New Roman" w:eastAsia="宋体" w:hAnsi="Times New Roman" w:cs="Times New Roman"/>
          <w:sz w:val="24"/>
          <w:szCs w:val="20"/>
        </w:rPr>
        <w:t>×0.30</w:t>
      </w:r>
      <w:r w:rsidRPr="00F708F6">
        <w:rPr>
          <w:rFonts w:ascii="Times New Roman" w:eastAsia="宋体" w:hAnsi="Times New Roman" w:cs="Times New Roman" w:hint="eastAsia"/>
          <w:sz w:val="24"/>
          <w:szCs w:val="20"/>
        </w:rPr>
        <w:t>英寸孔径尺寸）的玻璃纤维增强网。沿着样品长度的纤维的厚度为</w:t>
      </w:r>
      <w:r w:rsidRPr="00F708F6">
        <w:rPr>
          <w:rFonts w:ascii="Times New Roman" w:eastAsia="宋体" w:hAnsi="Times New Roman" w:cs="Times New Roman"/>
          <w:sz w:val="24"/>
          <w:szCs w:val="20"/>
        </w:rPr>
        <w:t>0.10</w:t>
      </w:r>
      <w:r w:rsidRPr="00F708F6">
        <w:rPr>
          <w:rFonts w:ascii="Times New Roman" w:eastAsia="宋体" w:hAnsi="Times New Roman" w:cs="Times New Roman" w:hint="eastAsia"/>
          <w:sz w:val="24"/>
          <w:szCs w:val="20"/>
        </w:rPr>
        <w:t>英寸，而沿着样品宽度的厚度为</w:t>
      </w:r>
      <w:r w:rsidRPr="00F708F6">
        <w:rPr>
          <w:rFonts w:ascii="Times New Roman" w:eastAsia="宋体" w:hAnsi="Times New Roman" w:cs="Times New Roman"/>
          <w:sz w:val="24"/>
          <w:szCs w:val="20"/>
        </w:rPr>
        <w:t>0.20</w:t>
      </w:r>
      <w:r w:rsidRPr="00F708F6">
        <w:rPr>
          <w:rFonts w:ascii="Times New Roman" w:eastAsia="宋体" w:hAnsi="Times New Roman" w:cs="Times New Roman" w:hint="eastAsia"/>
          <w:sz w:val="24"/>
          <w:szCs w:val="20"/>
        </w:rPr>
        <w:t>英寸宽。（见上图）</w:t>
      </w:r>
    </w:p>
    <w:p w:rsidR="00F708F6" w:rsidRPr="00F708F6" w:rsidRDefault="00F708F6" w:rsidP="00F708F6">
      <w:pPr>
        <w:wordWrap w:val="0"/>
        <w:adjustRightInd w:val="0"/>
        <w:snapToGrid w:val="0"/>
        <w:spacing w:before="120" w:after="120"/>
        <w:ind w:firstLineChars="200" w:firstLine="482"/>
        <w:rPr>
          <w:rFonts w:ascii="Times New Roman" w:eastAsia="宋体" w:hAnsi="Times New Roman" w:cs="Times New Roman"/>
          <w:sz w:val="24"/>
        </w:rPr>
      </w:pPr>
      <w:r w:rsidRPr="00F708F6">
        <w:rPr>
          <w:rFonts w:ascii="Times New Roman" w:eastAsia="宋体" w:hAnsi="Times New Roman" w:cs="Times New Roman" w:hint="eastAsia"/>
          <w:b/>
          <w:bCs/>
          <w:sz w:val="24"/>
        </w:rPr>
        <w:t>确定：</w:t>
      </w:r>
      <w:r w:rsidRPr="00F708F6">
        <w:rPr>
          <w:rFonts w:ascii="Times New Roman" w:eastAsia="宋体" w:hAnsi="Times New Roman" w:cs="Times New Roman" w:hint="eastAsia"/>
          <w:sz w:val="24"/>
        </w:rPr>
        <w:t>玻璃纤维</w:t>
      </w:r>
      <w:proofErr w:type="gramStart"/>
      <w:r w:rsidRPr="00F708F6">
        <w:rPr>
          <w:rFonts w:ascii="Times New Roman" w:eastAsia="宋体" w:hAnsi="Times New Roman" w:cs="Times New Roman" w:hint="eastAsia"/>
          <w:sz w:val="24"/>
        </w:rPr>
        <w:t>增强网</w:t>
      </w:r>
      <w:proofErr w:type="gramEnd"/>
      <w:r w:rsidRPr="00F708F6">
        <w:rPr>
          <w:rFonts w:ascii="Times New Roman" w:eastAsia="宋体" w:hAnsi="Times New Roman" w:cs="Times New Roman" w:hint="eastAsia"/>
          <w:sz w:val="24"/>
        </w:rPr>
        <w:t>的开口面积百分比（</w:t>
      </w:r>
      <w:r w:rsidRPr="00F708F6">
        <w:rPr>
          <w:rFonts w:ascii="Times New Roman" w:eastAsia="宋体" w:hAnsi="Times New Roman" w:cs="Times New Roman"/>
          <w:sz w:val="24"/>
        </w:rPr>
        <w:t>POA</w:t>
      </w:r>
      <w:r w:rsidRPr="00F708F6">
        <w:rPr>
          <w:rFonts w:ascii="Times New Roman" w:eastAsia="宋体" w:hAnsi="Times New Roman" w:cs="Times New Roman" w:hint="eastAsia"/>
          <w:sz w:val="24"/>
        </w:rPr>
        <w:t>）</w:t>
      </w:r>
    </w:p>
    <w:p w:rsidR="00F708F6" w:rsidRPr="00F708F6" w:rsidRDefault="00F708F6" w:rsidP="00F708F6">
      <w:pPr>
        <w:wordWrap w:val="0"/>
        <w:adjustRightInd w:val="0"/>
        <w:snapToGrid w:val="0"/>
        <w:spacing w:before="120" w:after="120"/>
        <w:ind w:firstLineChars="200" w:firstLine="482"/>
        <w:rPr>
          <w:rFonts w:ascii="Times New Roman" w:eastAsia="宋体" w:hAnsi="Times New Roman" w:cs="Times New Roman"/>
          <w:sz w:val="24"/>
        </w:rPr>
      </w:pPr>
      <w:r w:rsidRPr="00F708F6">
        <w:rPr>
          <w:rFonts w:ascii="Times New Roman" w:eastAsia="宋体" w:hAnsi="Times New Roman" w:cs="Times New Roman" w:hint="eastAsia"/>
          <w:b/>
          <w:bCs/>
          <w:sz w:val="24"/>
        </w:rPr>
        <w:t>解答：</w:t>
      </w: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4"/>
        </w:rPr>
      </w:pPr>
      <w:r w:rsidRPr="00F708F6">
        <w:rPr>
          <w:rFonts w:ascii="Times New Roman" w:eastAsia="宋体" w:hAnsi="Times New Roman" w:cs="Times New Roman"/>
          <w:sz w:val="24"/>
          <w:szCs w:val="24"/>
        </w:rPr>
        <w:t>d</w:t>
      </w:r>
      <w:r w:rsidRPr="00F708F6">
        <w:rPr>
          <w:rFonts w:ascii="Times New Roman" w:eastAsia="宋体" w:hAnsi="Times New Roman" w:cs="Times New Roman"/>
          <w:sz w:val="24"/>
          <w:szCs w:val="24"/>
          <w:vertAlign w:val="subscript"/>
        </w:rPr>
        <w:t>1</w:t>
      </w:r>
      <w:r w:rsidRPr="00F708F6">
        <w:rPr>
          <w:rFonts w:ascii="Times New Roman" w:eastAsia="宋体" w:hAnsi="Times New Roman" w:cs="Times New Roman"/>
          <w:sz w:val="24"/>
          <w:szCs w:val="24"/>
        </w:rPr>
        <w:t xml:space="preserve"> = </w:t>
      </w:r>
      <w:r w:rsidRPr="00F708F6">
        <w:rPr>
          <w:rFonts w:ascii="Times New Roman" w:eastAsia="宋体" w:hAnsi="Times New Roman" w:cs="Times New Roman" w:hint="eastAsia"/>
          <w:sz w:val="24"/>
          <w:szCs w:val="24"/>
        </w:rPr>
        <w:t>孔径尺寸</w:t>
      </w:r>
      <w:r w:rsidRPr="00F708F6">
        <w:rPr>
          <w:rFonts w:ascii="Times New Roman" w:eastAsia="宋体" w:hAnsi="Times New Roman" w:cs="Times New Roman" w:hint="eastAsia"/>
          <w:sz w:val="24"/>
          <w:szCs w:val="24"/>
        </w:rPr>
        <w:t xml:space="preserve"> </w:t>
      </w:r>
      <w:r w:rsidRPr="00F708F6">
        <w:rPr>
          <w:rFonts w:ascii="Times New Roman" w:eastAsia="宋体" w:hAnsi="Times New Roman" w:cs="Times New Roman"/>
          <w:sz w:val="24"/>
          <w:szCs w:val="24"/>
        </w:rPr>
        <w:t>+ 2(t</w:t>
      </w:r>
      <w:r w:rsidRPr="00F708F6">
        <w:rPr>
          <w:rFonts w:ascii="Times New Roman" w:eastAsia="宋体" w:hAnsi="Times New Roman" w:cs="Times New Roman"/>
          <w:sz w:val="24"/>
          <w:szCs w:val="24"/>
          <w:vertAlign w:val="subscript"/>
        </w:rPr>
        <w:t>1</w:t>
      </w:r>
      <w:r w:rsidRPr="00F708F6">
        <w:rPr>
          <w:rFonts w:ascii="Times New Roman" w:eastAsia="宋体" w:hAnsi="Times New Roman" w:cs="Times New Roman"/>
          <w:sz w:val="24"/>
          <w:szCs w:val="24"/>
        </w:rPr>
        <w:t xml:space="preserve"> /2) = 0.30 + 2(0.10/2) = 0.40 inch </w:t>
      </w: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4"/>
        </w:rPr>
      </w:pPr>
      <w:r w:rsidRPr="00F708F6">
        <w:rPr>
          <w:rFonts w:ascii="Times New Roman" w:eastAsia="宋体" w:hAnsi="Times New Roman" w:cs="Times New Roman"/>
          <w:sz w:val="24"/>
          <w:szCs w:val="24"/>
        </w:rPr>
        <w:t>d</w:t>
      </w:r>
      <w:r w:rsidRPr="00F708F6">
        <w:rPr>
          <w:rFonts w:ascii="Times New Roman" w:eastAsia="宋体" w:hAnsi="Times New Roman" w:cs="Times New Roman"/>
          <w:sz w:val="24"/>
          <w:szCs w:val="24"/>
          <w:vertAlign w:val="subscript"/>
        </w:rPr>
        <w:t>2</w:t>
      </w:r>
      <w:r w:rsidRPr="00F708F6">
        <w:rPr>
          <w:rFonts w:ascii="Times New Roman" w:eastAsia="宋体" w:hAnsi="Times New Roman" w:cs="Times New Roman"/>
          <w:sz w:val="24"/>
          <w:szCs w:val="24"/>
        </w:rPr>
        <w:t xml:space="preserve"> = </w:t>
      </w:r>
      <w:r w:rsidRPr="00F708F6">
        <w:rPr>
          <w:rFonts w:ascii="Times New Roman" w:eastAsia="宋体" w:hAnsi="Times New Roman" w:cs="Times New Roman" w:hint="eastAsia"/>
          <w:sz w:val="24"/>
          <w:szCs w:val="24"/>
        </w:rPr>
        <w:t>孔径尺寸</w:t>
      </w:r>
      <w:r w:rsidRPr="00F708F6">
        <w:rPr>
          <w:rFonts w:ascii="Times New Roman" w:eastAsia="宋体" w:hAnsi="Times New Roman" w:cs="Times New Roman"/>
          <w:sz w:val="24"/>
          <w:szCs w:val="24"/>
        </w:rPr>
        <w:t>+ 2(t</w:t>
      </w:r>
      <w:r w:rsidRPr="00F708F6">
        <w:rPr>
          <w:rFonts w:ascii="Times New Roman" w:eastAsia="宋体" w:hAnsi="Times New Roman" w:cs="Times New Roman"/>
          <w:sz w:val="24"/>
          <w:szCs w:val="24"/>
          <w:vertAlign w:val="subscript"/>
        </w:rPr>
        <w:t>2</w:t>
      </w:r>
      <w:r w:rsidRPr="00F708F6">
        <w:rPr>
          <w:rFonts w:ascii="Times New Roman" w:eastAsia="宋体" w:hAnsi="Times New Roman" w:cs="Times New Roman"/>
          <w:sz w:val="24"/>
          <w:szCs w:val="24"/>
        </w:rPr>
        <w:t xml:space="preserve"> /2) = 0.305 + 2(0.10/2) = 0.50 inch </w:t>
      </w: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4"/>
        </w:rPr>
      </w:pPr>
      <w:r w:rsidRPr="00F708F6">
        <w:rPr>
          <w:rFonts w:ascii="Times New Roman" w:eastAsia="宋体" w:hAnsi="Times New Roman" w:cs="Times New Roman"/>
          <w:sz w:val="24"/>
          <w:szCs w:val="24"/>
        </w:rPr>
        <w:t>Length</w:t>
      </w:r>
      <w:r w:rsidRPr="00F708F6">
        <w:rPr>
          <w:rFonts w:ascii="Times New Roman" w:eastAsia="宋体" w:hAnsi="Times New Roman" w:cs="Times New Roman"/>
          <w:sz w:val="24"/>
          <w:szCs w:val="24"/>
          <w:vertAlign w:val="subscript"/>
        </w:rPr>
        <w:t>sample</w:t>
      </w:r>
      <w:r w:rsidRPr="00F708F6">
        <w:rPr>
          <w:rFonts w:ascii="Times New Roman" w:eastAsia="宋体" w:hAnsi="Times New Roman" w:cs="Times New Roman"/>
          <w:sz w:val="24"/>
          <w:szCs w:val="24"/>
        </w:rPr>
        <w:t xml:space="preserve"> = n</w:t>
      </w:r>
      <w:r w:rsidRPr="00F708F6">
        <w:rPr>
          <w:rFonts w:ascii="Times New Roman" w:eastAsia="宋体" w:hAnsi="Times New Roman" w:cs="Times New Roman"/>
          <w:sz w:val="24"/>
          <w:szCs w:val="24"/>
          <w:vertAlign w:val="subscript"/>
        </w:rPr>
        <w:t>1</w:t>
      </w:r>
      <w:r w:rsidRPr="00F708F6">
        <w:rPr>
          <w:rFonts w:ascii="Times New Roman" w:eastAsia="宋体" w:hAnsi="Times New Roman" w:cs="Times New Roman"/>
          <w:sz w:val="24"/>
          <w:szCs w:val="24"/>
        </w:rPr>
        <w:t>d</w:t>
      </w:r>
      <w:r w:rsidRPr="00F708F6">
        <w:rPr>
          <w:rFonts w:ascii="Times New Roman" w:eastAsia="宋体" w:hAnsi="Times New Roman" w:cs="Times New Roman"/>
          <w:sz w:val="24"/>
          <w:szCs w:val="24"/>
          <w:vertAlign w:val="subscript"/>
        </w:rPr>
        <w:t>1</w:t>
      </w:r>
      <w:r w:rsidRPr="00F708F6">
        <w:rPr>
          <w:rFonts w:ascii="Times New Roman" w:eastAsia="宋体" w:hAnsi="Times New Roman" w:cs="Times New Roman"/>
          <w:sz w:val="24"/>
          <w:szCs w:val="24"/>
        </w:rPr>
        <w:t xml:space="preserve"> = [(15)</w:t>
      </w:r>
      <w:r w:rsidRPr="00F708F6">
        <w:rPr>
          <w:rFonts w:ascii="宋体" w:eastAsia="宋体" w:hAnsi="宋体" w:cs="Times New Roman" w:hint="eastAsia"/>
          <w:sz w:val="24"/>
          <w:szCs w:val="20"/>
        </w:rPr>
        <w:t>×</w:t>
      </w:r>
      <w:r w:rsidRPr="00F708F6">
        <w:rPr>
          <w:rFonts w:ascii="Times New Roman" w:eastAsia="宋体" w:hAnsi="Times New Roman" w:cs="Times New Roman"/>
          <w:sz w:val="24"/>
          <w:szCs w:val="24"/>
        </w:rPr>
        <w:t xml:space="preserve">0.40] = 6.0 inches </w:t>
      </w: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4"/>
        </w:rPr>
      </w:pPr>
      <w:r w:rsidRPr="00F708F6">
        <w:rPr>
          <w:rFonts w:ascii="Times New Roman" w:eastAsia="宋体" w:hAnsi="Times New Roman" w:cs="Times New Roman"/>
          <w:sz w:val="24"/>
          <w:szCs w:val="24"/>
        </w:rPr>
        <w:t>Width</w:t>
      </w:r>
      <w:r w:rsidRPr="00F708F6">
        <w:rPr>
          <w:rFonts w:ascii="Times New Roman" w:eastAsia="宋体" w:hAnsi="Times New Roman" w:cs="Times New Roman"/>
          <w:sz w:val="24"/>
          <w:szCs w:val="24"/>
          <w:vertAlign w:val="subscript"/>
        </w:rPr>
        <w:t>sample</w:t>
      </w:r>
      <w:r w:rsidRPr="00F708F6">
        <w:rPr>
          <w:rFonts w:ascii="Times New Roman" w:eastAsia="宋体" w:hAnsi="Times New Roman" w:cs="Times New Roman"/>
          <w:sz w:val="24"/>
          <w:szCs w:val="24"/>
        </w:rPr>
        <w:t xml:space="preserve"> = n</w:t>
      </w:r>
      <w:r w:rsidRPr="00F708F6">
        <w:rPr>
          <w:rFonts w:ascii="Times New Roman" w:eastAsia="宋体" w:hAnsi="Times New Roman" w:cs="Times New Roman"/>
          <w:sz w:val="24"/>
          <w:szCs w:val="24"/>
          <w:vertAlign w:val="subscript"/>
        </w:rPr>
        <w:t>2</w:t>
      </w:r>
      <w:r w:rsidRPr="00F708F6">
        <w:rPr>
          <w:rFonts w:ascii="Times New Roman" w:eastAsia="宋体" w:hAnsi="Times New Roman" w:cs="Times New Roman"/>
          <w:sz w:val="24"/>
          <w:szCs w:val="24"/>
        </w:rPr>
        <w:t>d</w:t>
      </w:r>
      <w:r w:rsidRPr="00F708F6">
        <w:rPr>
          <w:rFonts w:ascii="Times New Roman" w:eastAsia="宋体" w:hAnsi="Times New Roman" w:cs="Times New Roman"/>
          <w:sz w:val="24"/>
          <w:szCs w:val="24"/>
          <w:vertAlign w:val="subscript"/>
        </w:rPr>
        <w:t>2</w:t>
      </w:r>
      <w:r w:rsidRPr="00F708F6">
        <w:rPr>
          <w:rFonts w:ascii="Times New Roman" w:eastAsia="宋体" w:hAnsi="Times New Roman" w:cs="Times New Roman"/>
          <w:sz w:val="24"/>
          <w:szCs w:val="24"/>
        </w:rPr>
        <w:t xml:space="preserve"> = [(11)</w:t>
      </w:r>
      <w:r w:rsidRPr="00F708F6">
        <w:rPr>
          <w:rFonts w:ascii="宋体" w:eastAsia="宋体" w:hAnsi="宋体" w:cs="Times New Roman" w:hint="eastAsia"/>
          <w:sz w:val="24"/>
          <w:szCs w:val="20"/>
        </w:rPr>
        <w:t>×</w:t>
      </w:r>
      <w:r w:rsidRPr="00F708F6">
        <w:rPr>
          <w:rFonts w:ascii="Times New Roman" w:eastAsia="宋体" w:hAnsi="Times New Roman" w:cs="Times New Roman"/>
          <w:sz w:val="24"/>
          <w:szCs w:val="24"/>
        </w:rPr>
        <w:t xml:space="preserve">0.50] = 5.50 inches </w:t>
      </w: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4"/>
        </w:rPr>
      </w:pPr>
      <w:r w:rsidRPr="00F708F6">
        <w:rPr>
          <w:rFonts w:ascii="Times New Roman" w:eastAsia="宋体" w:hAnsi="Times New Roman" w:cs="Times New Roman"/>
          <w:sz w:val="24"/>
          <w:szCs w:val="24"/>
        </w:rPr>
        <w:t>ΣArea</w:t>
      </w:r>
      <w:r w:rsidRPr="00F708F6">
        <w:rPr>
          <w:rFonts w:ascii="Times New Roman" w:eastAsia="宋体" w:hAnsi="Times New Roman" w:cs="Times New Roman"/>
          <w:sz w:val="24"/>
          <w:szCs w:val="24"/>
          <w:vertAlign w:val="subscript"/>
        </w:rPr>
        <w:t>open</w:t>
      </w:r>
      <w:r w:rsidRPr="00F708F6">
        <w:rPr>
          <w:rFonts w:ascii="Times New Roman" w:eastAsia="宋体" w:hAnsi="Times New Roman" w:cs="Times New Roman"/>
          <w:sz w:val="24"/>
          <w:szCs w:val="24"/>
        </w:rPr>
        <w:t xml:space="preserve"> = n</w:t>
      </w:r>
      <w:r w:rsidRPr="00F708F6">
        <w:rPr>
          <w:rFonts w:ascii="Times New Roman" w:eastAsia="宋体" w:hAnsi="Times New Roman" w:cs="Times New Roman"/>
          <w:sz w:val="24"/>
          <w:szCs w:val="24"/>
          <w:vertAlign w:val="subscript"/>
        </w:rPr>
        <w:t>1</w:t>
      </w:r>
      <w:r w:rsidRPr="00F708F6">
        <w:rPr>
          <w:rFonts w:ascii="宋体" w:eastAsia="宋体" w:hAnsi="宋体" w:cs="Times New Roman" w:hint="eastAsia"/>
          <w:sz w:val="24"/>
          <w:szCs w:val="20"/>
        </w:rPr>
        <w:t>×</w:t>
      </w:r>
      <w:r w:rsidRPr="00F708F6">
        <w:rPr>
          <w:rFonts w:ascii="Times New Roman" w:eastAsia="宋体" w:hAnsi="Times New Roman" w:cs="Times New Roman"/>
          <w:sz w:val="24"/>
          <w:szCs w:val="24"/>
        </w:rPr>
        <w:t>n</w:t>
      </w:r>
      <w:r w:rsidRPr="00F708F6">
        <w:rPr>
          <w:rFonts w:ascii="Times New Roman" w:eastAsia="宋体" w:hAnsi="Times New Roman" w:cs="Times New Roman"/>
          <w:sz w:val="24"/>
          <w:szCs w:val="24"/>
          <w:vertAlign w:val="subscript"/>
        </w:rPr>
        <w:t>2</w:t>
      </w:r>
      <w:r w:rsidRPr="00F708F6">
        <w:rPr>
          <w:rFonts w:ascii="宋体" w:eastAsia="宋体" w:hAnsi="宋体" w:cs="Times New Roman" w:hint="eastAsia"/>
          <w:sz w:val="24"/>
          <w:szCs w:val="20"/>
        </w:rPr>
        <w:t>×</w:t>
      </w:r>
      <w:r w:rsidRPr="00F708F6">
        <w:rPr>
          <w:rFonts w:ascii="Times New Roman" w:eastAsia="宋体" w:hAnsi="Times New Roman" w:cs="Times New Roman"/>
          <w:sz w:val="24"/>
          <w:szCs w:val="24"/>
        </w:rPr>
        <w:t>Areaopen1 = 15</w:t>
      </w:r>
      <w:r w:rsidRPr="00F708F6">
        <w:rPr>
          <w:rFonts w:ascii="宋体" w:eastAsia="宋体" w:hAnsi="宋体" w:cs="Times New Roman" w:hint="eastAsia"/>
          <w:sz w:val="24"/>
          <w:szCs w:val="20"/>
        </w:rPr>
        <w:t>×</w:t>
      </w:r>
      <w:r w:rsidRPr="00F708F6">
        <w:rPr>
          <w:rFonts w:ascii="Times New Roman" w:eastAsia="宋体" w:hAnsi="Times New Roman" w:cs="Times New Roman"/>
          <w:sz w:val="24"/>
          <w:szCs w:val="24"/>
        </w:rPr>
        <w:t>11</w:t>
      </w:r>
      <w:r w:rsidRPr="00F708F6">
        <w:rPr>
          <w:rFonts w:ascii="宋体" w:eastAsia="宋体" w:hAnsi="宋体" w:cs="Times New Roman" w:hint="eastAsia"/>
          <w:sz w:val="24"/>
          <w:szCs w:val="20"/>
        </w:rPr>
        <w:t>×</w:t>
      </w:r>
      <w:r w:rsidRPr="00F708F6">
        <w:rPr>
          <w:rFonts w:ascii="Times New Roman" w:eastAsia="宋体" w:hAnsi="Times New Roman" w:cs="Times New Roman"/>
          <w:sz w:val="24"/>
          <w:szCs w:val="24"/>
        </w:rPr>
        <w:t>0.09 in</w:t>
      </w:r>
      <w:r w:rsidRPr="00F708F6">
        <w:rPr>
          <w:rFonts w:ascii="Times New Roman" w:eastAsia="宋体" w:hAnsi="Times New Roman" w:cs="Times New Roman"/>
          <w:sz w:val="24"/>
          <w:szCs w:val="24"/>
          <w:vertAlign w:val="superscript"/>
        </w:rPr>
        <w:t>2</w:t>
      </w:r>
      <w:r w:rsidRPr="00F708F6">
        <w:rPr>
          <w:rFonts w:ascii="Times New Roman" w:eastAsia="宋体" w:hAnsi="Times New Roman" w:cs="Times New Roman"/>
          <w:sz w:val="24"/>
          <w:szCs w:val="24"/>
        </w:rPr>
        <w:t xml:space="preserve"> = 14.85 in</w:t>
      </w:r>
      <w:r w:rsidRPr="00F708F6">
        <w:rPr>
          <w:rFonts w:ascii="Times New Roman" w:eastAsia="宋体" w:hAnsi="Times New Roman" w:cs="Times New Roman"/>
          <w:sz w:val="24"/>
          <w:szCs w:val="24"/>
          <w:vertAlign w:val="superscript"/>
        </w:rPr>
        <w:t>2</w:t>
      </w:r>
      <w:r w:rsidRPr="00F708F6">
        <w:rPr>
          <w:rFonts w:ascii="Times New Roman" w:eastAsia="宋体" w:hAnsi="Times New Roman" w:cs="Times New Roman"/>
          <w:sz w:val="24"/>
          <w:szCs w:val="24"/>
        </w:rPr>
        <w:t xml:space="preserve"> </w:t>
      </w: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4"/>
        </w:rPr>
      </w:pPr>
      <w:r w:rsidRPr="00F708F6">
        <w:rPr>
          <w:rFonts w:ascii="Times New Roman" w:eastAsia="宋体" w:hAnsi="Times New Roman" w:cs="Times New Roman"/>
          <w:sz w:val="24"/>
          <w:szCs w:val="24"/>
        </w:rPr>
        <w:t>Area</w:t>
      </w:r>
      <w:r w:rsidRPr="00F708F6">
        <w:rPr>
          <w:rFonts w:ascii="Times New Roman" w:eastAsia="宋体" w:hAnsi="Times New Roman" w:cs="Times New Roman"/>
          <w:sz w:val="24"/>
          <w:szCs w:val="24"/>
          <w:vertAlign w:val="subscript"/>
        </w:rPr>
        <w:t>total</w:t>
      </w:r>
      <w:r w:rsidRPr="00F708F6">
        <w:rPr>
          <w:rFonts w:ascii="Times New Roman" w:eastAsia="宋体" w:hAnsi="Times New Roman" w:cs="Times New Roman"/>
          <w:sz w:val="24"/>
          <w:szCs w:val="24"/>
        </w:rPr>
        <w:t xml:space="preserve"> = Length</w:t>
      </w:r>
      <w:r w:rsidRPr="00F708F6">
        <w:rPr>
          <w:rFonts w:ascii="Times New Roman" w:eastAsia="宋体" w:hAnsi="Times New Roman" w:cs="Times New Roman"/>
          <w:sz w:val="24"/>
          <w:szCs w:val="24"/>
          <w:vertAlign w:val="subscript"/>
        </w:rPr>
        <w:t>sample</w:t>
      </w:r>
      <w:r w:rsidRPr="00F708F6">
        <w:rPr>
          <w:rFonts w:ascii="宋体" w:eastAsia="宋体" w:hAnsi="宋体" w:cs="Times New Roman" w:hint="eastAsia"/>
          <w:sz w:val="24"/>
          <w:szCs w:val="20"/>
        </w:rPr>
        <w:t>×</w:t>
      </w:r>
      <w:r w:rsidRPr="00F708F6">
        <w:rPr>
          <w:rFonts w:ascii="Times New Roman" w:eastAsia="宋体" w:hAnsi="Times New Roman" w:cs="Times New Roman"/>
          <w:sz w:val="24"/>
          <w:szCs w:val="24"/>
        </w:rPr>
        <w:t>Width</w:t>
      </w:r>
      <w:r w:rsidRPr="00F708F6">
        <w:rPr>
          <w:rFonts w:ascii="Times New Roman" w:eastAsia="宋体" w:hAnsi="Times New Roman" w:cs="Times New Roman"/>
          <w:sz w:val="24"/>
          <w:szCs w:val="24"/>
          <w:vertAlign w:val="subscript"/>
        </w:rPr>
        <w:t>sample</w:t>
      </w:r>
      <w:r w:rsidRPr="00F708F6">
        <w:rPr>
          <w:rFonts w:ascii="Times New Roman" w:eastAsia="宋体" w:hAnsi="Times New Roman" w:cs="Times New Roman"/>
          <w:sz w:val="24"/>
          <w:szCs w:val="24"/>
        </w:rPr>
        <w:t xml:space="preserve"> = 6.0 in</w:t>
      </w:r>
      <w:r w:rsidRPr="00F708F6">
        <w:rPr>
          <w:rFonts w:ascii="宋体" w:eastAsia="宋体" w:hAnsi="宋体" w:cs="Times New Roman" w:hint="eastAsia"/>
          <w:sz w:val="24"/>
          <w:szCs w:val="20"/>
        </w:rPr>
        <w:t>×</w:t>
      </w:r>
      <w:r w:rsidRPr="00F708F6">
        <w:rPr>
          <w:rFonts w:ascii="Times New Roman" w:eastAsia="宋体" w:hAnsi="Times New Roman" w:cs="Times New Roman"/>
          <w:sz w:val="24"/>
          <w:szCs w:val="24"/>
        </w:rPr>
        <w:t>5.50 in = 33.0 in</w:t>
      </w:r>
      <w:r w:rsidRPr="00F708F6">
        <w:rPr>
          <w:rFonts w:ascii="Times New Roman" w:eastAsia="宋体" w:hAnsi="Times New Roman" w:cs="Times New Roman"/>
          <w:sz w:val="24"/>
          <w:szCs w:val="24"/>
          <w:vertAlign w:val="superscript"/>
        </w:rPr>
        <w:t>2</w:t>
      </w:r>
      <w:r w:rsidRPr="00F708F6">
        <w:rPr>
          <w:rFonts w:ascii="Times New Roman" w:eastAsia="宋体" w:hAnsi="Times New Roman" w:cs="Times New Roman"/>
          <w:sz w:val="24"/>
          <w:szCs w:val="24"/>
        </w:rPr>
        <w:t xml:space="preserve"> </w:t>
      </w: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4"/>
        </w:rPr>
      </w:pPr>
      <w:r w:rsidRPr="00F708F6">
        <w:rPr>
          <w:rFonts w:ascii="Times New Roman" w:eastAsia="宋体" w:hAnsi="Times New Roman" w:cs="Times New Roman"/>
          <w:sz w:val="24"/>
          <w:szCs w:val="24"/>
        </w:rPr>
        <w:t>POA = ΣArea</w:t>
      </w:r>
      <w:r w:rsidRPr="00F708F6">
        <w:rPr>
          <w:rFonts w:ascii="Times New Roman" w:eastAsia="宋体" w:hAnsi="Times New Roman" w:cs="Times New Roman"/>
          <w:sz w:val="24"/>
          <w:szCs w:val="24"/>
          <w:vertAlign w:val="subscript"/>
        </w:rPr>
        <w:t>open</w:t>
      </w:r>
      <w:r w:rsidRPr="00F708F6">
        <w:rPr>
          <w:rFonts w:ascii="Times New Roman" w:eastAsia="宋体" w:hAnsi="Times New Roman" w:cs="Times New Roman"/>
          <w:sz w:val="24"/>
          <w:szCs w:val="24"/>
        </w:rPr>
        <w:t xml:space="preserve"> / Area</w:t>
      </w:r>
      <w:r w:rsidRPr="00F708F6">
        <w:rPr>
          <w:rFonts w:ascii="Times New Roman" w:eastAsia="宋体" w:hAnsi="Times New Roman" w:cs="Times New Roman"/>
          <w:sz w:val="24"/>
          <w:szCs w:val="24"/>
          <w:vertAlign w:val="subscript"/>
        </w:rPr>
        <w:t>total</w:t>
      </w:r>
      <w:r w:rsidRPr="00F708F6">
        <w:rPr>
          <w:rFonts w:ascii="宋体" w:eastAsia="宋体" w:hAnsi="宋体" w:cs="Times New Roman" w:hint="eastAsia"/>
          <w:sz w:val="24"/>
          <w:szCs w:val="20"/>
        </w:rPr>
        <w:t>×</w:t>
      </w:r>
      <w:r w:rsidRPr="00F708F6">
        <w:rPr>
          <w:rFonts w:ascii="Times New Roman" w:eastAsia="宋体" w:hAnsi="Times New Roman" w:cs="Times New Roman"/>
          <w:sz w:val="24"/>
          <w:szCs w:val="24"/>
        </w:rPr>
        <w:t>100% = 14.85 / 33.0</w:t>
      </w:r>
      <w:r w:rsidRPr="00F708F6">
        <w:rPr>
          <w:rFonts w:ascii="宋体" w:eastAsia="宋体" w:hAnsi="宋体" w:cs="Times New Roman" w:hint="eastAsia"/>
          <w:sz w:val="24"/>
          <w:szCs w:val="20"/>
        </w:rPr>
        <w:t>×</w:t>
      </w:r>
      <w:r w:rsidRPr="00F708F6">
        <w:rPr>
          <w:rFonts w:ascii="Times New Roman" w:eastAsia="宋体" w:hAnsi="Times New Roman" w:cs="Times New Roman"/>
          <w:sz w:val="24"/>
          <w:szCs w:val="24"/>
        </w:rPr>
        <w:t xml:space="preserve">100 = 45% (&gt; 40% min.) OK! </w:t>
      </w:r>
    </w:p>
    <w:p w:rsidR="00F708F6" w:rsidRPr="00F708F6" w:rsidRDefault="00F708F6" w:rsidP="00F708F6">
      <w:pPr>
        <w:wordWrap w:val="0"/>
        <w:adjustRightInd w:val="0"/>
        <w:snapToGrid w:val="0"/>
        <w:spacing w:afterLines="100" w:after="312"/>
        <w:jc w:val="center"/>
        <w:rPr>
          <w:rFonts w:ascii="Times New Roman" w:eastAsia="黑体" w:hAnsi="Times New Roman" w:cs="Times New Roman"/>
          <w:szCs w:val="24"/>
        </w:rPr>
      </w:pPr>
      <w:r w:rsidRPr="00F708F6">
        <w:rPr>
          <w:rFonts w:ascii="Times New Roman" w:eastAsia="黑体" w:hAnsi="Times New Roman" w:cs="Times New Roman" w:hint="eastAsia"/>
          <w:szCs w:val="20"/>
        </w:rPr>
        <w:t>图</w:t>
      </w:r>
      <w:r w:rsidRPr="00F708F6">
        <w:rPr>
          <w:rFonts w:ascii="Times New Roman" w:eastAsia="黑体" w:hAnsi="Times New Roman" w:cs="Times New Roman"/>
          <w:szCs w:val="20"/>
        </w:rPr>
        <w:t xml:space="preserve">4.1 </w:t>
      </w:r>
      <w:r w:rsidRPr="00F708F6">
        <w:rPr>
          <w:rFonts w:ascii="Times New Roman" w:eastAsia="黑体" w:hAnsi="Times New Roman" w:cs="Times New Roman" w:hint="eastAsia"/>
          <w:szCs w:val="20"/>
        </w:rPr>
        <w:t>开放面积百分比（</w:t>
      </w:r>
      <w:r w:rsidRPr="00F708F6">
        <w:rPr>
          <w:rFonts w:ascii="Times New Roman" w:eastAsia="黑体" w:hAnsi="Times New Roman" w:cs="Times New Roman"/>
          <w:szCs w:val="20"/>
        </w:rPr>
        <w:t>POA</w:t>
      </w:r>
      <w:r w:rsidRPr="00F708F6">
        <w:rPr>
          <w:rFonts w:ascii="Times New Roman" w:eastAsia="黑体" w:hAnsi="Times New Roman" w:cs="Times New Roman" w:hint="eastAsia"/>
          <w:szCs w:val="20"/>
        </w:rPr>
        <w:t>）测定和样品计算</w:t>
      </w: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允许参赛队伍根据需要去除线来修改给定的网格，以便实现所需的</w:t>
      </w:r>
      <w:r w:rsidRPr="00F708F6">
        <w:rPr>
          <w:rFonts w:ascii="Times New Roman" w:eastAsia="宋体" w:hAnsi="Times New Roman" w:cs="Times New Roman" w:hint="eastAsia"/>
          <w:sz w:val="24"/>
          <w:szCs w:val="20"/>
        </w:rPr>
        <w:t>POA</w:t>
      </w:r>
      <w:r w:rsidRPr="00F708F6">
        <w:rPr>
          <w:rFonts w:ascii="Times New Roman" w:eastAsia="宋体" w:hAnsi="Times New Roman" w:cs="Times New Roman" w:hint="eastAsia"/>
          <w:sz w:val="24"/>
          <w:szCs w:val="20"/>
        </w:rPr>
        <w:t>。团队可以通过将（编织，搭接）材料放置在“收到”条件下满足所需</w:t>
      </w:r>
      <w:r w:rsidRPr="00F708F6">
        <w:rPr>
          <w:rFonts w:ascii="Times New Roman" w:eastAsia="宋体" w:hAnsi="Times New Roman" w:cs="Times New Roman" w:hint="eastAsia"/>
          <w:sz w:val="24"/>
          <w:szCs w:val="20"/>
        </w:rPr>
        <w:t>POA</w:t>
      </w:r>
      <w:r w:rsidRPr="00F708F6">
        <w:rPr>
          <w:rFonts w:ascii="Times New Roman" w:eastAsia="宋体" w:hAnsi="Times New Roman" w:cs="Times New Roman" w:hint="eastAsia"/>
          <w:sz w:val="24"/>
          <w:szCs w:val="20"/>
        </w:rPr>
        <w:t>的图案中来制造网格。</w:t>
      </w:r>
      <w:r w:rsidRPr="00F708F6">
        <w:rPr>
          <w:rFonts w:ascii="Times New Roman" w:eastAsia="宋体" w:hAnsi="Times New Roman" w:cs="Times New Roman" w:hint="eastAsia"/>
          <w:sz w:val="24"/>
          <w:szCs w:val="20"/>
        </w:rPr>
        <w:t xml:space="preserve"> </w:t>
      </w:r>
      <w:r w:rsidRPr="00F708F6">
        <w:rPr>
          <w:rFonts w:ascii="Times New Roman" w:eastAsia="宋体" w:hAnsi="Times New Roman" w:cs="Times New Roman" w:hint="eastAsia"/>
          <w:sz w:val="24"/>
          <w:szCs w:val="20"/>
        </w:rPr>
        <w:t>然而，一旦制造完成，团队不允许对材料再进行处理（例如，施加涂层或热）。</w:t>
      </w: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加固材料的“收到”条件被定义为：可由消费者直接获得的，未经第三方修改的市场上可买到的“现货”产品（例如，可以原样使用玻璃纤维，但是，让第三方做出一个网格，然后“交付”给团队，这种情况下的“收到”条件是不允许的）。</w:t>
      </w:r>
    </w:p>
    <w:p w:rsidR="00F708F6" w:rsidRPr="00F708F6" w:rsidRDefault="00F708F6" w:rsidP="00F708F6">
      <w:pPr>
        <w:keepNext/>
        <w:keepLines/>
        <w:wordWrap w:val="0"/>
        <w:adjustRightInd w:val="0"/>
        <w:snapToGrid w:val="0"/>
        <w:spacing w:before="360" w:after="360" w:line="400" w:lineRule="exact"/>
        <w:jc w:val="left"/>
        <w:outlineLvl w:val="1"/>
        <w:rPr>
          <w:rFonts w:ascii="Times New Roman" w:eastAsia="黑体" w:hAnsi="Times New Roman" w:cstheme="majorBidi"/>
          <w:bCs/>
          <w:kern w:val="44"/>
          <w:szCs w:val="32"/>
        </w:rPr>
      </w:pPr>
      <w:bookmarkStart w:id="83" w:name="_Toc495350020"/>
      <w:r w:rsidRPr="00F708F6">
        <w:rPr>
          <w:rFonts w:ascii="Times New Roman" w:eastAsia="黑体" w:hAnsi="Times New Roman" w:cstheme="majorBidi"/>
          <w:bCs/>
          <w:kern w:val="44"/>
          <w:sz w:val="28"/>
          <w:szCs w:val="32"/>
        </w:rPr>
        <w:lastRenderedPageBreak/>
        <w:t>4.4</w:t>
      </w:r>
      <w:r w:rsidRPr="00F708F6">
        <w:rPr>
          <w:rFonts w:ascii="Times New Roman" w:eastAsia="黑体" w:hAnsi="Times New Roman" w:cstheme="majorBidi" w:hint="eastAsia"/>
          <w:bCs/>
          <w:kern w:val="44"/>
          <w:sz w:val="28"/>
          <w:szCs w:val="32"/>
        </w:rPr>
        <w:t>文件</w:t>
      </w:r>
      <w:bookmarkEnd w:id="83"/>
    </w:p>
    <w:p w:rsidR="00F708F6" w:rsidRPr="00F708F6" w:rsidRDefault="00F708F6" w:rsidP="00F708F6">
      <w:pPr>
        <w:keepNext/>
        <w:keepLines/>
        <w:wordWrap w:val="0"/>
        <w:adjustRightInd w:val="0"/>
        <w:snapToGrid w:val="0"/>
        <w:spacing w:before="240" w:after="240" w:line="400" w:lineRule="exact"/>
        <w:outlineLvl w:val="0"/>
        <w:rPr>
          <w:rFonts w:ascii="Times New Roman" w:eastAsia="黑体" w:hAnsi="Times New Roman" w:cs="Times New Roman"/>
          <w:bCs/>
          <w:sz w:val="24"/>
          <w:szCs w:val="32"/>
        </w:rPr>
      </w:pPr>
      <w:bookmarkStart w:id="84" w:name="_Toc495350021"/>
      <w:r w:rsidRPr="00F708F6">
        <w:rPr>
          <w:rFonts w:ascii="Times New Roman" w:eastAsia="黑体" w:hAnsi="Times New Roman" w:cs="Times New Roman"/>
          <w:bCs/>
          <w:sz w:val="24"/>
          <w:szCs w:val="32"/>
        </w:rPr>
        <w:t xml:space="preserve">4.4.1 </w:t>
      </w:r>
      <w:r w:rsidRPr="00F708F6">
        <w:rPr>
          <w:rFonts w:ascii="Times New Roman" w:eastAsia="黑体" w:hAnsi="Times New Roman" w:cs="Times New Roman" w:hint="eastAsia"/>
          <w:bCs/>
          <w:sz w:val="24"/>
          <w:szCs w:val="32"/>
        </w:rPr>
        <w:t>加固材料样品（</w:t>
      </w:r>
      <w:r w:rsidRPr="00F708F6">
        <w:rPr>
          <w:rFonts w:ascii="Times New Roman" w:eastAsia="黑体" w:hAnsi="Times New Roman" w:cs="Times New Roman" w:hint="eastAsia"/>
          <w:bCs/>
          <w:sz w:val="24"/>
          <w:szCs w:val="32"/>
        </w:rPr>
        <w:t>reinforcement</w:t>
      </w:r>
      <w:r w:rsidRPr="00F708F6">
        <w:rPr>
          <w:rFonts w:ascii="Times New Roman" w:eastAsia="黑体" w:hAnsi="Times New Roman" w:cs="Times New Roman"/>
          <w:bCs/>
          <w:sz w:val="24"/>
          <w:szCs w:val="32"/>
        </w:rPr>
        <w:t xml:space="preserve"> samples</w:t>
      </w:r>
      <w:r w:rsidRPr="00F708F6">
        <w:rPr>
          <w:rFonts w:ascii="Times New Roman" w:eastAsia="黑体" w:hAnsi="Times New Roman" w:cs="Times New Roman" w:hint="eastAsia"/>
          <w:bCs/>
          <w:sz w:val="24"/>
          <w:szCs w:val="32"/>
        </w:rPr>
        <w:t>）</w:t>
      </w:r>
      <w:bookmarkEnd w:id="84"/>
    </w:p>
    <w:p w:rsidR="00F708F6" w:rsidRPr="00F708F6" w:rsidRDefault="00F708F6" w:rsidP="00F708F6">
      <w:pPr>
        <w:keepNext/>
        <w:keepLines/>
        <w:wordWrap w:val="0"/>
        <w:adjustRightInd w:val="0"/>
        <w:snapToGrid w:val="0"/>
        <w:spacing w:before="120" w:after="120" w:line="400" w:lineRule="exact"/>
        <w:outlineLvl w:val="3"/>
        <w:rPr>
          <w:rFonts w:ascii="Times New Roman" w:eastAsiaTheme="majorEastAsia" w:hAnsi="Times New Roman" w:cstheme="majorBidi"/>
          <w:bCs/>
          <w:color w:val="000000" w:themeColor="text1"/>
          <w:sz w:val="24"/>
          <w:szCs w:val="28"/>
        </w:rPr>
      </w:pPr>
      <w:r w:rsidRPr="00F708F6">
        <w:rPr>
          <w:rFonts w:ascii="Times New Roman" w:eastAsiaTheme="majorEastAsia" w:hAnsi="Times New Roman" w:cstheme="majorBidi" w:hint="eastAsia"/>
          <w:bCs/>
          <w:color w:val="000000" w:themeColor="text1"/>
          <w:sz w:val="24"/>
          <w:szCs w:val="28"/>
        </w:rPr>
        <w:t>4.4.1.1</w:t>
      </w:r>
      <w:r w:rsidRPr="00F708F6">
        <w:rPr>
          <w:rFonts w:ascii="Times New Roman" w:eastAsiaTheme="majorEastAsia" w:hAnsi="Times New Roman" w:cstheme="majorBidi"/>
          <w:bCs/>
          <w:color w:val="000000" w:themeColor="text1"/>
          <w:sz w:val="24"/>
          <w:szCs w:val="28"/>
        </w:rPr>
        <w:t xml:space="preserve"> </w:t>
      </w:r>
      <w:r w:rsidRPr="00F708F6">
        <w:rPr>
          <w:rFonts w:ascii="Times New Roman" w:eastAsiaTheme="majorEastAsia" w:hAnsi="Times New Roman" w:cstheme="majorBidi" w:hint="eastAsia"/>
          <w:bCs/>
          <w:color w:val="000000" w:themeColor="text1"/>
          <w:sz w:val="24"/>
          <w:szCs w:val="28"/>
        </w:rPr>
        <w:t>网格</w:t>
      </w:r>
    </w:p>
    <w:p w:rsidR="00F708F6" w:rsidRPr="00F708F6" w:rsidRDefault="00F708F6" w:rsidP="00F708F6">
      <w:pPr>
        <w:autoSpaceDE w:val="0"/>
        <w:autoSpaceDN w:val="0"/>
        <w:adjustRightInd w:val="0"/>
        <w:ind w:firstLineChars="200" w:firstLine="440"/>
        <w:rPr>
          <w:rFonts w:ascii="Cambria" w:eastAsia="宋体" w:hAnsi="Cambria" w:cs="Calibri"/>
          <w:color w:val="000000" w:themeColor="text1"/>
          <w:kern w:val="0"/>
          <w:sz w:val="22"/>
        </w:rPr>
      </w:pPr>
      <w:r w:rsidRPr="00F708F6">
        <w:rPr>
          <w:rFonts w:ascii="Cambria" w:eastAsia="宋体" w:hAnsi="Cambria" w:cs="Calibri"/>
          <w:color w:val="000000" w:themeColor="text1"/>
          <w:kern w:val="0"/>
          <w:sz w:val="22"/>
        </w:rPr>
        <w:t>作为产品展示的一部分（第</w:t>
      </w:r>
      <w:r w:rsidRPr="00F708F6">
        <w:rPr>
          <w:rFonts w:ascii="Cambria" w:eastAsia="宋体" w:hAnsi="Cambria" w:cs="Calibri"/>
          <w:color w:val="000000" w:themeColor="text1"/>
          <w:kern w:val="0"/>
          <w:sz w:val="22"/>
        </w:rPr>
        <w:t>10.1.b</w:t>
      </w:r>
      <w:r w:rsidRPr="00F708F6">
        <w:rPr>
          <w:rFonts w:ascii="Cambria" w:eastAsia="宋体" w:hAnsi="Cambria" w:cs="Calibri"/>
          <w:color w:val="000000" w:themeColor="text1"/>
          <w:kern w:val="0"/>
          <w:sz w:val="22"/>
        </w:rPr>
        <w:t>节），应提供用于制作轻舟的每个加固材料的</w:t>
      </w:r>
      <w:r w:rsidRPr="00F708F6">
        <w:rPr>
          <w:rFonts w:ascii="Cambria" w:eastAsia="宋体" w:hAnsi="Cambria" w:cs="Calibri"/>
          <w:color w:val="000000" w:themeColor="text1"/>
          <w:kern w:val="0"/>
          <w:sz w:val="22"/>
        </w:rPr>
        <w:t>12</w:t>
      </w:r>
      <w:r w:rsidRPr="00F708F6">
        <w:rPr>
          <w:rFonts w:ascii="Cambria" w:eastAsia="宋体" w:hAnsi="Cambria" w:cs="Calibri"/>
          <w:color w:val="000000" w:themeColor="text1"/>
          <w:kern w:val="0"/>
          <w:sz w:val="22"/>
        </w:rPr>
        <w:t>英寸</w:t>
      </w:r>
      <w:r w:rsidRPr="00F708F6">
        <w:rPr>
          <w:rFonts w:ascii="Cambria" w:eastAsia="宋体" w:hAnsi="Cambria" w:cs="Calibri"/>
          <w:color w:val="000000" w:themeColor="text1"/>
          <w:kern w:val="0"/>
          <w:sz w:val="22"/>
        </w:rPr>
        <w:t>x 12</w:t>
      </w:r>
      <w:r w:rsidRPr="00F708F6">
        <w:rPr>
          <w:rFonts w:ascii="Cambria" w:eastAsia="宋体" w:hAnsi="Cambria" w:cs="Calibri"/>
          <w:color w:val="000000" w:themeColor="text1"/>
          <w:kern w:val="0"/>
          <w:sz w:val="22"/>
        </w:rPr>
        <w:t>英寸（最小）的正方形样品。</w:t>
      </w:r>
      <w:r w:rsidRPr="00F708F6">
        <w:rPr>
          <w:rFonts w:ascii="Cambria" w:eastAsia="宋体" w:hAnsi="Cambria" w:cs="Calibri"/>
          <w:color w:val="000000" w:themeColor="text1"/>
          <w:kern w:val="0"/>
          <w:sz w:val="22"/>
        </w:rPr>
        <w:t xml:space="preserve"> </w:t>
      </w:r>
    </w:p>
    <w:p w:rsidR="00F708F6" w:rsidRPr="00F708F6" w:rsidRDefault="00F708F6" w:rsidP="00F708F6">
      <w:pPr>
        <w:keepNext/>
        <w:keepLines/>
        <w:wordWrap w:val="0"/>
        <w:adjustRightInd w:val="0"/>
        <w:snapToGrid w:val="0"/>
        <w:spacing w:before="120" w:after="120" w:line="400" w:lineRule="exact"/>
        <w:outlineLvl w:val="3"/>
        <w:rPr>
          <w:rFonts w:ascii="Times New Roman" w:eastAsiaTheme="majorEastAsia" w:hAnsi="Times New Roman" w:cstheme="majorBidi"/>
          <w:bCs/>
          <w:color w:val="000000" w:themeColor="text1"/>
          <w:sz w:val="24"/>
          <w:szCs w:val="28"/>
        </w:rPr>
      </w:pPr>
      <w:r w:rsidRPr="00F708F6">
        <w:rPr>
          <w:rFonts w:ascii="Times New Roman" w:eastAsiaTheme="majorEastAsia" w:hAnsi="Times New Roman" w:cstheme="majorBidi"/>
          <w:bCs/>
          <w:color w:val="000000" w:themeColor="text1"/>
          <w:sz w:val="24"/>
          <w:szCs w:val="28"/>
        </w:rPr>
        <w:t xml:space="preserve">4.4.1.2 </w:t>
      </w:r>
      <w:r w:rsidRPr="00F708F6">
        <w:rPr>
          <w:rFonts w:ascii="Times New Roman" w:eastAsiaTheme="majorEastAsia" w:hAnsi="Times New Roman" w:cstheme="majorBidi" w:hint="eastAsia"/>
          <w:bCs/>
          <w:color w:val="000000" w:themeColor="text1"/>
          <w:sz w:val="24"/>
          <w:szCs w:val="28"/>
        </w:rPr>
        <w:t>条带，筋和</w:t>
      </w:r>
      <w:proofErr w:type="gramStart"/>
      <w:r w:rsidRPr="00F708F6">
        <w:rPr>
          <w:rFonts w:ascii="Times New Roman" w:eastAsiaTheme="majorEastAsia" w:hAnsi="Times New Roman" w:cstheme="majorBidi" w:hint="eastAsia"/>
          <w:bCs/>
          <w:color w:val="000000" w:themeColor="text1"/>
          <w:sz w:val="24"/>
          <w:szCs w:val="28"/>
        </w:rPr>
        <w:t>棒</w:t>
      </w:r>
      <w:proofErr w:type="gramEnd"/>
    </w:p>
    <w:p w:rsidR="00F708F6" w:rsidRPr="00F708F6" w:rsidRDefault="00F708F6" w:rsidP="00F708F6">
      <w:pPr>
        <w:autoSpaceDE w:val="0"/>
        <w:autoSpaceDN w:val="0"/>
        <w:adjustRightInd w:val="0"/>
        <w:ind w:firstLine="440"/>
        <w:rPr>
          <w:rFonts w:ascii="Times New Roman" w:eastAsia="宋体" w:hAnsi="Times New Roman" w:cs="Times New Roman"/>
          <w:color w:val="000000"/>
          <w:sz w:val="24"/>
          <w:szCs w:val="20"/>
        </w:rPr>
      </w:pPr>
      <w:r w:rsidRPr="00F708F6">
        <w:rPr>
          <w:rFonts w:ascii="Times New Roman" w:eastAsia="宋体" w:hAnsi="Times New Roman" w:cs="Times New Roman" w:hint="eastAsia"/>
          <w:color w:val="000000"/>
          <w:sz w:val="24"/>
          <w:szCs w:val="20"/>
        </w:rPr>
        <w:t>如果加固材料是“收到”条件下的轧钢（宽度小于</w:t>
      </w:r>
      <w:r w:rsidRPr="00F708F6">
        <w:rPr>
          <w:rFonts w:ascii="Times New Roman" w:eastAsia="宋体" w:hAnsi="Times New Roman" w:cs="Times New Roman" w:hint="eastAsia"/>
          <w:color w:val="000000"/>
          <w:sz w:val="24"/>
          <w:szCs w:val="20"/>
        </w:rPr>
        <w:t>12</w:t>
      </w:r>
      <w:r w:rsidRPr="00F708F6">
        <w:rPr>
          <w:rFonts w:ascii="Times New Roman" w:eastAsia="宋体" w:hAnsi="Times New Roman" w:cs="Times New Roman" w:hint="eastAsia"/>
          <w:color w:val="000000"/>
          <w:sz w:val="24"/>
          <w:szCs w:val="20"/>
        </w:rPr>
        <w:t>英寸），样品长度应满足</w:t>
      </w:r>
      <w:r w:rsidRPr="00F708F6">
        <w:rPr>
          <w:rFonts w:ascii="Times New Roman" w:eastAsia="宋体" w:hAnsi="Times New Roman" w:cs="Times New Roman" w:hint="eastAsia"/>
          <w:color w:val="000000"/>
          <w:sz w:val="24"/>
          <w:szCs w:val="20"/>
        </w:rPr>
        <w:t>12</w:t>
      </w:r>
      <w:r w:rsidRPr="00F708F6">
        <w:rPr>
          <w:rFonts w:ascii="Times New Roman" w:eastAsia="宋体" w:hAnsi="Times New Roman" w:cs="Times New Roman" w:hint="eastAsia"/>
          <w:color w:val="000000"/>
          <w:sz w:val="24"/>
          <w:szCs w:val="20"/>
        </w:rPr>
        <w:t>英寸。如果使用了杆，</w:t>
      </w:r>
      <w:proofErr w:type="gramStart"/>
      <w:r w:rsidRPr="00F708F6">
        <w:rPr>
          <w:rFonts w:ascii="Times New Roman" w:eastAsia="宋体" w:hAnsi="Times New Roman" w:cs="Times New Roman" w:hint="eastAsia"/>
          <w:color w:val="000000"/>
          <w:sz w:val="24"/>
          <w:szCs w:val="20"/>
        </w:rPr>
        <w:t>筋或者</w:t>
      </w:r>
      <w:proofErr w:type="gramEnd"/>
      <w:r w:rsidRPr="00F708F6">
        <w:rPr>
          <w:rFonts w:ascii="Times New Roman" w:eastAsia="宋体" w:hAnsi="Times New Roman" w:cs="Times New Roman" w:hint="eastAsia"/>
          <w:color w:val="000000"/>
          <w:sz w:val="24"/>
          <w:szCs w:val="20"/>
        </w:rPr>
        <w:t>股线，样品长度至少满足</w:t>
      </w:r>
      <w:r w:rsidRPr="00F708F6">
        <w:rPr>
          <w:rFonts w:ascii="Times New Roman" w:eastAsia="宋体" w:hAnsi="Times New Roman" w:cs="Times New Roman" w:hint="eastAsia"/>
          <w:color w:val="000000"/>
          <w:sz w:val="24"/>
          <w:szCs w:val="20"/>
        </w:rPr>
        <w:t>12</w:t>
      </w:r>
      <w:r w:rsidRPr="00F708F6">
        <w:rPr>
          <w:rFonts w:ascii="Times New Roman" w:eastAsia="宋体" w:hAnsi="Times New Roman" w:cs="Times New Roman" w:hint="eastAsia"/>
          <w:color w:val="000000"/>
          <w:sz w:val="24"/>
          <w:szCs w:val="20"/>
        </w:rPr>
        <w:t>英寸。</w:t>
      </w:r>
    </w:p>
    <w:p w:rsidR="00F708F6" w:rsidRPr="00F708F6" w:rsidRDefault="00F708F6" w:rsidP="00F708F6">
      <w:pPr>
        <w:keepNext/>
        <w:keepLines/>
        <w:wordWrap w:val="0"/>
        <w:adjustRightInd w:val="0"/>
        <w:snapToGrid w:val="0"/>
        <w:spacing w:before="120" w:after="120" w:line="400" w:lineRule="exact"/>
        <w:outlineLvl w:val="3"/>
        <w:rPr>
          <w:rFonts w:ascii="Times New Roman" w:eastAsiaTheme="majorEastAsia" w:hAnsi="Times New Roman" w:cstheme="majorBidi"/>
          <w:bCs/>
          <w:color w:val="000000" w:themeColor="text1"/>
          <w:sz w:val="24"/>
          <w:szCs w:val="28"/>
        </w:rPr>
      </w:pPr>
      <w:r w:rsidRPr="00F708F6">
        <w:rPr>
          <w:rFonts w:ascii="Times New Roman" w:eastAsiaTheme="majorEastAsia" w:hAnsi="Times New Roman" w:cstheme="majorBidi"/>
          <w:bCs/>
          <w:color w:val="000000" w:themeColor="text1"/>
          <w:sz w:val="24"/>
          <w:szCs w:val="28"/>
        </w:rPr>
        <w:t xml:space="preserve">4.4.1.3 </w:t>
      </w:r>
      <w:r w:rsidRPr="00F708F6">
        <w:rPr>
          <w:rFonts w:ascii="Times New Roman" w:eastAsiaTheme="majorEastAsia" w:hAnsi="Times New Roman" w:cstheme="majorBidi" w:hint="eastAsia"/>
          <w:bCs/>
          <w:color w:val="000000" w:themeColor="text1"/>
          <w:sz w:val="24"/>
          <w:szCs w:val="28"/>
        </w:rPr>
        <w:t>纤维</w:t>
      </w:r>
    </w:p>
    <w:p w:rsidR="00F708F6" w:rsidRPr="00F708F6" w:rsidRDefault="00F708F6" w:rsidP="00F708F6">
      <w:pPr>
        <w:autoSpaceDE w:val="0"/>
        <w:autoSpaceDN w:val="0"/>
        <w:adjustRightInd w:val="0"/>
        <w:ind w:firstLineChars="200" w:firstLine="440"/>
        <w:rPr>
          <w:rFonts w:ascii="Cambria" w:eastAsia="宋体" w:hAnsi="Cambria" w:cs="Calibri"/>
          <w:color w:val="000000" w:themeColor="text1"/>
          <w:kern w:val="0"/>
          <w:sz w:val="22"/>
        </w:rPr>
      </w:pPr>
      <w:r w:rsidRPr="00F708F6">
        <w:rPr>
          <w:rFonts w:ascii="Cambria" w:eastAsia="宋体" w:hAnsi="Cambria" w:cs="Calibri"/>
          <w:color w:val="000000" w:themeColor="text1"/>
          <w:kern w:val="0"/>
          <w:sz w:val="22"/>
        </w:rPr>
        <w:t>任何用于混凝土混合物的纤维，则应在透明容器中提供</w:t>
      </w:r>
      <w:r w:rsidRPr="00F708F6">
        <w:rPr>
          <w:rFonts w:ascii="Cambria" w:eastAsia="宋体" w:hAnsi="Cambria" w:cs="Calibri" w:hint="eastAsia"/>
          <w:color w:val="000000" w:themeColor="text1"/>
          <w:kern w:val="0"/>
          <w:sz w:val="22"/>
        </w:rPr>
        <w:t>至少</w:t>
      </w:r>
      <w:r w:rsidRPr="00F708F6">
        <w:rPr>
          <w:rFonts w:ascii="Cambria" w:eastAsia="宋体" w:hAnsi="Cambria" w:cs="Calibri"/>
          <w:color w:val="000000" w:themeColor="text1"/>
          <w:kern w:val="0"/>
          <w:sz w:val="22"/>
        </w:rPr>
        <w:t>50 mL</w:t>
      </w:r>
      <w:r w:rsidRPr="00F708F6">
        <w:rPr>
          <w:rFonts w:ascii="Cambria" w:eastAsia="宋体" w:hAnsi="Cambria" w:cs="Calibri"/>
          <w:color w:val="000000" w:themeColor="text1"/>
          <w:kern w:val="0"/>
          <w:sz w:val="22"/>
        </w:rPr>
        <w:t>的单个样品。</w:t>
      </w:r>
    </w:p>
    <w:p w:rsidR="00F708F6" w:rsidRPr="00F708F6" w:rsidRDefault="00F708F6" w:rsidP="00F708F6">
      <w:pPr>
        <w:keepNext/>
        <w:keepLines/>
        <w:wordWrap w:val="0"/>
        <w:adjustRightInd w:val="0"/>
        <w:snapToGrid w:val="0"/>
        <w:spacing w:before="240" w:after="240" w:line="400" w:lineRule="exact"/>
        <w:outlineLvl w:val="0"/>
        <w:rPr>
          <w:rFonts w:ascii="Times New Roman" w:eastAsia="黑体" w:hAnsi="Times New Roman" w:cs="Times New Roman"/>
          <w:bCs/>
          <w:sz w:val="24"/>
          <w:szCs w:val="24"/>
        </w:rPr>
      </w:pPr>
      <w:bookmarkStart w:id="85" w:name="_Toc495350022"/>
      <w:r w:rsidRPr="00F708F6">
        <w:rPr>
          <w:rFonts w:ascii="Times New Roman" w:eastAsia="黑体" w:hAnsi="Times New Roman" w:cs="Times New Roman"/>
          <w:bCs/>
          <w:sz w:val="24"/>
          <w:szCs w:val="32"/>
        </w:rPr>
        <w:t xml:space="preserve">4.4.2 </w:t>
      </w:r>
      <w:r w:rsidRPr="00F708F6">
        <w:rPr>
          <w:rFonts w:ascii="Times New Roman" w:eastAsia="黑体" w:hAnsi="Times New Roman" w:cs="Times New Roman" w:hint="eastAsia"/>
          <w:bCs/>
          <w:sz w:val="24"/>
          <w:szCs w:val="32"/>
        </w:rPr>
        <w:t>材料技术数据表</w:t>
      </w:r>
      <w:bookmarkEnd w:id="85"/>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在轻舟的制造过程中使用的每种加固材料的材料技术数据表（</w:t>
      </w:r>
      <w:r w:rsidRPr="00F708F6">
        <w:rPr>
          <w:rFonts w:ascii="Times New Roman" w:eastAsia="宋体" w:hAnsi="Times New Roman" w:cs="Times New Roman" w:hint="eastAsia"/>
          <w:sz w:val="24"/>
          <w:szCs w:val="20"/>
        </w:rPr>
        <w:t>MTDS</w:t>
      </w:r>
      <w:r w:rsidRPr="00F708F6">
        <w:rPr>
          <w:rFonts w:ascii="Times New Roman" w:eastAsia="宋体" w:hAnsi="Times New Roman" w:cs="Times New Roman" w:hint="eastAsia"/>
          <w:sz w:val="24"/>
          <w:szCs w:val="20"/>
        </w:rPr>
        <w:t>）应在项目概述的标签</w:t>
      </w:r>
      <w:r w:rsidRPr="00F708F6">
        <w:rPr>
          <w:rFonts w:ascii="Times New Roman" w:eastAsia="宋体" w:hAnsi="Times New Roman" w:cs="Times New Roman" w:hint="eastAsia"/>
          <w:sz w:val="24"/>
          <w:szCs w:val="20"/>
        </w:rPr>
        <w:t>D</w:t>
      </w:r>
      <w:r w:rsidRPr="00F708F6">
        <w:rPr>
          <w:rFonts w:ascii="Times New Roman" w:eastAsia="宋体" w:hAnsi="Times New Roman" w:cs="Times New Roman" w:hint="eastAsia"/>
          <w:sz w:val="24"/>
          <w:szCs w:val="20"/>
        </w:rPr>
        <w:t>下和技术附录（第</w:t>
      </w:r>
      <w:r w:rsidRPr="00F708F6">
        <w:rPr>
          <w:rFonts w:ascii="Times New Roman" w:eastAsia="宋体" w:hAnsi="Times New Roman" w:cs="Times New Roman" w:hint="eastAsia"/>
          <w:sz w:val="24"/>
          <w:szCs w:val="20"/>
        </w:rPr>
        <w:t>7.1.2.e</w:t>
      </w:r>
      <w:r w:rsidRPr="00F708F6">
        <w:rPr>
          <w:rFonts w:ascii="Times New Roman" w:eastAsia="宋体" w:hAnsi="Times New Roman" w:cs="Times New Roman" w:hint="eastAsia"/>
          <w:sz w:val="24"/>
          <w:szCs w:val="20"/>
        </w:rPr>
        <w:t>节）中列出。一些从当地商店的购买的</w:t>
      </w:r>
      <w:r w:rsidRPr="00F708F6">
        <w:rPr>
          <w:rFonts w:ascii="Times New Roman" w:eastAsia="宋体" w:hAnsi="Times New Roman" w:cs="Times New Roman" w:hint="eastAsia"/>
          <w:color w:val="FF0000"/>
          <w:sz w:val="24"/>
          <w:szCs w:val="20"/>
        </w:rPr>
        <w:t>加固</w:t>
      </w:r>
      <w:r w:rsidRPr="00F708F6">
        <w:rPr>
          <w:rFonts w:ascii="Times New Roman" w:eastAsia="宋体" w:hAnsi="Times New Roman" w:cs="Times New Roman" w:hint="eastAsia"/>
          <w:sz w:val="24"/>
          <w:szCs w:val="20"/>
        </w:rPr>
        <w:t>材料可能没有官方的</w:t>
      </w:r>
      <w:r w:rsidRPr="00F708F6">
        <w:rPr>
          <w:rFonts w:ascii="Times New Roman" w:eastAsia="宋体" w:hAnsi="Times New Roman" w:cs="Times New Roman" w:hint="eastAsia"/>
          <w:sz w:val="24"/>
          <w:szCs w:val="20"/>
        </w:rPr>
        <w:t xml:space="preserve">MTDS; </w:t>
      </w:r>
      <w:r w:rsidRPr="00F708F6">
        <w:rPr>
          <w:rFonts w:ascii="Times New Roman" w:eastAsia="宋体" w:hAnsi="Times New Roman" w:cs="Times New Roman" w:hint="eastAsia"/>
          <w:sz w:val="24"/>
          <w:szCs w:val="20"/>
        </w:rPr>
        <w:t>但是应包含显示材料的基本强度特性的打印资料（从商店网站或包装上）。如果你对任何材料或者</w:t>
      </w:r>
      <w:r w:rsidRPr="00F708F6">
        <w:rPr>
          <w:rFonts w:ascii="Times New Roman" w:eastAsia="宋体" w:hAnsi="Times New Roman" w:cs="Times New Roman" w:hint="eastAsia"/>
          <w:sz w:val="24"/>
          <w:szCs w:val="20"/>
        </w:rPr>
        <w:t>MTDS</w:t>
      </w:r>
      <w:r w:rsidRPr="00F708F6">
        <w:rPr>
          <w:rFonts w:ascii="Times New Roman" w:eastAsia="宋体" w:hAnsi="Times New Roman" w:cs="Times New Roman" w:hint="eastAsia"/>
          <w:sz w:val="24"/>
          <w:szCs w:val="20"/>
        </w:rPr>
        <w:t>有疑问，请联系</w:t>
      </w:r>
      <w:r w:rsidRPr="00F708F6">
        <w:rPr>
          <w:rFonts w:ascii="Times New Roman" w:eastAsia="宋体" w:hAnsi="Times New Roman" w:cs="Times New Roman" w:hint="eastAsia"/>
          <w:sz w:val="24"/>
          <w:szCs w:val="20"/>
        </w:rPr>
        <w:t>CNCCC</w:t>
      </w:r>
      <w:r w:rsidRPr="00F708F6">
        <w:rPr>
          <w:rFonts w:ascii="Times New Roman" w:eastAsia="宋体" w:hAnsi="Times New Roman" w:cs="Times New Roman" w:hint="eastAsia"/>
          <w:sz w:val="24"/>
          <w:szCs w:val="20"/>
        </w:rPr>
        <w:t>来审查。</w:t>
      </w: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proofErr w:type="gramStart"/>
      <w:r w:rsidRPr="00F708F6">
        <w:rPr>
          <w:rFonts w:ascii="Times New Roman" w:eastAsia="宋体" w:hAnsi="Times New Roman" w:cs="Times New Roman"/>
          <w:sz w:val="24"/>
          <w:szCs w:val="20"/>
        </w:rPr>
        <w:t>American Canoe Association (2014).</w:t>
      </w:r>
      <w:proofErr w:type="gramEnd"/>
      <w:r w:rsidRPr="00F708F6">
        <w:rPr>
          <w:rFonts w:ascii="Times New Roman" w:eastAsia="宋体" w:hAnsi="Times New Roman" w:cs="Times New Roman"/>
          <w:sz w:val="24"/>
          <w:szCs w:val="20"/>
        </w:rPr>
        <w:t xml:space="preserve"> Cold Water Survival [PDF document] </w:t>
      </w:r>
    </w:p>
    <w:p w:rsidR="00F708F6" w:rsidRPr="00F708F6" w:rsidRDefault="00262DC4" w:rsidP="00886B26">
      <w:pPr>
        <w:wordWrap w:val="0"/>
        <w:adjustRightInd w:val="0"/>
        <w:snapToGrid w:val="0"/>
        <w:spacing w:before="120" w:after="120"/>
        <w:ind w:firstLineChars="200" w:firstLine="420"/>
        <w:rPr>
          <w:rFonts w:ascii="Times New Roman" w:eastAsia="宋体" w:hAnsi="Times New Roman" w:cs="Times New Roman"/>
          <w:color w:val="0563C1"/>
          <w:sz w:val="24"/>
          <w:szCs w:val="20"/>
          <w:u w:val="single"/>
        </w:rPr>
      </w:pPr>
      <w:hyperlink r:id="rId29" w:history="1">
        <w:r w:rsidR="00F708F6" w:rsidRPr="00F708F6">
          <w:rPr>
            <w:rFonts w:ascii="Times New Roman" w:eastAsia="宋体" w:hAnsi="Times New Roman" w:cs="Times New Roman"/>
            <w:b/>
            <w:color w:val="0563C1"/>
            <w:sz w:val="24"/>
            <w:szCs w:val="20"/>
            <w:u w:val="single"/>
          </w:rPr>
          <w:t>http://c.ymcdn.com/sites/www.americancanoe.org/resource/resmgr/sei-</w:t>
        </w:r>
        <w:r w:rsidR="00F708F6" w:rsidRPr="00F708F6">
          <w:rPr>
            <w:rFonts w:ascii="Times New Roman" w:eastAsia="宋体" w:hAnsi="Times New Roman" w:cs="Times New Roman"/>
            <w:color w:val="0563C1"/>
            <w:sz w:val="24"/>
            <w:szCs w:val="20"/>
            <w:u w:val="single"/>
          </w:rPr>
          <w:t>educational_resources/brochure_cold_water_survival.pdf</w:t>
        </w:r>
      </w:hyperlink>
      <w:r w:rsidR="00F708F6" w:rsidRPr="00F708F6">
        <w:rPr>
          <w:rFonts w:ascii="Times New Roman" w:eastAsia="宋体" w:hAnsi="Times New Roman" w:cs="Times New Roman"/>
          <w:color w:val="0563C1"/>
          <w:sz w:val="24"/>
          <w:szCs w:val="20"/>
          <w:u w:val="single"/>
        </w:rPr>
        <w:t>.</w:t>
      </w:r>
      <w:r w:rsidR="00F708F6">
        <w:rPr>
          <w:rFonts w:ascii="Times New Roman" w:eastAsia="宋体" w:hAnsi="Times New Roman" w:cs="Times New Roman" w:hint="eastAsia"/>
          <w:color w:val="0563C1"/>
          <w:sz w:val="24"/>
          <w:szCs w:val="20"/>
          <w:u w:val="single"/>
        </w:rPr>
        <w:t xml:space="preserve"> </w:t>
      </w:r>
      <w:r w:rsidR="00F708F6">
        <w:rPr>
          <w:rFonts w:ascii="Times New Roman" w:eastAsia="宋体" w:hAnsi="Times New Roman" w:cs="Times New Roman"/>
          <w:color w:val="0563C1"/>
          <w:sz w:val="24"/>
          <w:szCs w:val="20"/>
          <w:u w:val="single"/>
        </w:rPr>
        <w:br w:type="page"/>
      </w:r>
    </w:p>
    <w:p w:rsidR="00F708F6" w:rsidRPr="00F708F6" w:rsidRDefault="00F708F6" w:rsidP="00F708F6">
      <w:pPr>
        <w:keepNext/>
        <w:keepLines/>
        <w:pageBreakBefore/>
        <w:wordWrap w:val="0"/>
        <w:adjustRightInd w:val="0"/>
        <w:snapToGrid w:val="0"/>
        <w:spacing w:before="600" w:after="600" w:line="400" w:lineRule="exact"/>
        <w:jc w:val="center"/>
        <w:outlineLvl w:val="0"/>
        <w:rPr>
          <w:rFonts w:ascii="Times New Roman" w:eastAsia="黑体" w:hAnsi="Times New Roman" w:cs="Times New Roman"/>
          <w:bCs/>
          <w:kern w:val="44"/>
        </w:rPr>
      </w:pPr>
      <w:bookmarkStart w:id="86" w:name="_Toc495350023"/>
      <w:r w:rsidRPr="00F708F6">
        <w:rPr>
          <w:rFonts w:ascii="Times New Roman" w:eastAsia="黑体" w:hAnsi="Times New Roman" w:cs="Times New Roman"/>
          <w:bCs/>
          <w:kern w:val="44"/>
          <w:sz w:val="30"/>
          <w:szCs w:val="44"/>
        </w:rPr>
        <w:lastRenderedPageBreak/>
        <w:t>第五章</w:t>
      </w:r>
      <w:r w:rsidRPr="00F708F6">
        <w:rPr>
          <w:rFonts w:ascii="Times New Roman" w:eastAsia="黑体" w:hAnsi="Times New Roman" w:cs="Times New Roman" w:hint="eastAsia"/>
          <w:bCs/>
          <w:kern w:val="44"/>
          <w:sz w:val="30"/>
          <w:szCs w:val="44"/>
        </w:rPr>
        <w:t>完工处理</w:t>
      </w:r>
      <w:bookmarkEnd w:id="86"/>
    </w:p>
    <w:p w:rsidR="00F708F6" w:rsidRPr="00F708F6" w:rsidRDefault="00F708F6" w:rsidP="00F708F6">
      <w:pPr>
        <w:wordWrap w:val="0"/>
        <w:adjustRightInd w:val="0"/>
        <w:snapToGrid w:val="0"/>
        <w:spacing w:before="120" w:after="120"/>
        <w:ind w:firstLineChars="200" w:firstLine="482"/>
        <w:rPr>
          <w:rFonts w:ascii="Times New Roman" w:eastAsia="宋体" w:hAnsi="Times New Roman" w:cs="Times New Roman"/>
          <w:sz w:val="24"/>
          <w:szCs w:val="20"/>
        </w:rPr>
      </w:pPr>
      <w:r w:rsidRPr="00F708F6">
        <w:rPr>
          <w:rFonts w:ascii="Times New Roman" w:eastAsia="宋体" w:hAnsi="Times New Roman" w:cs="Times New Roman" w:hint="eastAsia"/>
          <w:b/>
          <w:bCs/>
          <w:sz w:val="24"/>
          <w:szCs w:val="20"/>
        </w:rPr>
        <w:t>CNCCC</w:t>
      </w:r>
      <w:r w:rsidRPr="00F708F6">
        <w:rPr>
          <w:rFonts w:ascii="Times New Roman" w:eastAsia="宋体" w:hAnsi="Times New Roman" w:cs="Times New Roman" w:hint="eastAsia"/>
          <w:b/>
          <w:bCs/>
          <w:sz w:val="24"/>
          <w:szCs w:val="20"/>
        </w:rPr>
        <w:t>的目的</w:t>
      </w:r>
      <w:r w:rsidRPr="00F708F6">
        <w:rPr>
          <w:rFonts w:ascii="Times New Roman" w:eastAsia="宋体" w:hAnsi="Times New Roman" w:cs="Times New Roman" w:hint="eastAsia"/>
          <w:b/>
          <w:bCs/>
          <w:sz w:val="24"/>
          <w:szCs w:val="20"/>
        </w:rPr>
        <w:t xml:space="preserve"> </w:t>
      </w:r>
      <w:r w:rsidRPr="00F708F6">
        <w:rPr>
          <w:rFonts w:ascii="Times New Roman" w:eastAsia="宋体" w:hAnsi="Times New Roman" w:cs="Times New Roman" w:hint="eastAsia"/>
          <w:sz w:val="24"/>
          <w:szCs w:val="20"/>
        </w:rPr>
        <w:t xml:space="preserve">- </w:t>
      </w:r>
      <w:r w:rsidRPr="00F708F6">
        <w:rPr>
          <w:rFonts w:ascii="Times New Roman" w:eastAsia="宋体" w:hAnsi="Times New Roman" w:cs="Times New Roman"/>
          <w:sz w:val="24"/>
          <w:szCs w:val="20"/>
        </w:rPr>
        <w:t>本节内容的目的是</w:t>
      </w:r>
      <w:r w:rsidRPr="00F708F6">
        <w:rPr>
          <w:rFonts w:ascii="Times New Roman" w:eastAsia="宋体" w:hAnsi="Times New Roman" w:cs="Times New Roman" w:hint="eastAsia"/>
          <w:sz w:val="24"/>
          <w:szCs w:val="20"/>
        </w:rPr>
        <w:t>对</w:t>
      </w:r>
      <w:r w:rsidRPr="00F708F6">
        <w:rPr>
          <w:rFonts w:ascii="Times New Roman" w:eastAsia="宋体" w:hAnsi="Times New Roman" w:cs="Times New Roman"/>
          <w:sz w:val="24"/>
          <w:szCs w:val="20"/>
        </w:rPr>
        <w:t>轻舟的表面处理工作中需要用到的各种材料</w:t>
      </w:r>
      <w:proofErr w:type="gramStart"/>
      <w:r w:rsidRPr="00F708F6">
        <w:rPr>
          <w:rFonts w:ascii="Times New Roman" w:eastAsia="宋体" w:hAnsi="Times New Roman" w:cs="Times New Roman"/>
          <w:sz w:val="24"/>
          <w:szCs w:val="20"/>
        </w:rPr>
        <w:t>作出</w:t>
      </w:r>
      <w:proofErr w:type="gramEnd"/>
      <w:r w:rsidRPr="00F708F6">
        <w:rPr>
          <w:rFonts w:ascii="Times New Roman" w:eastAsia="宋体" w:hAnsi="Times New Roman" w:cs="Times New Roman"/>
          <w:sz w:val="24"/>
          <w:szCs w:val="20"/>
        </w:rPr>
        <w:t>具体规范说明</w:t>
      </w:r>
      <w:r w:rsidRPr="00F708F6">
        <w:rPr>
          <w:rFonts w:ascii="Times New Roman" w:eastAsia="宋体" w:hAnsi="Times New Roman" w:cs="Times New Roman" w:hint="eastAsia"/>
          <w:sz w:val="24"/>
          <w:szCs w:val="20"/>
        </w:rPr>
        <w:t>。一般</w:t>
      </w:r>
      <w:r w:rsidRPr="00F708F6">
        <w:rPr>
          <w:rFonts w:ascii="Times New Roman" w:eastAsia="宋体" w:hAnsi="Times New Roman" w:cs="Times New Roman"/>
          <w:sz w:val="24"/>
          <w:szCs w:val="20"/>
        </w:rPr>
        <w:t>来说</w:t>
      </w:r>
      <w:r w:rsidRPr="00F708F6">
        <w:rPr>
          <w:rFonts w:ascii="Times New Roman" w:eastAsia="宋体" w:hAnsi="Times New Roman" w:cs="Times New Roman" w:hint="eastAsia"/>
          <w:sz w:val="24"/>
          <w:szCs w:val="20"/>
        </w:rPr>
        <w:t>，</w:t>
      </w:r>
      <w:r w:rsidRPr="00F708F6">
        <w:rPr>
          <w:rFonts w:ascii="Times New Roman" w:eastAsia="宋体" w:hAnsi="Times New Roman" w:cs="Times New Roman"/>
          <w:sz w:val="24"/>
          <w:szCs w:val="20"/>
        </w:rPr>
        <w:t>每支队伍需要在轻舟表面的制定高度</w:t>
      </w:r>
      <w:r w:rsidRPr="00F708F6">
        <w:rPr>
          <w:rFonts w:ascii="Times New Roman" w:eastAsia="宋体" w:hAnsi="Times New Roman" w:cs="Times New Roman" w:hint="eastAsia"/>
          <w:sz w:val="24"/>
          <w:szCs w:val="20"/>
        </w:rPr>
        <w:t>、</w:t>
      </w:r>
      <w:r w:rsidRPr="00F708F6">
        <w:rPr>
          <w:rFonts w:ascii="Times New Roman" w:eastAsia="宋体" w:hAnsi="Times New Roman" w:cs="Times New Roman"/>
          <w:sz w:val="24"/>
          <w:szCs w:val="20"/>
        </w:rPr>
        <w:t>指定位置</w:t>
      </w:r>
      <w:r w:rsidRPr="00F708F6">
        <w:rPr>
          <w:rFonts w:ascii="Times New Roman" w:eastAsia="宋体" w:hAnsi="Times New Roman" w:cs="Times New Roman" w:hint="eastAsia"/>
          <w:sz w:val="24"/>
          <w:szCs w:val="20"/>
        </w:rPr>
        <w:t>标示</w:t>
      </w:r>
      <w:r w:rsidRPr="00F708F6">
        <w:rPr>
          <w:rFonts w:ascii="Times New Roman" w:eastAsia="宋体" w:hAnsi="Times New Roman" w:cs="Times New Roman"/>
          <w:sz w:val="24"/>
          <w:szCs w:val="20"/>
        </w:rPr>
        <w:t>出学校和轻舟的名称</w:t>
      </w:r>
      <w:r w:rsidRPr="00F708F6">
        <w:rPr>
          <w:rFonts w:ascii="Times New Roman" w:eastAsia="宋体" w:hAnsi="Times New Roman" w:cs="Times New Roman" w:hint="eastAsia"/>
          <w:sz w:val="24"/>
          <w:szCs w:val="20"/>
        </w:rPr>
        <w:t>。</w:t>
      </w:r>
      <w:r w:rsidRPr="00F708F6">
        <w:rPr>
          <w:rFonts w:ascii="Times New Roman" w:eastAsia="宋体" w:hAnsi="Times New Roman" w:cs="Times New Roman"/>
          <w:sz w:val="24"/>
          <w:szCs w:val="20"/>
        </w:rPr>
        <w:t>在制作中可能会使用到</w:t>
      </w:r>
      <w:r w:rsidRPr="00F708F6">
        <w:rPr>
          <w:rFonts w:ascii="Times New Roman" w:eastAsia="宋体" w:hAnsi="Times New Roman" w:cs="Times New Roman" w:hint="eastAsia"/>
          <w:sz w:val="24"/>
          <w:szCs w:val="20"/>
        </w:rPr>
        <w:t>（</w:t>
      </w:r>
      <w:r w:rsidRPr="00F708F6">
        <w:rPr>
          <w:rFonts w:ascii="Times New Roman" w:eastAsia="宋体" w:hAnsi="Times New Roman" w:cs="Times New Roman" w:hint="eastAsia"/>
          <w:sz w:val="24"/>
          <w:szCs w:val="20"/>
        </w:rPr>
        <w:t>a</w:t>
      </w:r>
      <w:r w:rsidRPr="00F708F6">
        <w:rPr>
          <w:rFonts w:ascii="Times New Roman" w:eastAsia="宋体" w:hAnsi="Times New Roman" w:cs="Times New Roman" w:hint="eastAsia"/>
          <w:sz w:val="24"/>
          <w:szCs w:val="20"/>
        </w:rPr>
        <w:t>）</w:t>
      </w:r>
      <w:r w:rsidRPr="00F708F6">
        <w:rPr>
          <w:rFonts w:ascii="Times New Roman" w:eastAsia="宋体" w:hAnsi="Times New Roman" w:cs="Times New Roman"/>
          <w:sz w:val="24"/>
          <w:szCs w:val="20"/>
        </w:rPr>
        <w:t>彩色混凝土或者</w:t>
      </w:r>
      <w:r w:rsidRPr="00F708F6">
        <w:rPr>
          <w:rFonts w:ascii="Times New Roman" w:eastAsia="宋体" w:hAnsi="Times New Roman" w:cs="Times New Roman" w:hint="eastAsia"/>
          <w:sz w:val="24"/>
          <w:szCs w:val="20"/>
        </w:rPr>
        <w:t>（</w:t>
      </w:r>
      <w:r w:rsidRPr="00F708F6">
        <w:rPr>
          <w:rFonts w:ascii="Times New Roman" w:eastAsia="宋体" w:hAnsi="Times New Roman" w:cs="Times New Roman" w:hint="eastAsia"/>
          <w:sz w:val="24"/>
          <w:szCs w:val="20"/>
        </w:rPr>
        <w:t>b</w:t>
      </w:r>
      <w:r w:rsidRPr="00F708F6">
        <w:rPr>
          <w:rFonts w:ascii="Times New Roman" w:eastAsia="宋体" w:hAnsi="Times New Roman" w:cs="Times New Roman" w:hint="eastAsia"/>
          <w:sz w:val="24"/>
          <w:szCs w:val="20"/>
        </w:rPr>
        <w:t>）</w:t>
      </w:r>
      <w:r w:rsidRPr="00F708F6">
        <w:rPr>
          <w:rFonts w:ascii="Times New Roman" w:eastAsia="宋体" w:hAnsi="Times New Roman" w:cs="Times New Roman"/>
          <w:sz w:val="24"/>
          <w:szCs w:val="20"/>
        </w:rPr>
        <w:t>在轻舟的某个</w:t>
      </w:r>
      <w:r w:rsidRPr="00F708F6">
        <w:rPr>
          <w:rFonts w:ascii="Times New Roman" w:eastAsia="宋体" w:hAnsi="Times New Roman" w:cs="Times New Roman" w:hint="eastAsia"/>
          <w:sz w:val="24"/>
          <w:szCs w:val="20"/>
        </w:rPr>
        <w:t>特定</w:t>
      </w:r>
      <w:r w:rsidRPr="00F708F6">
        <w:rPr>
          <w:rFonts w:ascii="Times New Roman" w:eastAsia="宋体" w:hAnsi="Times New Roman" w:cs="Times New Roman"/>
          <w:sz w:val="24"/>
          <w:szCs w:val="20"/>
        </w:rPr>
        <w:t>部位使用密封涂料</w:t>
      </w:r>
      <w:r w:rsidRPr="00F708F6">
        <w:rPr>
          <w:rFonts w:ascii="Times New Roman" w:eastAsia="宋体" w:hAnsi="Times New Roman" w:cs="Times New Roman" w:hint="eastAsia"/>
          <w:sz w:val="24"/>
          <w:szCs w:val="20"/>
        </w:rPr>
        <w:t>（</w:t>
      </w:r>
      <w:proofErr w:type="gramStart"/>
      <w:r w:rsidRPr="00F708F6">
        <w:rPr>
          <w:rFonts w:ascii="Times New Roman" w:eastAsia="宋体" w:hAnsi="Times New Roman" w:cs="Times New Roman" w:hint="eastAsia"/>
          <w:sz w:val="24"/>
          <w:szCs w:val="20"/>
        </w:rPr>
        <w:t>涂封物</w:t>
      </w:r>
      <w:proofErr w:type="gramEnd"/>
      <w:r w:rsidRPr="00F708F6">
        <w:rPr>
          <w:rFonts w:ascii="Times New Roman" w:eastAsia="宋体" w:hAnsi="Times New Roman" w:cs="Times New Roman" w:hint="eastAsia"/>
          <w:sz w:val="24"/>
          <w:szCs w:val="20"/>
        </w:rPr>
        <w:t>）。</w:t>
      </w:r>
    </w:p>
    <w:p w:rsidR="00F708F6" w:rsidRPr="00F708F6" w:rsidRDefault="00F708F6" w:rsidP="00F708F6">
      <w:pPr>
        <w:keepNext/>
        <w:keepLines/>
        <w:wordWrap w:val="0"/>
        <w:adjustRightInd w:val="0"/>
        <w:snapToGrid w:val="0"/>
        <w:spacing w:before="360" w:after="360" w:line="400" w:lineRule="exact"/>
        <w:jc w:val="left"/>
        <w:outlineLvl w:val="0"/>
        <w:rPr>
          <w:rFonts w:ascii="Times New Roman" w:eastAsia="黑体" w:hAnsi="Times New Roman" w:cs="Times New Roman"/>
          <w:bCs/>
          <w:kern w:val="44"/>
          <w:sz w:val="28"/>
          <w:szCs w:val="32"/>
        </w:rPr>
      </w:pPr>
      <w:bookmarkStart w:id="87" w:name="_Toc495350024"/>
      <w:r w:rsidRPr="00F708F6">
        <w:rPr>
          <w:rFonts w:ascii="Times New Roman" w:eastAsia="黑体" w:hAnsi="Times New Roman" w:cs="Times New Roman" w:hint="eastAsia"/>
          <w:bCs/>
          <w:kern w:val="44"/>
          <w:sz w:val="28"/>
          <w:szCs w:val="32"/>
        </w:rPr>
        <w:t xml:space="preserve">5.0 </w:t>
      </w:r>
      <w:r w:rsidRPr="00F708F6">
        <w:rPr>
          <w:rFonts w:ascii="Times New Roman" w:eastAsia="黑体" w:hAnsi="Times New Roman" w:cs="Times New Roman" w:hint="eastAsia"/>
          <w:bCs/>
          <w:kern w:val="44"/>
          <w:sz w:val="28"/>
          <w:szCs w:val="32"/>
        </w:rPr>
        <w:t>总则</w:t>
      </w:r>
      <w:bookmarkEnd w:id="87"/>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所有材料需要保证环保性和使用安全。</w:t>
      </w:r>
    </w:p>
    <w:p w:rsidR="00F708F6" w:rsidRPr="00F708F6" w:rsidRDefault="00F708F6" w:rsidP="00F708F6">
      <w:pPr>
        <w:keepNext/>
        <w:keepLines/>
        <w:wordWrap w:val="0"/>
        <w:adjustRightInd w:val="0"/>
        <w:snapToGrid w:val="0"/>
        <w:spacing w:before="360" w:after="360" w:line="400" w:lineRule="exact"/>
        <w:jc w:val="left"/>
        <w:outlineLvl w:val="0"/>
        <w:rPr>
          <w:rFonts w:ascii="Times New Roman" w:eastAsia="黑体" w:hAnsi="Times New Roman" w:cs="Times New Roman"/>
          <w:bCs/>
          <w:kern w:val="44"/>
          <w:sz w:val="28"/>
          <w:szCs w:val="32"/>
        </w:rPr>
      </w:pPr>
      <w:bookmarkStart w:id="88" w:name="_Toc495350025"/>
      <w:r w:rsidRPr="00F708F6">
        <w:rPr>
          <w:rFonts w:ascii="Times New Roman" w:eastAsia="黑体" w:hAnsi="Times New Roman" w:cs="Times New Roman" w:hint="eastAsia"/>
          <w:bCs/>
          <w:kern w:val="44"/>
          <w:sz w:val="28"/>
          <w:szCs w:val="32"/>
        </w:rPr>
        <w:t>5.1</w:t>
      </w:r>
      <w:r w:rsidRPr="00F708F6">
        <w:rPr>
          <w:rFonts w:ascii="Times New Roman" w:eastAsia="黑体" w:hAnsi="Times New Roman" w:cs="Times New Roman"/>
          <w:bCs/>
          <w:kern w:val="44"/>
          <w:sz w:val="28"/>
          <w:szCs w:val="32"/>
        </w:rPr>
        <w:t>参考资料</w:t>
      </w:r>
      <w:bookmarkEnd w:id="88"/>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sz w:val="24"/>
          <w:szCs w:val="20"/>
        </w:rPr>
        <w:t>以下列出的出版资料在所引用的程度上构成本项规范说明书的一部分</w:t>
      </w:r>
      <w:r w:rsidRPr="00F708F6">
        <w:rPr>
          <w:rFonts w:ascii="Times New Roman" w:eastAsia="宋体" w:hAnsi="Times New Roman" w:cs="Times New Roman" w:hint="eastAsia"/>
          <w:sz w:val="24"/>
          <w:szCs w:val="20"/>
        </w:rPr>
        <w:t>，</w:t>
      </w:r>
      <w:r w:rsidRPr="00F708F6">
        <w:rPr>
          <w:rFonts w:ascii="Times New Roman" w:eastAsia="宋体" w:hAnsi="Times New Roman" w:cs="Times New Roman"/>
          <w:sz w:val="24"/>
          <w:szCs w:val="20"/>
        </w:rPr>
        <w:t>这些出版资料仅</w:t>
      </w:r>
      <w:r w:rsidRPr="00F708F6">
        <w:rPr>
          <w:rFonts w:ascii="Times New Roman" w:eastAsia="宋体" w:hAnsi="Times New Roman" w:cs="Times New Roman" w:hint="eastAsia"/>
          <w:sz w:val="24"/>
          <w:szCs w:val="20"/>
        </w:rPr>
        <w:t>以</w:t>
      </w:r>
      <w:r w:rsidRPr="00F708F6">
        <w:rPr>
          <w:rFonts w:ascii="Times New Roman" w:eastAsia="宋体" w:hAnsi="Times New Roman" w:cs="Times New Roman"/>
          <w:sz w:val="24"/>
          <w:szCs w:val="20"/>
        </w:rPr>
        <w:t>基本名称</w:t>
      </w:r>
      <w:r w:rsidRPr="00F708F6">
        <w:rPr>
          <w:rFonts w:ascii="Times New Roman" w:eastAsia="宋体" w:hAnsi="Times New Roman" w:cs="Times New Roman" w:hint="eastAsia"/>
          <w:sz w:val="24"/>
          <w:szCs w:val="20"/>
        </w:rPr>
        <w:t>（缩写名称）列出。</w:t>
      </w: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ASTM C309</w:t>
      </w:r>
      <w:r w:rsidRPr="00F708F6">
        <w:rPr>
          <w:rFonts w:ascii="Times New Roman" w:eastAsia="宋体" w:hAnsi="Times New Roman" w:cs="Times New Roman" w:hint="eastAsia"/>
          <w:sz w:val="24"/>
          <w:szCs w:val="20"/>
        </w:rPr>
        <w:t>用于养护混凝土的液态</w:t>
      </w:r>
      <w:r w:rsidRPr="00F708F6">
        <w:rPr>
          <w:rFonts w:ascii="Times New Roman" w:eastAsia="宋体" w:hAnsi="Times New Roman" w:cs="Times New Roman"/>
          <w:sz w:val="24"/>
          <w:szCs w:val="20"/>
        </w:rPr>
        <w:t>成膜</w:t>
      </w:r>
      <w:r w:rsidRPr="00F708F6">
        <w:rPr>
          <w:rFonts w:ascii="Times New Roman" w:eastAsia="宋体" w:hAnsi="Times New Roman" w:cs="Times New Roman" w:hint="eastAsia"/>
          <w:sz w:val="24"/>
          <w:szCs w:val="20"/>
        </w:rPr>
        <w:t>化合物的标准规范</w:t>
      </w: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ASTM C979</w:t>
      </w:r>
      <w:r w:rsidRPr="00F708F6">
        <w:rPr>
          <w:rFonts w:ascii="Times New Roman" w:eastAsia="宋体" w:hAnsi="Times New Roman" w:cs="Times New Roman" w:hint="eastAsia"/>
          <w:sz w:val="24"/>
          <w:szCs w:val="20"/>
        </w:rPr>
        <w:t>用于整体着色混凝土的颜料规格</w:t>
      </w: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ASTM C1315</w:t>
      </w:r>
      <w:r w:rsidRPr="00F708F6">
        <w:rPr>
          <w:rFonts w:ascii="Times New Roman" w:eastAsia="宋体" w:hAnsi="Times New Roman" w:cs="Times New Roman" w:hint="eastAsia"/>
          <w:sz w:val="24"/>
          <w:szCs w:val="20"/>
        </w:rPr>
        <w:t>具有用于养护和密封混凝土的特殊性能的液态</w:t>
      </w:r>
      <w:r w:rsidRPr="00F708F6">
        <w:rPr>
          <w:rFonts w:ascii="Times New Roman" w:eastAsia="宋体" w:hAnsi="Times New Roman" w:cs="Times New Roman"/>
          <w:sz w:val="24"/>
          <w:szCs w:val="20"/>
        </w:rPr>
        <w:t>成膜</w:t>
      </w:r>
      <w:r w:rsidRPr="00F708F6">
        <w:rPr>
          <w:rFonts w:ascii="Times New Roman" w:eastAsia="宋体" w:hAnsi="Times New Roman" w:cs="Times New Roman" w:hint="eastAsia"/>
          <w:sz w:val="24"/>
          <w:szCs w:val="20"/>
        </w:rPr>
        <w:t>化合物</w:t>
      </w:r>
    </w:p>
    <w:p w:rsidR="00F708F6" w:rsidRPr="00F708F6" w:rsidRDefault="00F708F6" w:rsidP="00F708F6">
      <w:pPr>
        <w:keepNext/>
        <w:keepLines/>
        <w:wordWrap w:val="0"/>
        <w:adjustRightInd w:val="0"/>
        <w:snapToGrid w:val="0"/>
        <w:spacing w:before="360" w:after="360" w:line="400" w:lineRule="exact"/>
        <w:jc w:val="left"/>
        <w:outlineLvl w:val="0"/>
        <w:rPr>
          <w:rFonts w:ascii="Times New Roman" w:eastAsia="黑体" w:hAnsi="Times New Roman" w:cs="Times New Roman"/>
          <w:bCs/>
          <w:kern w:val="44"/>
          <w:sz w:val="28"/>
          <w:szCs w:val="32"/>
        </w:rPr>
      </w:pPr>
      <w:bookmarkStart w:id="89" w:name="_Toc495350026"/>
      <w:r w:rsidRPr="00F708F6">
        <w:rPr>
          <w:rFonts w:ascii="Times New Roman" w:eastAsia="黑体" w:hAnsi="Times New Roman" w:cs="Times New Roman" w:hint="eastAsia"/>
          <w:bCs/>
          <w:kern w:val="44"/>
          <w:sz w:val="28"/>
          <w:szCs w:val="32"/>
        </w:rPr>
        <w:t xml:space="preserve">5.2 </w:t>
      </w:r>
      <w:r w:rsidRPr="00F708F6">
        <w:rPr>
          <w:rFonts w:ascii="Times New Roman" w:eastAsia="黑体" w:hAnsi="Times New Roman" w:cs="Times New Roman"/>
          <w:bCs/>
          <w:kern w:val="44"/>
          <w:sz w:val="28"/>
          <w:szCs w:val="32"/>
        </w:rPr>
        <w:t>字母</w:t>
      </w:r>
      <w:bookmarkEnd w:id="89"/>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sz w:val="24"/>
          <w:szCs w:val="20"/>
        </w:rPr>
        <w:t>学校名称</w:t>
      </w:r>
      <w:r w:rsidRPr="00F708F6">
        <w:rPr>
          <w:rFonts w:ascii="Times New Roman" w:eastAsia="宋体" w:hAnsi="Times New Roman" w:cs="Times New Roman" w:hint="eastAsia"/>
          <w:sz w:val="24"/>
          <w:szCs w:val="20"/>
        </w:rPr>
        <w:t>（</w:t>
      </w:r>
      <w:proofErr w:type="gramStart"/>
      <w:r w:rsidRPr="00F708F6">
        <w:rPr>
          <w:rFonts w:ascii="Times New Roman" w:eastAsia="宋体" w:hAnsi="Times New Roman" w:cs="Times New Roman" w:hint="eastAsia"/>
          <w:sz w:val="24"/>
          <w:szCs w:val="20"/>
        </w:rPr>
        <w:t>非首字母</w:t>
      </w:r>
      <w:proofErr w:type="gramEnd"/>
      <w:r w:rsidRPr="00F708F6">
        <w:rPr>
          <w:rFonts w:ascii="Times New Roman" w:eastAsia="宋体" w:hAnsi="Times New Roman" w:cs="Times New Roman" w:hint="eastAsia"/>
          <w:sz w:val="24"/>
          <w:szCs w:val="20"/>
        </w:rPr>
        <w:t>缩写）和轻舟的名称应该显眼地</w:t>
      </w:r>
      <w:r w:rsidRPr="00F708F6">
        <w:rPr>
          <w:rFonts w:ascii="Times New Roman" w:eastAsia="宋体" w:hAnsi="Times New Roman" w:cs="Times New Roman"/>
          <w:sz w:val="24"/>
          <w:szCs w:val="20"/>
        </w:rPr>
        <w:t>展示于</w:t>
      </w:r>
      <w:r w:rsidRPr="00F708F6">
        <w:rPr>
          <w:rFonts w:ascii="Times New Roman" w:eastAsia="宋体" w:hAnsi="Times New Roman" w:cs="Times New Roman" w:hint="eastAsia"/>
          <w:sz w:val="24"/>
          <w:szCs w:val="20"/>
        </w:rPr>
        <w:t>轻舟的外表面（水线以上，两侧都要有），</w:t>
      </w:r>
      <w:r w:rsidRPr="00F708F6">
        <w:rPr>
          <w:rFonts w:ascii="Times New Roman" w:eastAsia="宋体" w:hAnsi="Times New Roman" w:cs="Times New Roman"/>
          <w:sz w:val="24"/>
          <w:szCs w:val="20"/>
        </w:rPr>
        <w:t>字母逐个拼写（</w:t>
      </w:r>
      <w:r w:rsidRPr="00F708F6">
        <w:rPr>
          <w:rFonts w:ascii="Times New Roman" w:eastAsia="宋体" w:hAnsi="Times New Roman" w:cs="Times New Roman" w:hint="eastAsia"/>
          <w:sz w:val="24"/>
          <w:szCs w:val="20"/>
        </w:rPr>
        <w:t>不使用</w:t>
      </w:r>
      <w:r w:rsidRPr="00F708F6">
        <w:rPr>
          <w:rFonts w:ascii="Times New Roman" w:eastAsia="宋体" w:hAnsi="Times New Roman" w:cs="Times New Roman"/>
          <w:sz w:val="24"/>
          <w:szCs w:val="20"/>
        </w:rPr>
        <w:t>连体字）</w:t>
      </w:r>
      <w:r w:rsidRPr="00F708F6">
        <w:rPr>
          <w:rFonts w:ascii="Times New Roman" w:eastAsia="宋体" w:hAnsi="Times New Roman" w:cs="Times New Roman" w:hint="eastAsia"/>
          <w:sz w:val="24"/>
          <w:szCs w:val="20"/>
        </w:rPr>
        <w:t>。</w:t>
      </w:r>
      <w:r w:rsidRPr="00F708F6">
        <w:rPr>
          <w:rFonts w:ascii="Times New Roman" w:eastAsia="宋体" w:hAnsi="Times New Roman" w:cs="Times New Roman" w:hint="eastAsia"/>
          <w:color w:val="FF0000"/>
          <w:sz w:val="24"/>
          <w:szCs w:val="20"/>
        </w:rPr>
        <w:t>学校名称由</w:t>
      </w:r>
      <w:r w:rsidRPr="00F708F6">
        <w:rPr>
          <w:rFonts w:ascii="Times New Roman" w:eastAsia="宋体" w:hAnsi="Times New Roman" w:cs="Times New Roman"/>
          <w:color w:val="FF0000"/>
          <w:sz w:val="24"/>
          <w:szCs w:val="20"/>
        </w:rPr>
        <w:t>12.7</w:t>
      </w:r>
      <w:r w:rsidRPr="00F708F6">
        <w:rPr>
          <w:rFonts w:ascii="Times New Roman" w:eastAsia="宋体" w:hAnsi="Times New Roman" w:cs="Times New Roman" w:hint="eastAsia"/>
          <w:color w:val="FF0000"/>
          <w:sz w:val="24"/>
          <w:szCs w:val="20"/>
        </w:rPr>
        <w:t>cm</w:t>
      </w:r>
      <m:oMath>
        <m:r>
          <w:rPr>
            <w:rFonts w:ascii="Cambria Math" w:eastAsia="宋体" w:hAnsi="Cambria Math" w:cs="Times New Roman"/>
            <w:color w:val="FF0000"/>
            <w:sz w:val="24"/>
            <w:szCs w:val="20"/>
          </w:rPr>
          <m:t>±1.27cm</m:t>
        </m:r>
      </m:oMath>
      <w:r w:rsidRPr="00F708F6">
        <w:rPr>
          <w:rFonts w:ascii="Times New Roman" w:eastAsia="宋体" w:hAnsi="Times New Roman" w:cs="Times New Roman"/>
          <w:color w:val="FF0000"/>
          <w:sz w:val="24"/>
          <w:szCs w:val="20"/>
        </w:rPr>
        <w:t>(5</w:t>
      </w:r>
      <w:proofErr w:type="gramStart"/>
      <w:r w:rsidRPr="00F708F6">
        <w:rPr>
          <w:rFonts w:ascii="Times New Roman" w:eastAsia="宋体" w:hAnsi="Times New Roman" w:cs="Times New Roman"/>
          <w:color w:val="FF0000"/>
          <w:sz w:val="24"/>
          <w:szCs w:val="20"/>
        </w:rPr>
        <w:t>”</w:t>
      </w:r>
      <w:proofErr w:type="gramEnd"/>
      <w:r w:rsidRPr="00F708F6">
        <w:rPr>
          <w:rFonts w:ascii="Times New Roman" w:eastAsia="宋体" w:hAnsi="Times New Roman" w:cs="Times New Roman"/>
          <w:color w:val="FF0000"/>
          <w:sz w:val="24"/>
          <w:szCs w:val="20"/>
        </w:rPr>
        <w:t xml:space="preserve"> ± 1/2</w:t>
      </w:r>
      <w:proofErr w:type="gramStart"/>
      <w:r w:rsidRPr="00F708F6">
        <w:rPr>
          <w:rFonts w:ascii="Times New Roman" w:eastAsia="宋体" w:hAnsi="Times New Roman" w:cs="Times New Roman"/>
          <w:color w:val="FF0000"/>
          <w:sz w:val="24"/>
          <w:szCs w:val="20"/>
        </w:rPr>
        <w:t>”</w:t>
      </w:r>
      <w:proofErr w:type="gramEnd"/>
      <w:r w:rsidRPr="00F708F6">
        <w:rPr>
          <w:rFonts w:ascii="Times New Roman" w:eastAsia="宋体" w:hAnsi="Times New Roman" w:cs="Times New Roman"/>
          <w:color w:val="FF0000"/>
          <w:sz w:val="24"/>
          <w:szCs w:val="20"/>
        </w:rPr>
        <w:t>)</w:t>
      </w:r>
      <w:r w:rsidRPr="00F708F6">
        <w:rPr>
          <w:rFonts w:ascii="Times New Roman" w:eastAsia="宋体" w:hAnsi="Times New Roman" w:cs="Times New Roman"/>
          <w:color w:val="FF0000"/>
          <w:sz w:val="24"/>
          <w:szCs w:val="20"/>
        </w:rPr>
        <w:t>高的字母书写</w:t>
      </w:r>
      <w:r w:rsidRPr="00F708F6">
        <w:rPr>
          <w:rFonts w:ascii="Times New Roman" w:eastAsia="宋体" w:hAnsi="Times New Roman" w:cs="Times New Roman" w:hint="eastAsia"/>
          <w:color w:val="FF0000"/>
          <w:sz w:val="24"/>
          <w:szCs w:val="20"/>
        </w:rPr>
        <w:t>，</w:t>
      </w:r>
      <w:r w:rsidRPr="00F708F6">
        <w:rPr>
          <w:rFonts w:ascii="Times New Roman" w:eastAsia="宋体" w:hAnsi="Times New Roman" w:cs="Times New Roman"/>
          <w:color w:val="FF0000"/>
          <w:sz w:val="24"/>
          <w:szCs w:val="20"/>
        </w:rPr>
        <w:t>轻舟名称</w:t>
      </w:r>
      <m:oMath>
        <m:r>
          <m:rPr>
            <m:sty m:val="p"/>
          </m:rPr>
          <w:rPr>
            <w:rFonts w:ascii="Cambria Math" w:eastAsia="宋体" w:hAnsi="Cambria Math" w:cs="Times New Roman"/>
            <w:color w:val="FF0000"/>
            <w:sz w:val="24"/>
            <w:szCs w:val="20"/>
          </w:rPr>
          <m:t>10.16</m:t>
        </m:r>
        <m:r>
          <w:rPr>
            <w:rFonts w:ascii="Cambria Math" w:eastAsia="宋体" w:hAnsi="Cambria Math" w:cs="Times New Roman"/>
            <w:color w:val="FF0000"/>
            <w:sz w:val="24"/>
            <w:szCs w:val="20"/>
          </w:rPr>
          <m:t>cm+1.27cm</m:t>
        </m:r>
      </m:oMath>
      <w:r w:rsidRPr="00F708F6">
        <w:rPr>
          <w:rFonts w:ascii="Times New Roman" w:eastAsia="宋体" w:hAnsi="Times New Roman" w:cs="Times New Roman"/>
          <w:color w:val="FF0000"/>
          <w:sz w:val="24"/>
          <w:szCs w:val="20"/>
        </w:rPr>
        <w:t>(4</w:t>
      </w:r>
      <w:proofErr w:type="gramStart"/>
      <w:r w:rsidRPr="00F708F6">
        <w:rPr>
          <w:rFonts w:ascii="Times New Roman" w:eastAsia="宋体" w:hAnsi="Times New Roman" w:cs="Times New Roman"/>
          <w:color w:val="FF0000"/>
          <w:sz w:val="24"/>
          <w:szCs w:val="20"/>
        </w:rPr>
        <w:t>”</w:t>
      </w:r>
      <w:proofErr w:type="gramEnd"/>
      <w:r w:rsidRPr="00F708F6">
        <w:rPr>
          <w:rFonts w:ascii="Times New Roman" w:eastAsia="宋体" w:hAnsi="Times New Roman" w:cs="Times New Roman" w:hint="eastAsia"/>
          <w:color w:val="FF0000"/>
          <w:sz w:val="24"/>
          <w:szCs w:val="20"/>
        </w:rPr>
        <w:t>±</w:t>
      </w:r>
      <w:r w:rsidRPr="00F708F6">
        <w:rPr>
          <w:rFonts w:ascii="Times New Roman" w:eastAsia="宋体" w:hAnsi="Times New Roman" w:cs="Times New Roman"/>
          <w:color w:val="FF0000"/>
          <w:sz w:val="24"/>
          <w:szCs w:val="20"/>
        </w:rPr>
        <w:t xml:space="preserve"> 1/2</w:t>
      </w:r>
      <w:proofErr w:type="gramStart"/>
      <w:r w:rsidRPr="00F708F6">
        <w:rPr>
          <w:rFonts w:ascii="Times New Roman" w:eastAsia="宋体" w:hAnsi="Times New Roman" w:cs="Times New Roman"/>
          <w:color w:val="FF0000"/>
          <w:sz w:val="24"/>
          <w:szCs w:val="20"/>
        </w:rPr>
        <w:t>”</w:t>
      </w:r>
      <w:proofErr w:type="gramEnd"/>
      <w:r w:rsidRPr="00F708F6">
        <w:rPr>
          <w:rFonts w:ascii="Times New Roman" w:eastAsia="宋体" w:hAnsi="Times New Roman" w:cs="Times New Roman"/>
          <w:color w:val="FF0000"/>
          <w:sz w:val="24"/>
          <w:szCs w:val="20"/>
        </w:rPr>
        <w:t>)</w:t>
      </w:r>
      <w:r w:rsidRPr="00F708F6">
        <w:rPr>
          <w:rFonts w:ascii="Times New Roman" w:eastAsia="宋体" w:hAnsi="Times New Roman" w:cs="Times New Roman"/>
          <w:color w:val="FF0000"/>
          <w:sz w:val="24"/>
          <w:szCs w:val="20"/>
        </w:rPr>
        <w:t>高的字母书写</w:t>
      </w:r>
      <w:r w:rsidRPr="00F708F6">
        <w:rPr>
          <w:rFonts w:ascii="Times New Roman" w:eastAsia="宋体" w:hAnsi="Times New Roman" w:cs="Times New Roman" w:hint="eastAsia"/>
          <w:color w:val="FF0000"/>
          <w:sz w:val="24"/>
          <w:szCs w:val="20"/>
        </w:rPr>
        <w:t>。字母高度即是包括轮廓、阴影、浮雕效果等所有字体效果在内的所有高度，在高度允许范围内字体效果可以做适当调整。</w:t>
      </w:r>
      <w:r w:rsidRPr="00F708F6">
        <w:rPr>
          <w:rFonts w:ascii="Times New Roman" w:eastAsia="宋体" w:hAnsi="Times New Roman" w:cs="Times New Roman" w:hint="eastAsia"/>
          <w:sz w:val="24"/>
          <w:szCs w:val="20"/>
        </w:rPr>
        <w:t>大写或者小写字母均可使用，如果学校名字英文字符大于等于</w:t>
      </w:r>
      <w:r w:rsidRPr="00F708F6">
        <w:rPr>
          <w:rFonts w:ascii="Times New Roman" w:eastAsia="宋体" w:hAnsi="Times New Roman" w:cs="Times New Roman" w:hint="eastAsia"/>
          <w:sz w:val="24"/>
          <w:szCs w:val="20"/>
        </w:rPr>
        <w:t>31</w:t>
      </w:r>
      <w:r w:rsidRPr="00F708F6">
        <w:rPr>
          <w:rFonts w:ascii="Times New Roman" w:eastAsia="宋体" w:hAnsi="Times New Roman" w:cs="Times New Roman" w:hint="eastAsia"/>
          <w:sz w:val="24"/>
          <w:szCs w:val="20"/>
        </w:rPr>
        <w:t>个字符（包括空格），则可以使用缩写名称。若</w:t>
      </w:r>
      <w:r w:rsidRPr="00F708F6">
        <w:rPr>
          <w:rFonts w:ascii="Times New Roman" w:eastAsia="宋体" w:hAnsi="Times New Roman" w:cs="Times New Roman"/>
          <w:sz w:val="24"/>
          <w:szCs w:val="20"/>
        </w:rPr>
        <w:t>使用缩写名称，</w:t>
      </w:r>
      <w:r w:rsidRPr="00F708F6">
        <w:rPr>
          <w:rFonts w:ascii="Times New Roman" w:eastAsia="宋体" w:hAnsi="Times New Roman" w:cs="Times New Roman" w:hint="eastAsia"/>
          <w:sz w:val="24"/>
          <w:szCs w:val="20"/>
        </w:rPr>
        <w:t>必须由该轻舟队向</w:t>
      </w:r>
      <w:r w:rsidRPr="00F708F6">
        <w:rPr>
          <w:rFonts w:ascii="Times New Roman" w:eastAsia="宋体" w:hAnsi="Times New Roman" w:cs="Times New Roman" w:hint="eastAsia"/>
          <w:sz w:val="24"/>
          <w:szCs w:val="20"/>
        </w:rPr>
        <w:t>CNCCC</w:t>
      </w:r>
      <w:r w:rsidRPr="00F708F6">
        <w:rPr>
          <w:rFonts w:ascii="Times New Roman" w:eastAsia="宋体" w:hAnsi="Times New Roman" w:cs="Times New Roman" w:hint="eastAsia"/>
          <w:sz w:val="24"/>
          <w:szCs w:val="20"/>
        </w:rPr>
        <w:t>提交</w:t>
      </w:r>
      <w:r w:rsidRPr="00F708F6">
        <w:rPr>
          <w:rFonts w:ascii="Times New Roman" w:eastAsia="宋体" w:hAnsi="Times New Roman" w:cs="Times New Roman" w:hint="eastAsia"/>
          <w:sz w:val="24"/>
          <w:szCs w:val="20"/>
        </w:rPr>
        <w:t>RFI</w:t>
      </w:r>
      <w:r w:rsidRPr="00F708F6">
        <w:rPr>
          <w:rFonts w:ascii="Times New Roman" w:eastAsia="宋体" w:hAnsi="Times New Roman" w:cs="Times New Roman" w:hint="eastAsia"/>
          <w:sz w:val="24"/>
          <w:szCs w:val="20"/>
        </w:rPr>
        <w:t>申请并获得批准。</w:t>
      </w:r>
      <w:r w:rsidRPr="00F708F6">
        <w:rPr>
          <w:rFonts w:ascii="Times New Roman" w:eastAsia="宋体" w:hAnsi="Times New Roman" w:cs="Times New Roman" w:hint="eastAsia"/>
          <w:sz w:val="24"/>
          <w:szCs w:val="20"/>
        </w:rPr>
        <w:t>2016</w:t>
      </w:r>
      <w:r w:rsidRPr="00F708F6">
        <w:rPr>
          <w:rFonts w:ascii="Times New Roman" w:eastAsia="宋体" w:hAnsi="Times New Roman" w:cs="Times New Roman" w:hint="eastAsia"/>
          <w:sz w:val="24"/>
          <w:szCs w:val="20"/>
        </w:rPr>
        <w:t>年、</w:t>
      </w:r>
      <w:r w:rsidRPr="00F708F6">
        <w:rPr>
          <w:rFonts w:ascii="Times New Roman" w:eastAsia="宋体" w:hAnsi="Times New Roman" w:cs="Times New Roman" w:hint="eastAsia"/>
          <w:sz w:val="24"/>
          <w:szCs w:val="20"/>
        </w:rPr>
        <w:t>2017</w:t>
      </w:r>
      <w:r w:rsidRPr="00F708F6">
        <w:rPr>
          <w:rFonts w:ascii="Times New Roman" w:eastAsia="宋体" w:hAnsi="Times New Roman" w:cs="Times New Roman" w:hint="eastAsia"/>
          <w:sz w:val="24"/>
          <w:szCs w:val="20"/>
        </w:rPr>
        <w:t>年或</w:t>
      </w:r>
      <w:r w:rsidRPr="00F708F6">
        <w:rPr>
          <w:rFonts w:ascii="Times New Roman" w:eastAsia="宋体" w:hAnsi="Times New Roman" w:cs="Times New Roman" w:hint="eastAsia"/>
          <w:sz w:val="24"/>
          <w:szCs w:val="20"/>
        </w:rPr>
        <w:t>2018</w:t>
      </w:r>
      <w:r w:rsidRPr="00F708F6">
        <w:rPr>
          <w:rFonts w:ascii="Times New Roman" w:eastAsia="宋体" w:hAnsi="Times New Roman" w:cs="Times New Roman" w:hint="eastAsia"/>
          <w:sz w:val="24"/>
          <w:szCs w:val="20"/>
        </w:rPr>
        <w:t>年获得缩写名字使用批准权的参赛队在今年的比赛中可以不再重复提交</w:t>
      </w:r>
      <w:r w:rsidRPr="00F708F6">
        <w:rPr>
          <w:rFonts w:ascii="Times New Roman" w:eastAsia="宋体" w:hAnsi="Times New Roman" w:cs="Times New Roman" w:hint="eastAsia"/>
          <w:sz w:val="24"/>
          <w:szCs w:val="20"/>
        </w:rPr>
        <w:t>RFI</w:t>
      </w:r>
      <w:r w:rsidRPr="00F708F6">
        <w:rPr>
          <w:rFonts w:ascii="Times New Roman" w:eastAsia="宋体" w:hAnsi="Times New Roman" w:cs="Times New Roman" w:hint="eastAsia"/>
          <w:sz w:val="24"/>
          <w:szCs w:val="20"/>
        </w:rPr>
        <w:t>申请。这些有缩写名字使用权的学校的名单</w:t>
      </w:r>
      <w:r w:rsidRPr="00F708F6">
        <w:rPr>
          <w:rFonts w:ascii="Times New Roman" w:eastAsia="宋体" w:hAnsi="Times New Roman" w:cs="Times New Roman"/>
          <w:sz w:val="24"/>
          <w:szCs w:val="20"/>
        </w:rPr>
        <w:t>将</w:t>
      </w:r>
      <w:r w:rsidRPr="00F708F6">
        <w:rPr>
          <w:rFonts w:ascii="Times New Roman" w:eastAsia="宋体" w:hAnsi="Times New Roman" w:cs="Times New Roman" w:hint="eastAsia"/>
          <w:sz w:val="24"/>
          <w:szCs w:val="20"/>
        </w:rPr>
        <w:t>在</w:t>
      </w:r>
      <w:r w:rsidRPr="00F708F6">
        <w:rPr>
          <w:rFonts w:ascii="Times New Roman" w:eastAsia="宋体" w:hAnsi="Times New Roman" w:cs="Times New Roman" w:hint="eastAsia"/>
          <w:sz w:val="24"/>
          <w:szCs w:val="20"/>
        </w:rPr>
        <w:t>ASCE</w:t>
      </w:r>
      <w:r w:rsidRPr="00F708F6">
        <w:rPr>
          <w:rFonts w:ascii="Times New Roman" w:eastAsia="宋体" w:hAnsi="Times New Roman" w:cs="Times New Roman" w:hint="eastAsia"/>
          <w:sz w:val="24"/>
          <w:szCs w:val="20"/>
        </w:rPr>
        <w:t>的</w:t>
      </w:r>
      <w:r w:rsidRPr="00F708F6">
        <w:rPr>
          <w:rFonts w:ascii="Times New Roman" w:eastAsia="宋体" w:hAnsi="Times New Roman" w:cs="Times New Roman" w:hint="eastAsia"/>
          <w:sz w:val="24"/>
          <w:szCs w:val="20"/>
        </w:rPr>
        <w:t>Face</w:t>
      </w:r>
      <w:r w:rsidRPr="00F708F6">
        <w:rPr>
          <w:rFonts w:ascii="Times New Roman" w:eastAsia="宋体" w:hAnsi="Times New Roman" w:cs="Times New Roman"/>
          <w:sz w:val="24"/>
          <w:szCs w:val="20"/>
        </w:rPr>
        <w:t>Book</w:t>
      </w:r>
      <w:r w:rsidRPr="00F708F6">
        <w:rPr>
          <w:rFonts w:ascii="Times New Roman" w:eastAsia="宋体" w:hAnsi="Times New Roman" w:cs="Times New Roman"/>
          <w:sz w:val="24"/>
          <w:szCs w:val="20"/>
        </w:rPr>
        <w:t>主页</w:t>
      </w:r>
      <w:r w:rsidRPr="00F708F6">
        <w:rPr>
          <w:rFonts w:ascii="Times New Roman" w:eastAsia="宋体" w:hAnsi="Times New Roman" w:cs="Times New Roman" w:hint="eastAsia"/>
          <w:sz w:val="24"/>
          <w:szCs w:val="20"/>
        </w:rPr>
        <w:t>上</w:t>
      </w:r>
      <w:r w:rsidRPr="00F708F6">
        <w:rPr>
          <w:rFonts w:ascii="Times New Roman" w:eastAsia="宋体" w:hAnsi="Times New Roman" w:cs="Times New Roman"/>
          <w:sz w:val="24"/>
          <w:szCs w:val="20"/>
        </w:rPr>
        <w:t>公示</w:t>
      </w:r>
      <w:r w:rsidRPr="00F708F6">
        <w:rPr>
          <w:rFonts w:ascii="Times New Roman" w:eastAsia="宋体" w:hAnsi="Times New Roman" w:cs="Times New Roman" w:hint="eastAsia"/>
          <w:sz w:val="24"/>
          <w:szCs w:val="20"/>
        </w:rPr>
        <w:t>。</w:t>
      </w:r>
      <w:r w:rsidRPr="00F708F6">
        <w:rPr>
          <w:rFonts w:ascii="Times New Roman" w:eastAsia="宋体" w:hAnsi="Times New Roman" w:cs="Times New Roman"/>
          <w:sz w:val="24"/>
          <w:szCs w:val="20"/>
        </w:rPr>
        <w:t>缩写名字仍然需要清楚地表达出</w:t>
      </w:r>
      <w:r w:rsidRPr="00F708F6">
        <w:rPr>
          <w:rFonts w:ascii="Times New Roman" w:eastAsia="宋体" w:hAnsi="Times New Roman" w:cs="Times New Roman" w:hint="eastAsia"/>
          <w:color w:val="FF0000"/>
          <w:sz w:val="24"/>
          <w:szCs w:val="20"/>
        </w:rPr>
        <w:t>具体的大学或学院</w:t>
      </w:r>
      <w:r w:rsidRPr="00F708F6">
        <w:rPr>
          <w:rFonts w:ascii="Times New Roman" w:eastAsia="宋体" w:hAnsi="Times New Roman" w:cs="Times New Roman" w:hint="eastAsia"/>
          <w:sz w:val="24"/>
          <w:szCs w:val="20"/>
        </w:rPr>
        <w:t>（</w:t>
      </w:r>
      <w:r w:rsidRPr="00F708F6">
        <w:rPr>
          <w:rFonts w:ascii="Times New Roman" w:eastAsia="宋体" w:hAnsi="Times New Roman" w:cs="Times New Roman"/>
          <w:sz w:val="24"/>
          <w:szCs w:val="20"/>
        </w:rPr>
        <w:t>specific college or university competing</w:t>
      </w:r>
      <w:r w:rsidRPr="00F708F6">
        <w:rPr>
          <w:rFonts w:ascii="Times New Roman" w:eastAsia="宋体" w:hAnsi="Times New Roman" w:cs="Times New Roman" w:hint="eastAsia"/>
          <w:sz w:val="24"/>
          <w:szCs w:val="20"/>
        </w:rPr>
        <w:t>），</w:t>
      </w:r>
      <w:r w:rsidRPr="00F708F6">
        <w:rPr>
          <w:rFonts w:ascii="Times New Roman" w:eastAsia="宋体" w:hAnsi="Times New Roman" w:cs="Times New Roman"/>
          <w:sz w:val="24"/>
          <w:szCs w:val="20"/>
        </w:rPr>
        <w:t>如果有必要</w:t>
      </w:r>
      <w:r w:rsidRPr="00F708F6">
        <w:rPr>
          <w:rFonts w:ascii="Times New Roman" w:eastAsia="宋体" w:hAnsi="Times New Roman" w:cs="Times New Roman" w:hint="eastAsia"/>
          <w:sz w:val="24"/>
          <w:szCs w:val="20"/>
        </w:rPr>
        <w:t>，</w:t>
      </w:r>
      <w:r w:rsidRPr="00F708F6">
        <w:rPr>
          <w:rFonts w:ascii="Times New Roman" w:eastAsia="宋体" w:hAnsi="Times New Roman" w:cs="Times New Roman"/>
          <w:sz w:val="24"/>
          <w:szCs w:val="20"/>
        </w:rPr>
        <w:t>还应当包括所在州</w:t>
      </w:r>
      <w:r w:rsidRPr="00F708F6">
        <w:rPr>
          <w:rFonts w:ascii="Times New Roman" w:eastAsia="宋体" w:hAnsi="Times New Roman" w:cs="Times New Roman" w:hint="eastAsia"/>
          <w:sz w:val="24"/>
          <w:szCs w:val="20"/>
        </w:rPr>
        <w:t>、</w:t>
      </w:r>
      <w:r w:rsidRPr="00F708F6">
        <w:rPr>
          <w:rFonts w:ascii="Times New Roman" w:eastAsia="宋体" w:hAnsi="Times New Roman" w:cs="Times New Roman"/>
          <w:sz w:val="24"/>
          <w:szCs w:val="20"/>
        </w:rPr>
        <w:t>市的名称</w:t>
      </w:r>
      <w:r w:rsidRPr="00F708F6">
        <w:rPr>
          <w:rFonts w:ascii="Times New Roman" w:eastAsia="宋体" w:hAnsi="Times New Roman" w:cs="Times New Roman" w:hint="eastAsia"/>
          <w:sz w:val="24"/>
          <w:szCs w:val="20"/>
        </w:rPr>
        <w:t>。</w:t>
      </w:r>
    </w:p>
    <w:p w:rsidR="00F708F6" w:rsidRPr="00F708F6" w:rsidRDefault="00F708F6" w:rsidP="00F708F6">
      <w:pPr>
        <w:keepNext/>
        <w:keepLines/>
        <w:wordWrap w:val="0"/>
        <w:adjustRightInd w:val="0"/>
        <w:snapToGrid w:val="0"/>
        <w:spacing w:before="360" w:after="360" w:line="400" w:lineRule="exact"/>
        <w:jc w:val="left"/>
        <w:outlineLvl w:val="0"/>
        <w:rPr>
          <w:rFonts w:ascii="Times New Roman" w:eastAsia="黑体" w:hAnsi="Times New Roman" w:cs="Times New Roman"/>
          <w:bCs/>
          <w:kern w:val="44"/>
          <w:sz w:val="28"/>
          <w:szCs w:val="32"/>
        </w:rPr>
      </w:pPr>
      <w:bookmarkStart w:id="90" w:name="_Toc495350027"/>
      <w:r w:rsidRPr="00F708F6">
        <w:rPr>
          <w:rFonts w:ascii="Times New Roman" w:eastAsia="黑体" w:hAnsi="Times New Roman" w:cs="Times New Roman" w:hint="eastAsia"/>
          <w:bCs/>
          <w:kern w:val="44"/>
          <w:sz w:val="28"/>
          <w:szCs w:val="32"/>
        </w:rPr>
        <w:t xml:space="preserve">5.3 </w:t>
      </w:r>
      <w:r w:rsidRPr="00F708F6">
        <w:rPr>
          <w:rFonts w:ascii="Times New Roman" w:eastAsia="黑体" w:hAnsi="Times New Roman" w:cs="Times New Roman" w:hint="eastAsia"/>
          <w:bCs/>
          <w:kern w:val="44"/>
          <w:sz w:val="28"/>
          <w:szCs w:val="32"/>
        </w:rPr>
        <w:t>图案</w:t>
      </w:r>
      <w:bookmarkEnd w:id="90"/>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sz w:val="24"/>
          <w:szCs w:val="20"/>
        </w:rPr>
        <w:t>图案，</w:t>
      </w:r>
      <w:r w:rsidRPr="00F708F6">
        <w:rPr>
          <w:rFonts w:ascii="Times New Roman" w:eastAsia="宋体" w:hAnsi="Times New Roman" w:cs="Times New Roman" w:hint="eastAsia"/>
          <w:sz w:val="24"/>
          <w:szCs w:val="20"/>
        </w:rPr>
        <w:t>例如标志、符号等由</w:t>
      </w:r>
      <w:r w:rsidRPr="00F708F6">
        <w:rPr>
          <w:rFonts w:ascii="Times New Roman" w:eastAsia="宋体" w:hAnsi="Times New Roman" w:cs="Times New Roman"/>
          <w:sz w:val="24"/>
          <w:szCs w:val="20"/>
        </w:rPr>
        <w:t>添加</w:t>
      </w:r>
      <w:r w:rsidRPr="00F708F6">
        <w:rPr>
          <w:rFonts w:ascii="Times New Roman" w:eastAsia="宋体" w:hAnsi="Times New Roman" w:cs="Times New Roman" w:hint="eastAsia"/>
          <w:sz w:val="24"/>
          <w:szCs w:val="20"/>
        </w:rPr>
        <w:t>彩色涂料、颜料</w:t>
      </w:r>
      <w:r w:rsidRPr="00F708F6">
        <w:rPr>
          <w:rFonts w:ascii="Times New Roman" w:eastAsia="宋体" w:hAnsi="Times New Roman" w:cs="Times New Roman"/>
          <w:sz w:val="24"/>
          <w:szCs w:val="20"/>
        </w:rPr>
        <w:t>的设计混凝土</w:t>
      </w:r>
      <w:r w:rsidRPr="00F708F6">
        <w:rPr>
          <w:rFonts w:ascii="Times New Roman" w:eastAsia="宋体" w:hAnsi="Times New Roman" w:cs="Times New Roman" w:hint="eastAsia"/>
          <w:sz w:val="24"/>
          <w:szCs w:val="20"/>
        </w:rPr>
        <w:t>（即彩色混凝土）</w:t>
      </w:r>
      <w:r w:rsidRPr="00F708F6">
        <w:rPr>
          <w:rFonts w:ascii="Times New Roman" w:eastAsia="宋体" w:hAnsi="Times New Roman" w:cs="Times New Roman"/>
          <w:sz w:val="24"/>
          <w:szCs w:val="20"/>
        </w:rPr>
        <w:t>制成</w:t>
      </w:r>
      <w:r w:rsidRPr="00F708F6">
        <w:rPr>
          <w:rFonts w:ascii="Times New Roman" w:eastAsia="宋体" w:hAnsi="Times New Roman" w:cs="Times New Roman" w:hint="eastAsia"/>
          <w:sz w:val="24"/>
          <w:szCs w:val="20"/>
        </w:rPr>
        <w:t>，彩色混凝土</w:t>
      </w:r>
      <w:r w:rsidRPr="00F708F6">
        <w:rPr>
          <w:rFonts w:ascii="Times New Roman" w:eastAsia="宋体" w:hAnsi="Times New Roman" w:cs="Times New Roman"/>
          <w:sz w:val="24"/>
          <w:szCs w:val="20"/>
        </w:rPr>
        <w:t>的</w:t>
      </w:r>
      <w:r w:rsidRPr="00F708F6">
        <w:rPr>
          <w:rFonts w:ascii="Times New Roman" w:eastAsia="宋体" w:hAnsi="Times New Roman" w:cs="Times New Roman" w:hint="eastAsia"/>
          <w:sz w:val="24"/>
          <w:szCs w:val="20"/>
        </w:rPr>
        <w:t>使用在尺寸和使用次数上没有限制。</w:t>
      </w:r>
      <w:r w:rsidRPr="00F708F6">
        <w:rPr>
          <w:rFonts w:ascii="Times New Roman" w:eastAsia="宋体" w:hAnsi="Times New Roman" w:cs="Times New Roman"/>
          <w:sz w:val="24"/>
          <w:szCs w:val="20"/>
        </w:rPr>
        <w:t>所使用的所有</w:t>
      </w:r>
      <w:r w:rsidRPr="00F708F6">
        <w:rPr>
          <w:rFonts w:ascii="Times New Roman" w:eastAsia="宋体" w:hAnsi="Times New Roman" w:cs="Times New Roman" w:hint="eastAsia"/>
          <w:sz w:val="24"/>
          <w:szCs w:val="20"/>
        </w:rPr>
        <w:t>颜料</w:t>
      </w:r>
      <w:r w:rsidRPr="00F708F6">
        <w:rPr>
          <w:rFonts w:ascii="Times New Roman" w:eastAsia="宋体" w:hAnsi="Times New Roman" w:cs="Times New Roman"/>
          <w:sz w:val="24"/>
          <w:szCs w:val="20"/>
        </w:rPr>
        <w:t>应当符合</w:t>
      </w:r>
      <w:r w:rsidRPr="00F708F6">
        <w:rPr>
          <w:rFonts w:ascii="Times New Roman" w:eastAsia="宋体" w:hAnsi="Times New Roman" w:cs="Times New Roman" w:hint="eastAsia"/>
          <w:sz w:val="24"/>
          <w:szCs w:val="20"/>
        </w:rPr>
        <w:t>ASTM C979</w:t>
      </w:r>
      <w:r w:rsidRPr="00F708F6">
        <w:rPr>
          <w:rFonts w:ascii="Times New Roman" w:eastAsia="宋体" w:hAnsi="Times New Roman" w:cs="Times New Roman" w:hint="eastAsia"/>
          <w:sz w:val="24"/>
          <w:szCs w:val="20"/>
        </w:rPr>
        <w:t>规范中相关规定。</w:t>
      </w: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hint="eastAsia"/>
          <w:sz w:val="24"/>
          <w:szCs w:val="20"/>
          <w:highlight w:val="yellow"/>
        </w:rPr>
        <w:lastRenderedPageBreak/>
        <w:t>（相较去年删除了：“学校名称和轻舟名字若使用彩色混凝土要按照</w:t>
      </w:r>
      <w:r w:rsidRPr="00F708F6">
        <w:rPr>
          <w:rFonts w:ascii="Times New Roman" w:eastAsia="宋体" w:hAnsi="Times New Roman" w:cs="Times New Roman" w:hint="eastAsia"/>
          <w:sz w:val="24"/>
          <w:szCs w:val="20"/>
          <w:highlight w:val="yellow"/>
        </w:rPr>
        <w:t>Section</w:t>
      </w:r>
      <w:r w:rsidRPr="00F708F6">
        <w:rPr>
          <w:rFonts w:ascii="Times New Roman" w:eastAsia="宋体" w:hAnsi="Times New Roman" w:cs="Times New Roman"/>
          <w:sz w:val="24"/>
          <w:szCs w:val="20"/>
          <w:highlight w:val="yellow"/>
        </w:rPr>
        <w:t>5.2</w:t>
      </w:r>
      <w:r w:rsidRPr="00F708F6">
        <w:rPr>
          <w:rFonts w:ascii="Times New Roman" w:eastAsia="宋体" w:hAnsi="Times New Roman" w:cs="Times New Roman"/>
          <w:sz w:val="24"/>
          <w:szCs w:val="20"/>
          <w:highlight w:val="yellow"/>
        </w:rPr>
        <w:t>中的尺寸要求来使用</w:t>
      </w:r>
      <w:r w:rsidRPr="00F708F6">
        <w:rPr>
          <w:rFonts w:ascii="Times New Roman" w:eastAsia="宋体" w:hAnsi="Times New Roman" w:cs="Times New Roman" w:hint="eastAsia"/>
          <w:sz w:val="24"/>
          <w:szCs w:val="20"/>
          <w:highlight w:val="yellow"/>
        </w:rPr>
        <w:t>。”这一内容）</w:t>
      </w:r>
    </w:p>
    <w:p w:rsidR="00F708F6" w:rsidRPr="00F708F6" w:rsidRDefault="00F708F6" w:rsidP="00F708F6">
      <w:pPr>
        <w:keepNext/>
        <w:keepLines/>
        <w:wordWrap w:val="0"/>
        <w:adjustRightInd w:val="0"/>
        <w:snapToGrid w:val="0"/>
        <w:spacing w:before="360" w:after="360" w:line="400" w:lineRule="exact"/>
        <w:jc w:val="left"/>
        <w:outlineLvl w:val="0"/>
        <w:rPr>
          <w:rFonts w:ascii="Times New Roman" w:eastAsia="黑体" w:hAnsi="Times New Roman" w:cs="Times New Roman"/>
          <w:bCs/>
          <w:kern w:val="44"/>
          <w:sz w:val="28"/>
          <w:szCs w:val="32"/>
        </w:rPr>
      </w:pPr>
      <w:bookmarkStart w:id="91" w:name="_Toc495350028"/>
      <w:r w:rsidRPr="00F708F6">
        <w:rPr>
          <w:rFonts w:ascii="Times New Roman" w:eastAsia="黑体" w:hAnsi="Times New Roman" w:cs="Times New Roman" w:hint="eastAsia"/>
          <w:bCs/>
          <w:kern w:val="44"/>
          <w:sz w:val="28"/>
          <w:szCs w:val="32"/>
        </w:rPr>
        <w:t>5.</w:t>
      </w:r>
      <w:r w:rsidRPr="00F708F6">
        <w:rPr>
          <w:rFonts w:ascii="Times New Roman" w:eastAsia="黑体" w:hAnsi="Times New Roman" w:cs="Times New Roman"/>
          <w:bCs/>
          <w:kern w:val="44"/>
          <w:sz w:val="28"/>
          <w:szCs w:val="32"/>
        </w:rPr>
        <w:t xml:space="preserve">4 </w:t>
      </w:r>
      <w:r w:rsidRPr="00F708F6">
        <w:rPr>
          <w:rFonts w:ascii="Times New Roman" w:eastAsia="黑体" w:hAnsi="Times New Roman" w:cs="Times New Roman" w:hint="eastAsia"/>
          <w:bCs/>
          <w:kern w:val="44"/>
          <w:sz w:val="28"/>
          <w:szCs w:val="32"/>
        </w:rPr>
        <w:t>贴纸、贴花</w:t>
      </w:r>
      <w:bookmarkEnd w:id="91"/>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只有在学校名或者轻舟名中</w:t>
      </w:r>
      <w:r w:rsidRPr="00F708F6">
        <w:rPr>
          <w:rFonts w:ascii="Times New Roman" w:eastAsia="宋体" w:hAnsi="Times New Roman" w:cs="Times New Roman"/>
          <w:sz w:val="24"/>
          <w:szCs w:val="20"/>
        </w:rPr>
        <w:t>才</w:t>
      </w:r>
      <w:r w:rsidRPr="00F708F6">
        <w:rPr>
          <w:rFonts w:ascii="Times New Roman" w:eastAsia="宋体" w:hAnsi="Times New Roman" w:cs="Times New Roman" w:hint="eastAsia"/>
          <w:sz w:val="24"/>
          <w:szCs w:val="20"/>
        </w:rPr>
        <w:t>能使用贴纸、贴花。</w:t>
      </w:r>
    </w:p>
    <w:p w:rsidR="00F708F6" w:rsidRPr="00F708F6" w:rsidRDefault="00F708F6" w:rsidP="00F708F6">
      <w:pPr>
        <w:keepNext/>
        <w:keepLines/>
        <w:wordWrap w:val="0"/>
        <w:adjustRightInd w:val="0"/>
        <w:snapToGrid w:val="0"/>
        <w:spacing w:before="360" w:after="360" w:line="400" w:lineRule="exact"/>
        <w:jc w:val="left"/>
        <w:outlineLvl w:val="0"/>
        <w:rPr>
          <w:rFonts w:ascii="Times New Roman" w:eastAsia="黑体" w:hAnsi="Times New Roman" w:cs="Times New Roman"/>
          <w:bCs/>
          <w:kern w:val="44"/>
          <w:sz w:val="28"/>
          <w:szCs w:val="32"/>
        </w:rPr>
      </w:pPr>
      <w:bookmarkStart w:id="92" w:name="_Toc495350029"/>
      <w:r w:rsidRPr="00F708F6">
        <w:rPr>
          <w:rFonts w:ascii="Times New Roman" w:eastAsia="黑体" w:hAnsi="Times New Roman" w:cs="Times New Roman" w:hint="eastAsia"/>
          <w:bCs/>
          <w:kern w:val="44"/>
          <w:sz w:val="28"/>
          <w:szCs w:val="32"/>
        </w:rPr>
        <w:t>5.5</w:t>
      </w:r>
      <w:r w:rsidRPr="00F708F6">
        <w:rPr>
          <w:rFonts w:ascii="Times New Roman" w:eastAsia="黑体" w:hAnsi="Times New Roman" w:cs="Times New Roman" w:hint="eastAsia"/>
          <w:bCs/>
          <w:kern w:val="44"/>
          <w:sz w:val="28"/>
          <w:szCs w:val="32"/>
        </w:rPr>
        <w:t>染料和涂料</w:t>
      </w:r>
      <w:bookmarkEnd w:id="92"/>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严禁使用任何染料和涂料</w:t>
      </w:r>
    </w:p>
    <w:p w:rsidR="00F708F6" w:rsidRPr="00F708F6" w:rsidRDefault="00F708F6" w:rsidP="00F708F6">
      <w:pPr>
        <w:keepNext/>
        <w:keepLines/>
        <w:wordWrap w:val="0"/>
        <w:adjustRightInd w:val="0"/>
        <w:snapToGrid w:val="0"/>
        <w:spacing w:before="360" w:after="360" w:line="400" w:lineRule="exact"/>
        <w:jc w:val="left"/>
        <w:outlineLvl w:val="0"/>
        <w:rPr>
          <w:rFonts w:ascii="Times New Roman" w:eastAsia="黑体" w:hAnsi="Times New Roman" w:cs="Times New Roman"/>
          <w:bCs/>
          <w:kern w:val="44"/>
          <w:sz w:val="28"/>
          <w:szCs w:val="32"/>
        </w:rPr>
      </w:pPr>
      <w:bookmarkStart w:id="93" w:name="_Toc495350030"/>
      <w:r w:rsidRPr="00F708F6">
        <w:rPr>
          <w:rFonts w:ascii="Times New Roman" w:eastAsia="黑体" w:hAnsi="Times New Roman" w:cs="Times New Roman" w:hint="eastAsia"/>
          <w:bCs/>
          <w:kern w:val="44"/>
          <w:sz w:val="28"/>
          <w:szCs w:val="32"/>
        </w:rPr>
        <w:t>5.6</w:t>
      </w:r>
      <w:r w:rsidRPr="00F708F6">
        <w:rPr>
          <w:rFonts w:ascii="Times New Roman" w:eastAsia="黑体" w:hAnsi="Times New Roman" w:cs="Times New Roman"/>
          <w:bCs/>
          <w:kern w:val="44"/>
          <w:sz w:val="28"/>
          <w:szCs w:val="32"/>
        </w:rPr>
        <w:t>混凝土密封涂料</w:t>
      </w:r>
      <w:bookmarkEnd w:id="93"/>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sz w:val="24"/>
          <w:szCs w:val="20"/>
        </w:rPr>
        <w:t>只有纯净</w:t>
      </w:r>
      <w:r w:rsidRPr="00F708F6">
        <w:rPr>
          <w:rFonts w:ascii="Times New Roman" w:eastAsia="宋体" w:hAnsi="Times New Roman" w:cs="Times New Roman" w:hint="eastAsia"/>
          <w:sz w:val="24"/>
          <w:szCs w:val="20"/>
        </w:rPr>
        <w:t>、</w:t>
      </w:r>
      <w:r w:rsidRPr="00F708F6">
        <w:rPr>
          <w:rFonts w:ascii="Times New Roman" w:eastAsia="宋体" w:hAnsi="Times New Roman" w:cs="Times New Roman"/>
          <w:sz w:val="24"/>
          <w:szCs w:val="20"/>
        </w:rPr>
        <w:t>无颜色的混凝土密封涂料</w:t>
      </w:r>
      <w:r w:rsidRPr="00F708F6">
        <w:rPr>
          <w:rFonts w:ascii="Times New Roman" w:eastAsia="宋体" w:hAnsi="Times New Roman" w:cs="Times New Roman" w:hint="eastAsia"/>
          <w:sz w:val="24"/>
          <w:szCs w:val="20"/>
        </w:rPr>
        <w:t>（或者防渗涂层、表面涂层）才能使用于轻舟的任何部分。这样的混凝土密封材料可</w:t>
      </w:r>
      <w:r w:rsidRPr="00F708F6">
        <w:rPr>
          <w:rFonts w:ascii="Times New Roman" w:eastAsia="宋体" w:hAnsi="Times New Roman" w:cs="Times New Roman"/>
          <w:sz w:val="24"/>
          <w:szCs w:val="20"/>
        </w:rPr>
        <w:t>如下</w:t>
      </w:r>
      <w:r w:rsidRPr="00F708F6">
        <w:rPr>
          <w:rFonts w:ascii="Times New Roman" w:eastAsia="宋体" w:hAnsi="Times New Roman" w:cs="Times New Roman" w:hint="eastAsia"/>
          <w:sz w:val="24"/>
          <w:szCs w:val="20"/>
        </w:rPr>
        <w:t>：</w:t>
      </w:r>
    </w:p>
    <w:p w:rsidR="00F708F6" w:rsidRPr="00F708F6" w:rsidRDefault="00F708F6" w:rsidP="00F708F6">
      <w:pPr>
        <w:numPr>
          <w:ilvl w:val="0"/>
          <w:numId w:val="20"/>
        </w:num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sz w:val="24"/>
          <w:szCs w:val="20"/>
        </w:rPr>
        <w:t>硅烷或硅氧烷类防渗涂料（</w:t>
      </w:r>
      <w:r w:rsidRPr="00F708F6">
        <w:rPr>
          <w:rFonts w:ascii="Times New Roman" w:eastAsia="宋体" w:hAnsi="Times New Roman" w:cs="Times New Roman"/>
          <w:sz w:val="24"/>
          <w:szCs w:val="20"/>
        </w:rPr>
        <w:t>silane- or siloxane-based penetrating sealer</w:t>
      </w:r>
      <w:r w:rsidRPr="00F708F6">
        <w:rPr>
          <w:rFonts w:ascii="Times New Roman" w:eastAsia="宋体" w:hAnsi="Times New Roman" w:cs="Times New Roman"/>
          <w:sz w:val="24"/>
          <w:szCs w:val="20"/>
        </w:rPr>
        <w:t>）</w:t>
      </w:r>
      <w:r w:rsidRPr="00F708F6">
        <w:rPr>
          <w:rFonts w:ascii="Times New Roman" w:eastAsia="宋体" w:hAnsi="Times New Roman" w:cs="Times New Roman" w:hint="eastAsia"/>
          <w:sz w:val="24"/>
          <w:szCs w:val="20"/>
        </w:rPr>
        <w:t>，</w:t>
      </w:r>
      <w:r w:rsidRPr="00F708F6">
        <w:rPr>
          <w:rFonts w:ascii="Times New Roman" w:eastAsia="宋体" w:hAnsi="Times New Roman" w:cs="Times New Roman"/>
          <w:sz w:val="24"/>
          <w:szCs w:val="20"/>
        </w:rPr>
        <w:t>其</w:t>
      </w:r>
      <w:r w:rsidRPr="00F708F6">
        <w:rPr>
          <w:rFonts w:ascii="Times New Roman" w:eastAsia="宋体" w:hAnsi="Times New Roman" w:cs="Times New Roman" w:hint="eastAsia"/>
          <w:sz w:val="24"/>
          <w:szCs w:val="20"/>
        </w:rPr>
        <w:t>VOC</w:t>
      </w:r>
      <w:r w:rsidRPr="00F708F6">
        <w:rPr>
          <w:rFonts w:ascii="Times New Roman" w:eastAsia="宋体" w:hAnsi="Times New Roman" w:cs="Times New Roman"/>
          <w:sz w:val="24"/>
          <w:szCs w:val="20"/>
        </w:rPr>
        <w:t>(</w:t>
      </w:r>
      <w:r w:rsidRPr="00F708F6">
        <w:rPr>
          <w:rFonts w:ascii="Times New Roman" w:eastAsia="宋体" w:hAnsi="Times New Roman" w:cs="Times New Roman"/>
          <w:sz w:val="24"/>
          <w:szCs w:val="20"/>
        </w:rPr>
        <w:t>挥发性有机物含量</w:t>
      </w:r>
      <w:r w:rsidRPr="00F708F6">
        <w:rPr>
          <w:rFonts w:ascii="Times New Roman" w:eastAsia="宋体" w:hAnsi="Times New Roman" w:cs="Times New Roman" w:hint="eastAsia"/>
          <w:sz w:val="24"/>
          <w:szCs w:val="20"/>
        </w:rPr>
        <w:t>)</w:t>
      </w:r>
      <w:r w:rsidRPr="00F708F6">
        <w:rPr>
          <w:rFonts w:ascii="Times New Roman" w:eastAsia="宋体" w:hAnsi="Times New Roman" w:cs="Times New Roman" w:hint="eastAsia"/>
          <w:sz w:val="24"/>
          <w:szCs w:val="20"/>
        </w:rPr>
        <w:t>小于</w:t>
      </w:r>
      <w:r w:rsidRPr="00F708F6">
        <w:rPr>
          <w:rFonts w:ascii="Times New Roman" w:eastAsia="宋体" w:hAnsi="Times New Roman" w:cs="Times New Roman" w:hint="eastAsia"/>
          <w:sz w:val="24"/>
          <w:szCs w:val="20"/>
        </w:rPr>
        <w:t>350g</w:t>
      </w:r>
      <w:r w:rsidRPr="00F708F6">
        <w:rPr>
          <w:rFonts w:ascii="Times New Roman" w:eastAsia="宋体" w:hAnsi="Times New Roman" w:cs="Times New Roman"/>
          <w:sz w:val="24"/>
          <w:szCs w:val="20"/>
        </w:rPr>
        <w:t>/L</w:t>
      </w:r>
    </w:p>
    <w:p w:rsidR="00F708F6" w:rsidRPr="00F708F6" w:rsidRDefault="00F708F6" w:rsidP="00F708F6">
      <w:pPr>
        <w:numPr>
          <w:ilvl w:val="0"/>
          <w:numId w:val="20"/>
        </w:num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sz w:val="24"/>
          <w:szCs w:val="20"/>
        </w:rPr>
        <w:t>用以养护或者密封的液态成膜化合物</w:t>
      </w:r>
      <w:r w:rsidRPr="00F708F6">
        <w:rPr>
          <w:rFonts w:ascii="Times New Roman" w:eastAsia="宋体" w:hAnsi="Times New Roman" w:cs="Times New Roman" w:hint="eastAsia"/>
          <w:sz w:val="24"/>
          <w:szCs w:val="20"/>
        </w:rPr>
        <w:t>，</w:t>
      </w:r>
      <w:r w:rsidRPr="00F708F6">
        <w:rPr>
          <w:rFonts w:ascii="Times New Roman" w:eastAsia="宋体" w:hAnsi="Times New Roman" w:cs="Times New Roman"/>
          <w:sz w:val="24"/>
          <w:szCs w:val="20"/>
        </w:rPr>
        <w:t>应符合</w:t>
      </w:r>
      <w:r w:rsidRPr="00F708F6">
        <w:rPr>
          <w:rFonts w:ascii="Times New Roman" w:eastAsia="宋体" w:hAnsi="Times New Roman" w:cs="Times New Roman" w:hint="eastAsia"/>
          <w:sz w:val="24"/>
          <w:szCs w:val="20"/>
        </w:rPr>
        <w:t>ASTM C1315</w:t>
      </w:r>
      <w:r w:rsidRPr="00F708F6">
        <w:rPr>
          <w:rFonts w:ascii="Times New Roman" w:eastAsia="宋体" w:hAnsi="Times New Roman" w:cs="Times New Roman" w:hint="eastAsia"/>
          <w:sz w:val="24"/>
          <w:szCs w:val="20"/>
        </w:rPr>
        <w:t>要求</w:t>
      </w:r>
      <w:r w:rsidRPr="00F708F6">
        <w:rPr>
          <w:rFonts w:ascii="Times New Roman" w:eastAsia="宋体" w:hAnsi="Times New Roman" w:cs="Times New Roman"/>
          <w:sz w:val="24"/>
          <w:szCs w:val="20"/>
        </w:rPr>
        <w:t>。</w:t>
      </w:r>
      <w:r w:rsidRPr="00F708F6">
        <w:rPr>
          <w:rFonts w:ascii="Times New Roman" w:eastAsia="宋体" w:hAnsi="Times New Roman" w:cs="Times New Roman" w:hint="eastAsia"/>
          <w:sz w:val="24"/>
          <w:szCs w:val="20"/>
        </w:rPr>
        <w:t>（无</w:t>
      </w:r>
      <w:r w:rsidRPr="00F708F6">
        <w:rPr>
          <w:rFonts w:ascii="Times New Roman" w:eastAsia="宋体" w:hAnsi="Times New Roman" w:cs="Times New Roman" w:hint="eastAsia"/>
          <w:sz w:val="24"/>
          <w:szCs w:val="20"/>
        </w:rPr>
        <w:t>VOC</w:t>
      </w:r>
      <w:r w:rsidRPr="00F708F6">
        <w:rPr>
          <w:rFonts w:ascii="Times New Roman" w:eastAsia="宋体" w:hAnsi="Times New Roman" w:cs="Times New Roman" w:hint="eastAsia"/>
          <w:sz w:val="24"/>
          <w:szCs w:val="20"/>
        </w:rPr>
        <w:t>限制）</w:t>
      </w:r>
    </w:p>
    <w:p w:rsidR="00F708F6" w:rsidRPr="00F708F6" w:rsidRDefault="00F708F6" w:rsidP="00F708F6">
      <w:pPr>
        <w:wordWrap w:val="0"/>
        <w:adjustRightInd w:val="0"/>
        <w:snapToGrid w:val="0"/>
        <w:spacing w:before="120" w:after="120"/>
        <w:ind w:firstLineChars="200" w:firstLine="482"/>
        <w:rPr>
          <w:rFonts w:ascii="Times New Roman" w:eastAsia="宋体" w:hAnsi="Times New Roman" w:cs="Times New Roman"/>
          <w:sz w:val="24"/>
          <w:szCs w:val="20"/>
        </w:rPr>
      </w:pPr>
      <w:r w:rsidRPr="00F708F6">
        <w:rPr>
          <w:rFonts w:ascii="Times New Roman" w:eastAsia="宋体" w:hAnsi="Times New Roman" w:cs="Times New Roman" w:hint="eastAsia"/>
          <w:b/>
          <w:sz w:val="24"/>
          <w:szCs w:val="20"/>
        </w:rPr>
        <w:t>VOC</w:t>
      </w:r>
      <w:r w:rsidRPr="00F708F6">
        <w:rPr>
          <w:rFonts w:ascii="Times New Roman" w:eastAsia="宋体" w:hAnsi="Times New Roman" w:cs="Times New Roman" w:hint="eastAsia"/>
          <w:b/>
          <w:sz w:val="24"/>
          <w:szCs w:val="20"/>
        </w:rPr>
        <w:t>含量或</w:t>
      </w:r>
      <w:r w:rsidRPr="00F708F6">
        <w:rPr>
          <w:rFonts w:ascii="Times New Roman" w:eastAsia="宋体" w:hAnsi="Times New Roman" w:cs="Times New Roman" w:hint="eastAsia"/>
          <w:b/>
          <w:sz w:val="24"/>
          <w:szCs w:val="20"/>
        </w:rPr>
        <w:t>ASTMC1315</w:t>
      </w:r>
      <w:r w:rsidRPr="00F708F6">
        <w:rPr>
          <w:rFonts w:ascii="Times New Roman" w:eastAsia="宋体" w:hAnsi="Times New Roman" w:cs="Times New Roman"/>
          <w:b/>
          <w:sz w:val="24"/>
          <w:szCs w:val="20"/>
        </w:rPr>
        <w:t>合</w:t>
      </w:r>
      <w:proofErr w:type="gramStart"/>
      <w:r w:rsidRPr="00F708F6">
        <w:rPr>
          <w:rFonts w:ascii="Times New Roman" w:eastAsia="宋体" w:hAnsi="Times New Roman" w:cs="Times New Roman"/>
          <w:b/>
          <w:sz w:val="24"/>
          <w:szCs w:val="20"/>
        </w:rPr>
        <w:t>规</w:t>
      </w:r>
      <w:proofErr w:type="gramEnd"/>
      <w:r w:rsidRPr="00F708F6">
        <w:rPr>
          <w:rFonts w:ascii="Times New Roman" w:eastAsia="宋体" w:hAnsi="Times New Roman" w:cs="Times New Roman"/>
          <w:b/>
          <w:sz w:val="24"/>
          <w:szCs w:val="20"/>
        </w:rPr>
        <w:t>性</w:t>
      </w:r>
      <w:r w:rsidRPr="00F708F6">
        <w:rPr>
          <w:rFonts w:ascii="Times New Roman" w:eastAsia="宋体" w:hAnsi="Times New Roman" w:cs="Times New Roman" w:hint="eastAsia"/>
          <w:b/>
          <w:sz w:val="24"/>
          <w:szCs w:val="20"/>
        </w:rPr>
        <w:t>，</w:t>
      </w:r>
      <w:r w:rsidRPr="00F708F6">
        <w:rPr>
          <w:rFonts w:ascii="Times New Roman" w:eastAsia="宋体" w:hAnsi="Times New Roman" w:cs="Times New Roman"/>
          <w:b/>
          <w:sz w:val="24"/>
          <w:szCs w:val="20"/>
          <w:u w:val="single"/>
        </w:rPr>
        <w:t>应当在产品技术数据表中注明</w:t>
      </w:r>
      <w:r w:rsidRPr="00F708F6">
        <w:rPr>
          <w:rFonts w:ascii="Times New Roman" w:eastAsia="宋体" w:hAnsi="Times New Roman" w:cs="Times New Roman" w:hint="eastAsia"/>
          <w:b/>
          <w:sz w:val="24"/>
          <w:szCs w:val="20"/>
          <w:u w:val="single"/>
        </w:rPr>
        <w:t>。</w:t>
      </w:r>
      <w:r w:rsidRPr="00F708F6">
        <w:rPr>
          <w:rFonts w:ascii="Times New Roman" w:eastAsia="宋体" w:hAnsi="Times New Roman" w:cs="Times New Roman"/>
          <w:sz w:val="24"/>
          <w:szCs w:val="20"/>
        </w:rPr>
        <w:t>不允许使用禁止使用</w:t>
      </w:r>
      <w:r w:rsidRPr="00F708F6">
        <w:rPr>
          <w:rFonts w:ascii="Times New Roman" w:eastAsia="宋体" w:hAnsi="Times New Roman" w:cs="Times New Roman" w:hint="eastAsia"/>
          <w:sz w:val="24"/>
          <w:szCs w:val="20"/>
        </w:rPr>
        <w:t>后生产</w:t>
      </w:r>
      <w:r w:rsidRPr="00F708F6">
        <w:rPr>
          <w:rFonts w:ascii="Times New Roman" w:eastAsia="宋体" w:hAnsi="Times New Roman" w:cs="Times New Roman"/>
          <w:sz w:val="24"/>
          <w:szCs w:val="20"/>
        </w:rPr>
        <w:t>的添加剂如闪光</w:t>
      </w:r>
      <w:proofErr w:type="gramStart"/>
      <w:r w:rsidRPr="00F708F6">
        <w:rPr>
          <w:rFonts w:ascii="Times New Roman" w:eastAsia="宋体" w:hAnsi="Times New Roman" w:cs="Times New Roman"/>
          <w:sz w:val="24"/>
          <w:szCs w:val="20"/>
        </w:rPr>
        <w:t>剂或者</w:t>
      </w:r>
      <w:proofErr w:type="gramEnd"/>
      <w:r w:rsidRPr="00F708F6">
        <w:rPr>
          <w:rFonts w:ascii="Times New Roman" w:eastAsia="宋体" w:hAnsi="Times New Roman" w:cs="Times New Roman"/>
          <w:sz w:val="24"/>
          <w:szCs w:val="20"/>
        </w:rPr>
        <w:t>其他颗粒物质</w:t>
      </w:r>
      <w:r w:rsidRPr="00F708F6">
        <w:rPr>
          <w:rFonts w:ascii="Times New Roman" w:eastAsia="宋体" w:hAnsi="Times New Roman" w:cs="Times New Roman" w:hint="eastAsia"/>
          <w:sz w:val="24"/>
          <w:szCs w:val="20"/>
        </w:rPr>
        <w:t>。等效</w:t>
      </w:r>
      <w:r w:rsidRPr="00F708F6">
        <w:rPr>
          <w:rFonts w:ascii="Times New Roman" w:eastAsia="宋体" w:hAnsi="Times New Roman" w:cs="Times New Roman"/>
          <w:sz w:val="24"/>
          <w:szCs w:val="20"/>
        </w:rPr>
        <w:t>产品</w:t>
      </w:r>
      <w:r w:rsidRPr="00F708F6">
        <w:rPr>
          <w:rFonts w:ascii="Times New Roman" w:eastAsia="宋体" w:hAnsi="Times New Roman" w:cs="Times New Roman" w:hint="eastAsia"/>
          <w:sz w:val="24"/>
          <w:szCs w:val="20"/>
        </w:rPr>
        <w:t>需要提交至</w:t>
      </w:r>
      <w:r w:rsidRPr="00F708F6">
        <w:rPr>
          <w:rFonts w:ascii="Times New Roman" w:eastAsia="宋体" w:hAnsi="Times New Roman" w:cs="Times New Roman" w:hint="eastAsia"/>
          <w:sz w:val="24"/>
          <w:szCs w:val="20"/>
        </w:rPr>
        <w:t>CNCCC</w:t>
      </w:r>
      <w:r w:rsidRPr="00F708F6">
        <w:rPr>
          <w:rFonts w:ascii="Times New Roman" w:eastAsia="宋体" w:hAnsi="Times New Roman" w:cs="Times New Roman"/>
          <w:sz w:val="24"/>
          <w:szCs w:val="20"/>
        </w:rPr>
        <w:t>，</w:t>
      </w:r>
      <w:r w:rsidRPr="00F708F6">
        <w:rPr>
          <w:rFonts w:ascii="Times New Roman" w:eastAsia="宋体" w:hAnsi="Times New Roman" w:cs="Times New Roman"/>
          <w:sz w:val="24"/>
          <w:szCs w:val="20"/>
        </w:rPr>
        <w:t>CNCCC</w:t>
      </w:r>
      <w:r w:rsidRPr="00F708F6">
        <w:rPr>
          <w:rFonts w:ascii="Times New Roman" w:eastAsia="宋体" w:hAnsi="Times New Roman" w:cs="Times New Roman"/>
          <w:sz w:val="24"/>
          <w:szCs w:val="20"/>
        </w:rPr>
        <w:t>批准</w:t>
      </w:r>
      <w:r w:rsidRPr="00F708F6">
        <w:rPr>
          <w:rFonts w:ascii="Times New Roman" w:eastAsia="宋体" w:hAnsi="Times New Roman" w:cs="Times New Roman" w:hint="eastAsia"/>
          <w:sz w:val="24"/>
          <w:szCs w:val="20"/>
        </w:rPr>
        <w:t>同意后</w:t>
      </w:r>
      <w:r w:rsidRPr="00F708F6">
        <w:rPr>
          <w:rFonts w:ascii="Times New Roman" w:eastAsia="宋体" w:hAnsi="Times New Roman" w:cs="Times New Roman"/>
          <w:sz w:val="24"/>
          <w:szCs w:val="20"/>
        </w:rPr>
        <w:t>方可使用</w:t>
      </w:r>
      <w:r w:rsidRPr="00F708F6">
        <w:rPr>
          <w:rFonts w:ascii="Times New Roman" w:eastAsia="宋体" w:hAnsi="Times New Roman" w:cs="Times New Roman" w:hint="eastAsia"/>
          <w:sz w:val="24"/>
          <w:szCs w:val="20"/>
        </w:rPr>
        <w:t>。</w:t>
      </w: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color w:val="FF0000"/>
          <w:sz w:val="24"/>
          <w:szCs w:val="20"/>
        </w:rPr>
      </w:pPr>
      <w:r w:rsidRPr="00F708F6">
        <w:rPr>
          <w:rFonts w:ascii="Times New Roman" w:eastAsia="宋体" w:hAnsi="Times New Roman" w:cs="Times New Roman" w:hint="eastAsia"/>
          <w:color w:val="FF0000"/>
          <w:sz w:val="24"/>
          <w:szCs w:val="20"/>
        </w:rPr>
        <w:t>使用</w:t>
      </w:r>
      <w:r w:rsidRPr="00F708F6">
        <w:rPr>
          <w:rFonts w:ascii="Times New Roman" w:eastAsia="宋体" w:hAnsi="Times New Roman" w:cs="Times New Roman"/>
          <w:color w:val="FF0000"/>
          <w:sz w:val="24"/>
          <w:szCs w:val="20"/>
        </w:rPr>
        <w:t>应遵循</w:t>
      </w:r>
      <w:r w:rsidRPr="00F708F6">
        <w:rPr>
          <w:rFonts w:ascii="Times New Roman" w:eastAsia="宋体" w:hAnsi="Times New Roman" w:cs="Times New Roman" w:hint="eastAsia"/>
          <w:color w:val="FF0000"/>
          <w:sz w:val="24"/>
          <w:szCs w:val="20"/>
        </w:rPr>
        <w:t>制造商</w:t>
      </w:r>
      <w:r w:rsidRPr="00F708F6">
        <w:rPr>
          <w:rFonts w:ascii="Times New Roman" w:eastAsia="宋体" w:hAnsi="Times New Roman" w:cs="Times New Roman"/>
          <w:color w:val="FF0000"/>
          <w:sz w:val="24"/>
          <w:szCs w:val="20"/>
        </w:rPr>
        <w:t>的</w:t>
      </w:r>
      <w:r w:rsidRPr="00F708F6">
        <w:rPr>
          <w:rFonts w:ascii="Times New Roman" w:eastAsia="宋体" w:hAnsi="Times New Roman" w:cs="Times New Roman" w:hint="eastAsia"/>
          <w:color w:val="FF0000"/>
          <w:sz w:val="24"/>
          <w:szCs w:val="20"/>
        </w:rPr>
        <w:t>建议</w:t>
      </w:r>
      <w:r w:rsidRPr="00F708F6">
        <w:rPr>
          <w:rFonts w:ascii="Times New Roman" w:eastAsia="宋体" w:hAnsi="Times New Roman" w:cs="Times New Roman"/>
          <w:color w:val="FF0000"/>
          <w:sz w:val="24"/>
          <w:szCs w:val="20"/>
        </w:rPr>
        <w:t>使用步骤和厚度</w:t>
      </w:r>
      <w:r w:rsidRPr="00F708F6">
        <w:rPr>
          <w:rFonts w:ascii="Times New Roman" w:eastAsia="宋体" w:hAnsi="Times New Roman" w:cs="Times New Roman" w:hint="eastAsia"/>
          <w:color w:val="FF0000"/>
          <w:sz w:val="24"/>
          <w:szCs w:val="20"/>
        </w:rPr>
        <w:t>，</w:t>
      </w:r>
      <w:r w:rsidRPr="00F708F6">
        <w:rPr>
          <w:rFonts w:ascii="Times New Roman" w:eastAsia="宋体" w:hAnsi="Times New Roman" w:cs="Times New Roman"/>
          <w:color w:val="FF0000"/>
          <w:sz w:val="24"/>
          <w:szCs w:val="20"/>
        </w:rPr>
        <w:t>且</w:t>
      </w:r>
      <w:r w:rsidRPr="00F708F6">
        <w:rPr>
          <w:rFonts w:ascii="Times New Roman" w:eastAsia="宋体" w:hAnsi="Times New Roman" w:cs="Times New Roman" w:hint="eastAsia"/>
          <w:color w:val="FF0000"/>
          <w:sz w:val="24"/>
          <w:szCs w:val="20"/>
        </w:rPr>
        <w:t>轻舟任何部位</w:t>
      </w:r>
      <w:r w:rsidRPr="00F708F6">
        <w:rPr>
          <w:rFonts w:ascii="Times New Roman" w:eastAsia="宋体" w:hAnsi="Times New Roman" w:cs="Times New Roman"/>
          <w:color w:val="FF0000"/>
          <w:sz w:val="24"/>
          <w:szCs w:val="20"/>
        </w:rPr>
        <w:t>密封剂的使用最多不超过</w:t>
      </w:r>
      <w:r w:rsidRPr="00F708F6">
        <w:rPr>
          <w:rFonts w:ascii="Times New Roman" w:eastAsia="宋体" w:hAnsi="Times New Roman" w:cs="Times New Roman" w:hint="eastAsia"/>
          <w:color w:val="FF0000"/>
          <w:sz w:val="24"/>
          <w:szCs w:val="20"/>
        </w:rPr>
        <w:t>2</w:t>
      </w:r>
      <w:r w:rsidRPr="00F708F6">
        <w:rPr>
          <w:rFonts w:ascii="Times New Roman" w:eastAsia="宋体" w:hAnsi="Times New Roman" w:cs="Times New Roman" w:hint="eastAsia"/>
          <w:color w:val="FF0000"/>
          <w:sz w:val="24"/>
          <w:szCs w:val="20"/>
        </w:rPr>
        <w:t>层。</w:t>
      </w:r>
    </w:p>
    <w:p w:rsidR="00F708F6" w:rsidRPr="00F708F6" w:rsidRDefault="00F708F6" w:rsidP="00F708F6">
      <w:pPr>
        <w:keepNext/>
        <w:keepLines/>
        <w:wordWrap w:val="0"/>
        <w:adjustRightInd w:val="0"/>
        <w:snapToGrid w:val="0"/>
        <w:spacing w:before="360" w:after="360" w:line="400" w:lineRule="exact"/>
        <w:jc w:val="left"/>
        <w:outlineLvl w:val="0"/>
        <w:rPr>
          <w:rFonts w:ascii="Times New Roman" w:eastAsia="黑体" w:hAnsi="Times New Roman" w:cs="Times New Roman"/>
          <w:bCs/>
          <w:kern w:val="44"/>
          <w:sz w:val="28"/>
          <w:szCs w:val="32"/>
        </w:rPr>
      </w:pPr>
      <w:bookmarkStart w:id="94" w:name="_Toc495350031"/>
      <w:r w:rsidRPr="00F708F6">
        <w:rPr>
          <w:rFonts w:ascii="Times New Roman" w:eastAsia="黑体" w:hAnsi="Times New Roman" w:cs="Times New Roman" w:hint="eastAsia"/>
          <w:bCs/>
          <w:kern w:val="44"/>
          <w:sz w:val="28"/>
          <w:szCs w:val="32"/>
        </w:rPr>
        <w:t>5.7</w:t>
      </w:r>
      <w:r w:rsidRPr="00F708F6">
        <w:rPr>
          <w:rFonts w:ascii="Times New Roman" w:eastAsia="黑体" w:hAnsi="Times New Roman" w:cs="Times New Roman" w:hint="eastAsia"/>
          <w:bCs/>
          <w:kern w:val="44"/>
          <w:sz w:val="28"/>
          <w:szCs w:val="32"/>
        </w:rPr>
        <w:t>文件</w:t>
      </w:r>
      <w:bookmarkEnd w:id="94"/>
    </w:p>
    <w:p w:rsidR="00F708F6" w:rsidRPr="00F708F6" w:rsidRDefault="00F708F6" w:rsidP="00F708F6">
      <w:pPr>
        <w:keepNext/>
        <w:keepLines/>
        <w:wordWrap w:val="0"/>
        <w:adjustRightInd w:val="0"/>
        <w:snapToGrid w:val="0"/>
        <w:spacing w:before="240" w:after="240" w:line="400" w:lineRule="exact"/>
        <w:outlineLvl w:val="2"/>
        <w:rPr>
          <w:rFonts w:ascii="Times New Roman" w:eastAsia="黑体" w:hAnsi="Times New Roman" w:cs="Times New Roman"/>
          <w:bCs/>
          <w:sz w:val="24"/>
          <w:szCs w:val="32"/>
        </w:rPr>
      </w:pPr>
      <w:bookmarkStart w:id="95" w:name="_Toc495350032"/>
      <w:r w:rsidRPr="00F708F6">
        <w:rPr>
          <w:rFonts w:ascii="Times New Roman" w:eastAsia="黑体" w:hAnsi="Times New Roman" w:cs="Times New Roman" w:hint="eastAsia"/>
          <w:bCs/>
          <w:sz w:val="24"/>
          <w:szCs w:val="32"/>
        </w:rPr>
        <w:t>5.7.1</w:t>
      </w:r>
      <w:r w:rsidRPr="00F708F6">
        <w:rPr>
          <w:rFonts w:ascii="Times New Roman" w:eastAsia="黑体" w:hAnsi="Times New Roman" w:cs="Times New Roman" w:hint="eastAsia"/>
          <w:bCs/>
          <w:sz w:val="24"/>
          <w:szCs w:val="32"/>
        </w:rPr>
        <w:t>材料技术数据表</w:t>
      </w:r>
      <w:bookmarkEnd w:id="95"/>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用于构造轻舟的每种材料的材料技术数据表（</w:t>
      </w:r>
      <w:r w:rsidRPr="00F708F6">
        <w:rPr>
          <w:rFonts w:ascii="Times New Roman" w:eastAsia="宋体" w:hAnsi="Times New Roman" w:cs="Times New Roman" w:hint="eastAsia"/>
          <w:sz w:val="24"/>
          <w:szCs w:val="20"/>
        </w:rPr>
        <w:t>MTDS</w:t>
      </w:r>
      <w:r w:rsidRPr="00F708F6">
        <w:rPr>
          <w:rFonts w:ascii="Times New Roman" w:eastAsia="宋体" w:hAnsi="Times New Roman" w:cs="Times New Roman" w:hint="eastAsia"/>
          <w:sz w:val="24"/>
          <w:szCs w:val="20"/>
        </w:rPr>
        <w:t>）应在产品概述表</w:t>
      </w:r>
      <w:r w:rsidRPr="00F708F6">
        <w:rPr>
          <w:rFonts w:ascii="Times New Roman" w:eastAsia="宋体" w:hAnsi="Times New Roman" w:cs="Times New Roman" w:hint="eastAsia"/>
          <w:sz w:val="24"/>
          <w:szCs w:val="20"/>
        </w:rPr>
        <w:t>D</w:t>
      </w:r>
      <w:r w:rsidRPr="00F708F6">
        <w:rPr>
          <w:rFonts w:ascii="Times New Roman" w:eastAsia="宋体" w:hAnsi="Times New Roman" w:cs="Times New Roman" w:hint="eastAsia"/>
          <w:sz w:val="24"/>
          <w:szCs w:val="20"/>
        </w:rPr>
        <w:t>和技术附录（见</w:t>
      </w:r>
      <w:r w:rsidRPr="00F708F6">
        <w:rPr>
          <w:rFonts w:ascii="Times New Roman" w:eastAsia="宋体" w:hAnsi="Times New Roman" w:cs="Times New Roman" w:hint="eastAsia"/>
          <w:sz w:val="24"/>
          <w:szCs w:val="20"/>
        </w:rPr>
        <w:t>7.1.2.e</w:t>
      </w:r>
      <w:r w:rsidRPr="00F708F6">
        <w:rPr>
          <w:rFonts w:ascii="Times New Roman" w:eastAsia="宋体" w:hAnsi="Times New Roman" w:cs="Times New Roman" w:hint="eastAsia"/>
          <w:sz w:val="24"/>
          <w:szCs w:val="20"/>
        </w:rPr>
        <w:t>节）的</w:t>
      </w:r>
      <w:r w:rsidRPr="00F708F6">
        <w:rPr>
          <w:rFonts w:ascii="Times New Roman" w:eastAsia="宋体" w:hAnsi="Times New Roman" w:cs="Times New Roman"/>
          <w:sz w:val="24"/>
          <w:szCs w:val="20"/>
        </w:rPr>
        <w:t>标签</w:t>
      </w:r>
      <w:r w:rsidRPr="00F708F6">
        <w:rPr>
          <w:rFonts w:ascii="Times New Roman" w:eastAsia="宋体" w:hAnsi="Times New Roman" w:cs="Times New Roman"/>
          <w:sz w:val="24"/>
          <w:szCs w:val="20"/>
        </w:rPr>
        <w:t>D(</w:t>
      </w:r>
      <w:r w:rsidRPr="00F708F6">
        <w:rPr>
          <w:rFonts w:ascii="Times New Roman" w:eastAsia="宋体" w:hAnsi="Times New Roman" w:cs="Times New Roman" w:hint="eastAsia"/>
          <w:sz w:val="24"/>
          <w:szCs w:val="20"/>
        </w:rPr>
        <w:t>TabD</w:t>
      </w:r>
      <w:r w:rsidRPr="00F708F6">
        <w:rPr>
          <w:rFonts w:ascii="Times New Roman" w:eastAsia="宋体" w:hAnsi="Times New Roman" w:cs="Times New Roman"/>
          <w:sz w:val="24"/>
          <w:szCs w:val="20"/>
        </w:rPr>
        <w:t>)</w:t>
      </w:r>
      <w:r w:rsidRPr="00F708F6">
        <w:rPr>
          <w:rFonts w:ascii="Times New Roman" w:eastAsia="宋体" w:hAnsi="Times New Roman" w:cs="Times New Roman" w:hint="eastAsia"/>
          <w:sz w:val="24"/>
          <w:szCs w:val="20"/>
        </w:rPr>
        <w:t>中提供。数据表内容包括但不限于颜料、密封剂和养护剂。</w:t>
      </w:r>
      <w:r>
        <w:rPr>
          <w:rFonts w:ascii="Times New Roman" w:eastAsia="宋体" w:hAnsi="Times New Roman" w:cs="Times New Roman"/>
          <w:sz w:val="24"/>
          <w:szCs w:val="20"/>
        </w:rPr>
        <w:br w:type="page"/>
      </w:r>
    </w:p>
    <w:p w:rsidR="00F708F6" w:rsidRPr="00F708F6" w:rsidRDefault="00F708F6" w:rsidP="00F708F6">
      <w:pPr>
        <w:keepNext/>
        <w:keepLines/>
        <w:pageBreakBefore/>
        <w:wordWrap w:val="0"/>
        <w:adjustRightInd w:val="0"/>
        <w:snapToGrid w:val="0"/>
        <w:spacing w:before="600" w:after="600" w:line="400" w:lineRule="exact"/>
        <w:jc w:val="center"/>
        <w:outlineLvl w:val="0"/>
        <w:rPr>
          <w:rFonts w:ascii="Times New Roman" w:eastAsia="黑体" w:hAnsi="Times New Roman" w:cs="Times New Roman"/>
          <w:bCs/>
          <w:kern w:val="44"/>
          <w:sz w:val="30"/>
          <w:szCs w:val="44"/>
        </w:rPr>
      </w:pPr>
      <w:r w:rsidRPr="00F708F6">
        <w:rPr>
          <w:rFonts w:ascii="Times New Roman" w:eastAsia="黑体" w:hAnsi="Times New Roman" w:cs="Times New Roman" w:hint="eastAsia"/>
          <w:bCs/>
          <w:kern w:val="44"/>
          <w:sz w:val="30"/>
          <w:szCs w:val="44"/>
        </w:rPr>
        <w:lastRenderedPageBreak/>
        <w:t>第六章设计书</w:t>
      </w: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 xml:space="preserve">CNCCC </w:t>
      </w:r>
      <w:r w:rsidRPr="00F708F6">
        <w:rPr>
          <w:rFonts w:ascii="Times New Roman" w:eastAsia="宋体" w:hAnsi="Times New Roman" w:cs="Times New Roman" w:hint="eastAsia"/>
          <w:sz w:val="24"/>
          <w:szCs w:val="20"/>
        </w:rPr>
        <w:t>目的</w:t>
      </w:r>
      <w:r w:rsidRPr="00F708F6">
        <w:rPr>
          <w:rFonts w:ascii="Times New Roman" w:eastAsia="宋体" w:hAnsi="Times New Roman" w:cs="Times New Roman" w:hint="eastAsia"/>
          <w:sz w:val="24"/>
          <w:szCs w:val="20"/>
        </w:rPr>
        <w:t xml:space="preserve"> - </w:t>
      </w:r>
      <w:r w:rsidRPr="00F708F6">
        <w:rPr>
          <w:rFonts w:ascii="Times New Roman" w:eastAsia="宋体" w:hAnsi="Times New Roman" w:cs="Times New Roman" w:hint="eastAsia"/>
          <w:sz w:val="24"/>
          <w:szCs w:val="20"/>
        </w:rPr>
        <w:t>本章</w:t>
      </w:r>
      <w:r w:rsidRPr="00F708F6">
        <w:rPr>
          <w:rFonts w:ascii="Times New Roman" w:eastAsia="宋体" w:hAnsi="Times New Roman" w:cs="Times New Roman"/>
          <w:sz w:val="24"/>
          <w:szCs w:val="20"/>
        </w:rPr>
        <w:t>的目的是为</w:t>
      </w:r>
      <w:r w:rsidRPr="00F708F6">
        <w:rPr>
          <w:rFonts w:ascii="Times New Roman" w:eastAsia="宋体" w:hAnsi="Times New Roman" w:cs="Times New Roman" w:hint="eastAsia"/>
          <w:sz w:val="24"/>
          <w:szCs w:val="20"/>
        </w:rPr>
        <w:t>设计书的</w:t>
      </w:r>
      <w:r w:rsidRPr="00F708F6">
        <w:rPr>
          <w:rFonts w:ascii="Times New Roman" w:eastAsia="宋体" w:hAnsi="Times New Roman" w:cs="Times New Roman"/>
          <w:sz w:val="24"/>
          <w:szCs w:val="20"/>
        </w:rPr>
        <w:t>编写</w:t>
      </w:r>
      <w:r w:rsidRPr="00F708F6">
        <w:rPr>
          <w:rFonts w:ascii="Times New Roman" w:eastAsia="宋体" w:hAnsi="Times New Roman" w:cs="Times New Roman" w:hint="eastAsia"/>
          <w:sz w:val="24"/>
          <w:szCs w:val="20"/>
        </w:rPr>
        <w:t>提供</w:t>
      </w:r>
      <w:r w:rsidRPr="00F708F6">
        <w:rPr>
          <w:rFonts w:ascii="Times New Roman" w:eastAsia="宋体" w:hAnsi="Times New Roman" w:cs="Times New Roman"/>
          <w:sz w:val="24"/>
          <w:szCs w:val="20"/>
        </w:rPr>
        <w:t>规范</w:t>
      </w:r>
      <w:r w:rsidRPr="00F708F6">
        <w:rPr>
          <w:rFonts w:ascii="Times New Roman" w:eastAsia="宋体" w:hAnsi="Times New Roman" w:cs="Times New Roman" w:hint="eastAsia"/>
          <w:sz w:val="24"/>
          <w:szCs w:val="20"/>
        </w:rPr>
        <w:t>。大体上</w:t>
      </w:r>
      <w:r w:rsidRPr="00F708F6">
        <w:rPr>
          <w:rFonts w:ascii="Times New Roman" w:eastAsia="宋体" w:hAnsi="Times New Roman" w:cs="Times New Roman"/>
          <w:sz w:val="24"/>
          <w:szCs w:val="20"/>
        </w:rPr>
        <w:t>，</w:t>
      </w:r>
      <w:r w:rsidRPr="00F708F6">
        <w:rPr>
          <w:rFonts w:ascii="Times New Roman" w:eastAsia="宋体" w:hAnsi="Times New Roman" w:cs="Times New Roman" w:hint="eastAsia"/>
          <w:sz w:val="24"/>
          <w:szCs w:val="20"/>
        </w:rPr>
        <w:t>设计书</w:t>
      </w:r>
      <w:r w:rsidRPr="00F708F6">
        <w:rPr>
          <w:rFonts w:ascii="Times New Roman" w:eastAsia="宋体" w:hAnsi="Times New Roman" w:cs="Times New Roman"/>
          <w:sz w:val="24"/>
          <w:szCs w:val="20"/>
        </w:rPr>
        <w:t>应包括</w:t>
      </w:r>
      <w:r w:rsidRPr="00F708F6">
        <w:rPr>
          <w:rFonts w:ascii="Times New Roman" w:eastAsia="宋体" w:hAnsi="Times New Roman" w:cs="Times New Roman" w:hint="eastAsia"/>
          <w:sz w:val="24"/>
          <w:szCs w:val="20"/>
        </w:rPr>
        <w:t>轻舟</w:t>
      </w:r>
      <w:r w:rsidRPr="00F708F6">
        <w:rPr>
          <w:rFonts w:ascii="Times New Roman" w:eastAsia="宋体" w:hAnsi="Times New Roman" w:cs="Times New Roman"/>
          <w:sz w:val="24"/>
          <w:szCs w:val="20"/>
        </w:rPr>
        <w:t>设计建造的各方面内容，</w:t>
      </w:r>
      <w:r w:rsidRPr="00F708F6">
        <w:rPr>
          <w:rFonts w:ascii="Times New Roman" w:eastAsia="宋体" w:hAnsi="Times New Roman" w:cs="Times New Roman" w:hint="eastAsia"/>
          <w:sz w:val="24"/>
          <w:szCs w:val="20"/>
        </w:rPr>
        <w:t>如混凝土和混合材料的发展测试、项目管理、设计的创新点和可持续发展。</w:t>
      </w:r>
    </w:p>
    <w:p w:rsidR="00F708F6" w:rsidRPr="00F708F6" w:rsidRDefault="00F708F6" w:rsidP="00F708F6">
      <w:pPr>
        <w:keepNext/>
        <w:keepLines/>
        <w:wordWrap w:val="0"/>
        <w:adjustRightInd w:val="0"/>
        <w:snapToGrid w:val="0"/>
        <w:spacing w:before="360" w:after="360" w:line="400" w:lineRule="exact"/>
        <w:jc w:val="left"/>
        <w:outlineLvl w:val="0"/>
        <w:rPr>
          <w:rFonts w:ascii="Times New Roman" w:eastAsia="黑体" w:hAnsi="Times New Roman" w:cs="Times New Roman"/>
          <w:bCs/>
          <w:kern w:val="44"/>
          <w:sz w:val="28"/>
          <w:szCs w:val="32"/>
        </w:rPr>
      </w:pPr>
      <w:bookmarkStart w:id="96" w:name="_Toc495350034"/>
      <w:r w:rsidRPr="00F708F6">
        <w:rPr>
          <w:rFonts w:ascii="Times New Roman" w:eastAsia="黑体" w:hAnsi="Times New Roman" w:cs="Times New Roman" w:hint="eastAsia"/>
          <w:bCs/>
          <w:kern w:val="44"/>
          <w:sz w:val="28"/>
          <w:szCs w:val="32"/>
        </w:rPr>
        <w:t>6.0</w:t>
      </w:r>
      <w:r w:rsidRPr="00F708F6">
        <w:rPr>
          <w:rFonts w:ascii="Times New Roman" w:eastAsia="黑体" w:hAnsi="Times New Roman" w:cs="Times New Roman" w:hint="eastAsia"/>
          <w:bCs/>
          <w:kern w:val="44"/>
          <w:sz w:val="28"/>
          <w:szCs w:val="32"/>
        </w:rPr>
        <w:t>通则</w:t>
      </w:r>
      <w:bookmarkEnd w:id="96"/>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打分将建立在附录</w:t>
      </w:r>
      <w:r w:rsidRPr="00F708F6">
        <w:rPr>
          <w:rFonts w:ascii="Times New Roman" w:eastAsia="宋体" w:hAnsi="Times New Roman" w:cs="Times New Roman" w:hint="eastAsia"/>
          <w:sz w:val="24"/>
          <w:szCs w:val="20"/>
        </w:rPr>
        <w:t>A-1</w:t>
      </w:r>
      <w:r w:rsidRPr="00F708F6">
        <w:rPr>
          <w:rFonts w:ascii="Times New Roman" w:eastAsia="宋体" w:hAnsi="Times New Roman" w:cs="Times New Roman" w:hint="eastAsia"/>
          <w:sz w:val="24"/>
          <w:szCs w:val="20"/>
        </w:rPr>
        <w:t>的规则上。报告不能包含任何在</w:t>
      </w:r>
      <w:r w:rsidRPr="00F708F6">
        <w:rPr>
          <w:rFonts w:ascii="Times New Roman" w:eastAsia="宋体" w:hAnsi="Times New Roman" w:cs="Times New Roman" w:hint="eastAsia"/>
          <w:sz w:val="24"/>
          <w:szCs w:val="20"/>
        </w:rPr>
        <w:t>6.2.2</w:t>
      </w:r>
      <w:r w:rsidRPr="00F708F6">
        <w:rPr>
          <w:rFonts w:ascii="Times New Roman" w:eastAsia="宋体" w:hAnsi="Times New Roman" w:cs="Times New Roman" w:hint="eastAsia"/>
          <w:sz w:val="24"/>
          <w:szCs w:val="20"/>
        </w:rPr>
        <w:t>部分未提及的其他信息或文件资料，否则将扣分。所有的论文都将成为</w:t>
      </w:r>
      <w:r w:rsidRPr="00F708F6">
        <w:rPr>
          <w:rFonts w:ascii="Times New Roman" w:eastAsia="宋体" w:hAnsi="Times New Roman" w:cs="Times New Roman" w:hint="eastAsia"/>
          <w:sz w:val="24"/>
          <w:szCs w:val="20"/>
        </w:rPr>
        <w:t>A</w:t>
      </w:r>
      <w:r w:rsidRPr="00F708F6">
        <w:rPr>
          <w:rFonts w:ascii="Times New Roman" w:eastAsia="宋体" w:hAnsi="Times New Roman" w:cs="Times New Roman"/>
          <w:sz w:val="24"/>
          <w:szCs w:val="20"/>
        </w:rPr>
        <w:t>SCE</w:t>
      </w:r>
      <w:r w:rsidRPr="00F708F6">
        <w:rPr>
          <w:rFonts w:ascii="Times New Roman" w:eastAsia="宋体" w:hAnsi="Times New Roman" w:cs="Times New Roman" w:hint="eastAsia"/>
          <w:sz w:val="24"/>
          <w:szCs w:val="20"/>
        </w:rPr>
        <w:t>的财产，并有可能被用于出版或发放。</w:t>
      </w:r>
    </w:p>
    <w:p w:rsidR="00F708F6" w:rsidRPr="00F708F6" w:rsidRDefault="00F708F6" w:rsidP="00F708F6">
      <w:pPr>
        <w:keepNext/>
        <w:keepLines/>
        <w:wordWrap w:val="0"/>
        <w:adjustRightInd w:val="0"/>
        <w:snapToGrid w:val="0"/>
        <w:spacing w:before="360" w:after="360" w:line="400" w:lineRule="exact"/>
        <w:jc w:val="left"/>
        <w:outlineLvl w:val="1"/>
        <w:rPr>
          <w:rFonts w:ascii="Times New Roman" w:eastAsia="黑体" w:hAnsi="Times New Roman" w:cs="Times New Roman"/>
          <w:bCs/>
          <w:kern w:val="44"/>
          <w:sz w:val="28"/>
          <w:szCs w:val="32"/>
        </w:rPr>
      </w:pPr>
      <w:bookmarkStart w:id="97" w:name="_Toc495350035"/>
      <w:r w:rsidRPr="00F708F6">
        <w:rPr>
          <w:rFonts w:ascii="Times New Roman" w:eastAsia="黑体" w:hAnsi="Times New Roman" w:cs="Times New Roman" w:hint="eastAsia"/>
          <w:bCs/>
          <w:kern w:val="44"/>
          <w:sz w:val="28"/>
          <w:szCs w:val="32"/>
        </w:rPr>
        <w:t>6.1</w:t>
      </w:r>
      <w:r w:rsidRPr="00F708F6">
        <w:rPr>
          <w:rFonts w:ascii="Times New Roman" w:eastAsia="黑体" w:hAnsi="Times New Roman" w:cs="Times New Roman" w:hint="eastAsia"/>
          <w:bCs/>
          <w:kern w:val="44"/>
          <w:sz w:val="28"/>
          <w:szCs w:val="32"/>
        </w:rPr>
        <w:t>参考文献</w:t>
      </w:r>
      <w:bookmarkEnd w:id="97"/>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下面列出的出版物组成了部分关于引用资料的细则。以最新</w:t>
      </w:r>
      <w:r w:rsidRPr="00F708F6">
        <w:rPr>
          <w:rFonts w:ascii="Times New Roman" w:eastAsia="宋体" w:hAnsi="Times New Roman" w:cs="Times New Roman"/>
          <w:sz w:val="24"/>
          <w:szCs w:val="20"/>
        </w:rPr>
        <w:t>版本的规范为准</w:t>
      </w:r>
      <w:r w:rsidRPr="00F708F6">
        <w:rPr>
          <w:rFonts w:ascii="Times New Roman" w:eastAsia="宋体" w:hAnsi="Times New Roman" w:cs="Times New Roman" w:hint="eastAsia"/>
          <w:sz w:val="24"/>
          <w:szCs w:val="20"/>
        </w:rPr>
        <w:t>。</w:t>
      </w: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ASCE</w:t>
      </w:r>
      <w:r w:rsidRPr="00F708F6">
        <w:rPr>
          <w:rFonts w:ascii="Times New Roman" w:eastAsia="宋体" w:hAnsi="Times New Roman" w:cs="Times New Roman" w:hint="eastAsia"/>
          <w:sz w:val="24"/>
          <w:szCs w:val="20"/>
        </w:rPr>
        <w:t>（</w:t>
      </w:r>
      <w:r w:rsidRPr="00F708F6">
        <w:rPr>
          <w:rFonts w:ascii="Times New Roman" w:eastAsia="宋体" w:hAnsi="Times New Roman" w:cs="Times New Roman" w:hint="eastAsia"/>
          <w:sz w:val="24"/>
          <w:szCs w:val="20"/>
        </w:rPr>
        <w:t>2014</w:t>
      </w:r>
      <w:r w:rsidRPr="00F708F6">
        <w:rPr>
          <w:rFonts w:ascii="Times New Roman" w:eastAsia="宋体" w:hAnsi="Times New Roman" w:cs="Times New Roman" w:hint="eastAsia"/>
          <w:sz w:val="24"/>
          <w:szCs w:val="20"/>
        </w:rPr>
        <w:t>或最新版本）。“许可基础”出版书籍和</w:t>
      </w:r>
      <w:r w:rsidRPr="00F708F6">
        <w:rPr>
          <w:rFonts w:ascii="Times New Roman" w:eastAsia="宋体" w:hAnsi="Times New Roman" w:cs="Times New Roman" w:hint="eastAsia"/>
          <w:sz w:val="24"/>
          <w:szCs w:val="20"/>
        </w:rPr>
        <w:t xml:space="preserve">ASCE </w:t>
      </w:r>
      <w:hyperlink r:id="rId30" w:history="1">
        <w:r w:rsidRPr="00F708F6">
          <w:rPr>
            <w:rFonts w:ascii="Times New Roman" w:eastAsia="宋体" w:hAnsi="Times New Roman" w:cs="Times New Roman" w:hint="eastAsia"/>
            <w:color w:val="0563C1"/>
            <w:sz w:val="24"/>
            <w:szCs w:val="20"/>
            <w:u w:val="single"/>
          </w:rPr>
          <w:t>http://ascelibrary.org/page/authors(10.14</w:t>
        </w:r>
        <w:r w:rsidRPr="00F708F6">
          <w:rPr>
            <w:rFonts w:ascii="Times New Roman" w:eastAsia="宋体" w:hAnsi="Times New Roman" w:cs="Times New Roman" w:hint="eastAsia"/>
            <w:color w:val="0563C1"/>
            <w:sz w:val="24"/>
            <w:szCs w:val="20"/>
            <w:u w:val="single"/>
          </w:rPr>
          <w:t>日</w:t>
        </w:r>
      </w:hyperlink>
      <w:r w:rsidRPr="00F708F6">
        <w:rPr>
          <w:rFonts w:ascii="Times New Roman" w:eastAsia="宋体" w:hAnsi="Times New Roman" w:cs="Times New Roman" w:hint="eastAsia"/>
          <w:sz w:val="24"/>
          <w:szCs w:val="20"/>
        </w:rPr>
        <w:t>)</w:t>
      </w: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ASCE</w:t>
      </w:r>
      <w:r w:rsidRPr="00F708F6">
        <w:rPr>
          <w:rFonts w:ascii="Times New Roman" w:eastAsia="宋体" w:hAnsi="Times New Roman" w:cs="Times New Roman" w:hint="eastAsia"/>
          <w:sz w:val="24"/>
          <w:szCs w:val="20"/>
        </w:rPr>
        <w:t>（</w:t>
      </w:r>
      <w:r w:rsidRPr="00F708F6">
        <w:rPr>
          <w:rFonts w:ascii="Times New Roman" w:eastAsia="宋体" w:hAnsi="Times New Roman" w:cs="Times New Roman" w:hint="eastAsia"/>
          <w:sz w:val="24"/>
          <w:szCs w:val="20"/>
        </w:rPr>
        <w:t>2014</w:t>
      </w:r>
      <w:r w:rsidRPr="00F708F6">
        <w:rPr>
          <w:rFonts w:ascii="Times New Roman" w:eastAsia="宋体" w:hAnsi="Times New Roman" w:cs="Times New Roman" w:hint="eastAsia"/>
          <w:sz w:val="24"/>
          <w:szCs w:val="20"/>
        </w:rPr>
        <w:t>或最新版本）。“</w:t>
      </w:r>
      <w:r w:rsidRPr="00F708F6">
        <w:rPr>
          <w:rFonts w:ascii="Times New Roman" w:eastAsia="宋体" w:hAnsi="Times New Roman" w:cs="Times New Roman" w:hint="eastAsia"/>
          <w:sz w:val="24"/>
          <w:szCs w:val="20"/>
        </w:rPr>
        <w:t>Author-Date References</w:t>
      </w:r>
      <w:r w:rsidRPr="00F708F6">
        <w:rPr>
          <w:rFonts w:ascii="Times New Roman" w:eastAsia="宋体" w:hAnsi="Times New Roman" w:cs="Times New Roman" w:hint="eastAsia"/>
          <w:sz w:val="24"/>
          <w:szCs w:val="20"/>
        </w:rPr>
        <w:t>”出版书籍</w:t>
      </w:r>
      <w:r w:rsidRPr="00F708F6">
        <w:rPr>
          <w:rFonts w:ascii="Times New Roman" w:eastAsia="宋体" w:hAnsi="Times New Roman" w:cs="Times New Roman" w:hint="eastAsia"/>
          <w:sz w:val="24"/>
          <w:szCs w:val="20"/>
        </w:rPr>
        <w:t xml:space="preserve">ASCE </w:t>
      </w:r>
      <w:hyperlink r:id="rId31" w:history="1">
        <w:r w:rsidRPr="00F708F6">
          <w:rPr>
            <w:rFonts w:ascii="Times New Roman" w:eastAsia="宋体" w:hAnsi="Times New Roman" w:cs="Times New Roman" w:hint="eastAsia"/>
            <w:color w:val="0563C1"/>
            <w:sz w:val="24"/>
            <w:szCs w:val="20"/>
            <w:u w:val="single"/>
          </w:rPr>
          <w:t>http://ascelibrary.org/page/authors</w:t>
        </w:r>
        <w:r w:rsidRPr="00F708F6">
          <w:rPr>
            <w:rFonts w:ascii="Times New Roman" w:eastAsia="宋体" w:hAnsi="Times New Roman" w:cs="Times New Roman" w:hint="eastAsia"/>
            <w:color w:val="0563C1"/>
            <w:sz w:val="24"/>
            <w:szCs w:val="20"/>
            <w:u w:val="single"/>
          </w:rPr>
          <w:t>（</w:t>
        </w:r>
      </w:hyperlink>
      <w:r w:rsidRPr="00F708F6">
        <w:rPr>
          <w:rFonts w:ascii="Times New Roman" w:eastAsia="宋体" w:hAnsi="Times New Roman" w:cs="Times New Roman" w:hint="eastAsia"/>
          <w:sz w:val="24"/>
          <w:szCs w:val="20"/>
        </w:rPr>
        <w:t>2014</w:t>
      </w:r>
      <w:r w:rsidRPr="00F708F6">
        <w:rPr>
          <w:rFonts w:ascii="Times New Roman" w:eastAsia="宋体" w:hAnsi="Times New Roman" w:cs="Times New Roman" w:hint="eastAsia"/>
          <w:sz w:val="24"/>
          <w:szCs w:val="20"/>
        </w:rPr>
        <w:t>年</w:t>
      </w:r>
      <w:r w:rsidRPr="00F708F6">
        <w:rPr>
          <w:rFonts w:ascii="Times New Roman" w:eastAsia="宋体" w:hAnsi="Times New Roman" w:cs="Times New Roman" w:hint="eastAsia"/>
          <w:sz w:val="24"/>
          <w:szCs w:val="20"/>
        </w:rPr>
        <w:t>10</w:t>
      </w:r>
      <w:r w:rsidRPr="00F708F6">
        <w:rPr>
          <w:rFonts w:ascii="Times New Roman" w:eastAsia="宋体" w:hAnsi="Times New Roman" w:cs="Times New Roman" w:hint="eastAsia"/>
          <w:sz w:val="24"/>
          <w:szCs w:val="20"/>
        </w:rPr>
        <w:t>月</w:t>
      </w:r>
      <w:r w:rsidRPr="00F708F6">
        <w:rPr>
          <w:rFonts w:ascii="Times New Roman" w:eastAsia="宋体" w:hAnsi="Times New Roman" w:cs="Times New Roman" w:hint="eastAsia"/>
          <w:sz w:val="24"/>
          <w:szCs w:val="20"/>
        </w:rPr>
        <w:t>)</w:t>
      </w: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并且，请记得在内容中包括技术软件的参考。</w:t>
      </w:r>
    </w:p>
    <w:p w:rsidR="00F708F6" w:rsidRPr="00F708F6" w:rsidRDefault="00F708F6" w:rsidP="00F708F6">
      <w:pPr>
        <w:keepNext/>
        <w:keepLines/>
        <w:wordWrap w:val="0"/>
        <w:adjustRightInd w:val="0"/>
        <w:snapToGrid w:val="0"/>
        <w:spacing w:before="360" w:after="360" w:line="400" w:lineRule="exact"/>
        <w:jc w:val="left"/>
        <w:outlineLvl w:val="1"/>
        <w:rPr>
          <w:rFonts w:ascii="Times New Roman" w:eastAsia="黑体" w:hAnsi="Times New Roman" w:cs="Times New Roman"/>
          <w:bCs/>
          <w:kern w:val="44"/>
          <w:sz w:val="28"/>
          <w:szCs w:val="32"/>
        </w:rPr>
      </w:pPr>
      <w:bookmarkStart w:id="98" w:name="_Toc495350036"/>
      <w:r w:rsidRPr="00F708F6">
        <w:rPr>
          <w:rFonts w:ascii="Times New Roman" w:eastAsia="黑体" w:hAnsi="Times New Roman" w:cs="Times New Roman" w:hint="eastAsia"/>
          <w:bCs/>
          <w:kern w:val="44"/>
          <w:sz w:val="28"/>
          <w:szCs w:val="32"/>
        </w:rPr>
        <w:t>6.2</w:t>
      </w:r>
      <w:r w:rsidRPr="00F708F6">
        <w:rPr>
          <w:rFonts w:ascii="Times New Roman" w:eastAsia="黑体" w:hAnsi="Times New Roman" w:cs="Times New Roman" w:hint="eastAsia"/>
          <w:bCs/>
          <w:kern w:val="44"/>
          <w:sz w:val="28"/>
          <w:szCs w:val="32"/>
        </w:rPr>
        <w:t>设计书</w:t>
      </w:r>
      <w:bookmarkEnd w:id="98"/>
    </w:p>
    <w:p w:rsidR="00F708F6" w:rsidRPr="00F708F6" w:rsidRDefault="00F708F6" w:rsidP="00F708F6">
      <w:pPr>
        <w:keepNext/>
        <w:keepLines/>
        <w:wordWrap w:val="0"/>
        <w:adjustRightInd w:val="0"/>
        <w:snapToGrid w:val="0"/>
        <w:spacing w:before="240" w:after="240" w:line="400" w:lineRule="exact"/>
        <w:ind w:firstLine="480"/>
        <w:outlineLvl w:val="2"/>
        <w:rPr>
          <w:rFonts w:ascii="Times New Roman" w:eastAsia="黑体" w:hAnsi="Times New Roman" w:cs="Times New Roman"/>
          <w:bCs/>
          <w:sz w:val="24"/>
          <w:szCs w:val="32"/>
        </w:rPr>
      </w:pPr>
      <w:bookmarkStart w:id="99" w:name="_Toc495350037"/>
      <w:r w:rsidRPr="00F708F6">
        <w:rPr>
          <w:rFonts w:ascii="Times New Roman" w:eastAsia="黑体" w:hAnsi="Times New Roman" w:cs="Times New Roman" w:hint="eastAsia"/>
          <w:bCs/>
          <w:sz w:val="24"/>
          <w:szCs w:val="32"/>
        </w:rPr>
        <w:t>6.2.1</w:t>
      </w:r>
      <w:r w:rsidRPr="00F708F6">
        <w:rPr>
          <w:rFonts w:ascii="Times New Roman" w:eastAsia="黑体" w:hAnsi="Times New Roman" w:cs="Times New Roman" w:hint="eastAsia"/>
          <w:bCs/>
          <w:sz w:val="24"/>
          <w:szCs w:val="32"/>
        </w:rPr>
        <w:t>常规要求</w:t>
      </w:r>
      <w:bookmarkEnd w:id="99"/>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设计书</w:t>
      </w:r>
      <w:r w:rsidRPr="00F708F6">
        <w:rPr>
          <w:rFonts w:ascii="Times New Roman" w:eastAsia="宋体" w:hAnsi="Times New Roman" w:cs="Times New Roman"/>
          <w:sz w:val="24"/>
          <w:szCs w:val="20"/>
        </w:rPr>
        <w:t>的</w:t>
      </w:r>
      <w:r w:rsidRPr="00F708F6">
        <w:rPr>
          <w:rFonts w:ascii="Times New Roman" w:eastAsia="宋体" w:hAnsi="Times New Roman" w:cs="Times New Roman" w:hint="eastAsia"/>
          <w:sz w:val="24"/>
          <w:szCs w:val="20"/>
        </w:rPr>
        <w:t>主体</w:t>
      </w:r>
      <w:r w:rsidRPr="00F708F6">
        <w:rPr>
          <w:rFonts w:ascii="Times New Roman" w:eastAsia="宋体" w:hAnsi="Times New Roman" w:cs="Times New Roman"/>
          <w:sz w:val="24"/>
          <w:szCs w:val="20"/>
        </w:rPr>
        <w:t>以及</w:t>
      </w:r>
      <w:r w:rsidRPr="00F708F6">
        <w:rPr>
          <w:rFonts w:ascii="Times New Roman" w:eastAsia="宋体" w:hAnsi="Times New Roman" w:cs="Times New Roman" w:hint="eastAsia"/>
          <w:sz w:val="24"/>
          <w:szCs w:val="20"/>
        </w:rPr>
        <w:t>附录</w:t>
      </w:r>
      <w:r w:rsidRPr="00F708F6">
        <w:rPr>
          <w:rFonts w:ascii="Times New Roman" w:eastAsia="宋体" w:hAnsi="Times New Roman" w:cs="Times New Roman"/>
          <w:sz w:val="24"/>
          <w:szCs w:val="20"/>
        </w:rPr>
        <w:t>应该</w:t>
      </w:r>
      <w:r w:rsidRPr="00F708F6">
        <w:rPr>
          <w:rFonts w:ascii="Times New Roman" w:eastAsia="宋体" w:hAnsi="Times New Roman" w:cs="Times New Roman" w:hint="eastAsia"/>
          <w:sz w:val="24"/>
          <w:szCs w:val="20"/>
        </w:rPr>
        <w:t>按纵向</w:t>
      </w:r>
      <w:r w:rsidRPr="00F708F6">
        <w:rPr>
          <w:rFonts w:ascii="Times New Roman" w:eastAsia="宋体" w:hAnsi="Times New Roman" w:cs="Times New Roman"/>
          <w:sz w:val="24"/>
          <w:szCs w:val="20"/>
        </w:rPr>
        <w:t>写在</w:t>
      </w:r>
      <w:r w:rsidRPr="00F708F6">
        <w:rPr>
          <w:rFonts w:ascii="Times New Roman" w:eastAsia="宋体" w:hAnsi="Times New Roman" w:cs="Times New Roman" w:hint="eastAsia"/>
          <w:sz w:val="24"/>
          <w:szCs w:val="20"/>
        </w:rPr>
        <w:t>21.59</w:t>
      </w:r>
      <w:r w:rsidRPr="00F708F6">
        <w:rPr>
          <w:rFonts w:ascii="Times New Roman" w:eastAsia="宋体" w:hAnsi="Times New Roman" w:cs="Times New Roman"/>
          <w:sz w:val="24"/>
          <w:szCs w:val="20"/>
        </w:rPr>
        <w:t>cm</w:t>
      </w:r>
      <w:r w:rsidRPr="00F708F6">
        <w:rPr>
          <w:rFonts w:ascii="Times New Roman" w:eastAsia="宋体" w:hAnsi="Times New Roman" w:cs="Times New Roman" w:hint="eastAsia"/>
          <w:sz w:val="24"/>
          <w:szCs w:val="20"/>
        </w:rPr>
        <w:t>（</w:t>
      </w:r>
      <w:r w:rsidRPr="00F708F6">
        <w:rPr>
          <w:rFonts w:ascii="Times New Roman" w:eastAsia="宋体" w:hAnsi="Times New Roman" w:cs="Times New Roman" w:hint="eastAsia"/>
          <w:sz w:val="24"/>
          <w:szCs w:val="20"/>
        </w:rPr>
        <w:t>8 1/2</w:t>
      </w:r>
      <w:proofErr w:type="gramStart"/>
      <w:r w:rsidRPr="00F708F6">
        <w:rPr>
          <w:rFonts w:ascii="Times New Roman" w:eastAsia="宋体" w:hAnsi="Times New Roman" w:cs="Times New Roman"/>
          <w:sz w:val="24"/>
          <w:szCs w:val="20"/>
        </w:rPr>
        <w:t>”</w:t>
      </w:r>
      <w:proofErr w:type="gramEnd"/>
      <w:r w:rsidRPr="00F708F6">
        <w:rPr>
          <w:rFonts w:ascii="Times New Roman" w:eastAsia="宋体" w:hAnsi="Times New Roman" w:cs="Times New Roman" w:hint="eastAsia"/>
          <w:sz w:val="24"/>
          <w:szCs w:val="20"/>
        </w:rPr>
        <w:t>）</w:t>
      </w:r>
      <w:r w:rsidRPr="00F708F6">
        <w:rPr>
          <w:rFonts w:ascii="Times New Roman" w:eastAsia="宋体" w:hAnsi="Times New Roman" w:cs="Times New Roman"/>
          <w:sz w:val="24"/>
          <w:szCs w:val="20"/>
        </w:rPr>
        <w:t>*27.94cm</w:t>
      </w:r>
      <w:r w:rsidRPr="00F708F6">
        <w:rPr>
          <w:rFonts w:ascii="Times New Roman" w:eastAsia="宋体" w:hAnsi="Times New Roman" w:cs="Times New Roman" w:hint="eastAsia"/>
          <w:sz w:val="24"/>
          <w:szCs w:val="20"/>
        </w:rPr>
        <w:t>（</w:t>
      </w:r>
      <w:r w:rsidRPr="00F708F6">
        <w:rPr>
          <w:rFonts w:ascii="Times New Roman" w:eastAsia="宋体" w:hAnsi="Times New Roman" w:cs="Times New Roman" w:hint="eastAsia"/>
          <w:sz w:val="24"/>
          <w:szCs w:val="20"/>
        </w:rPr>
        <w:t>11</w:t>
      </w:r>
      <w:proofErr w:type="gramStart"/>
      <w:r w:rsidRPr="00F708F6">
        <w:rPr>
          <w:rFonts w:ascii="Times New Roman" w:eastAsia="宋体" w:hAnsi="Times New Roman" w:cs="Times New Roman"/>
          <w:sz w:val="24"/>
          <w:szCs w:val="20"/>
        </w:rPr>
        <w:t>”</w:t>
      </w:r>
      <w:proofErr w:type="gramEnd"/>
      <w:r w:rsidRPr="00F708F6">
        <w:rPr>
          <w:rFonts w:ascii="Times New Roman" w:eastAsia="宋体" w:hAnsi="Times New Roman" w:cs="Times New Roman" w:hint="eastAsia"/>
          <w:sz w:val="24"/>
          <w:szCs w:val="20"/>
        </w:rPr>
        <w:t>）的</w:t>
      </w:r>
      <w:r w:rsidRPr="00F708F6">
        <w:rPr>
          <w:rFonts w:ascii="Times New Roman" w:eastAsia="宋体" w:hAnsi="Times New Roman" w:cs="Times New Roman"/>
          <w:sz w:val="24"/>
          <w:szCs w:val="20"/>
        </w:rPr>
        <w:t>白纸上。</w:t>
      </w:r>
      <w:r w:rsidRPr="00F708F6">
        <w:rPr>
          <w:rFonts w:ascii="Times New Roman" w:eastAsia="宋体" w:hAnsi="Times New Roman" w:cs="Times New Roman" w:hint="eastAsia"/>
          <w:sz w:val="24"/>
          <w:szCs w:val="20"/>
        </w:rPr>
        <w:t>设计书的主体和附录的文本中不准出现任何的背景图和水印。附录包括空白页是允许的，但没有要求必须有。报告中不允许插入任何空白页。报告中的所有页面，包括组织表格、进程计划表、结构示意图和附录应当保持在每一边一个最小</w:t>
      </w:r>
      <w:r w:rsidRPr="00F708F6">
        <w:rPr>
          <w:rFonts w:ascii="Times New Roman" w:eastAsia="宋体" w:hAnsi="Times New Roman" w:cs="Times New Roman" w:hint="eastAsia"/>
          <w:sz w:val="24"/>
          <w:szCs w:val="20"/>
        </w:rPr>
        <w:t>1.27cm(0.5</w:t>
      </w:r>
      <w:proofErr w:type="gramStart"/>
      <w:r w:rsidRPr="00F708F6">
        <w:rPr>
          <w:rFonts w:ascii="Times New Roman" w:eastAsia="宋体" w:hAnsi="Times New Roman" w:cs="Times New Roman"/>
          <w:sz w:val="24"/>
          <w:szCs w:val="20"/>
        </w:rPr>
        <w:t>”</w:t>
      </w:r>
      <w:proofErr w:type="gramEnd"/>
      <w:r w:rsidRPr="00F708F6">
        <w:rPr>
          <w:rFonts w:ascii="Times New Roman" w:eastAsia="宋体" w:hAnsi="Times New Roman" w:cs="Times New Roman"/>
          <w:sz w:val="24"/>
          <w:szCs w:val="20"/>
        </w:rPr>
        <w:t>)</w:t>
      </w:r>
      <w:r w:rsidRPr="00F708F6">
        <w:rPr>
          <w:rFonts w:ascii="Times New Roman" w:eastAsia="宋体" w:hAnsi="Times New Roman" w:cs="Times New Roman" w:hint="eastAsia"/>
          <w:sz w:val="24"/>
          <w:szCs w:val="20"/>
        </w:rPr>
        <w:t>的边缘宽度。</w:t>
      </w: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文本应当用英文写出，并且使用</w:t>
      </w:r>
      <w:r w:rsidRPr="00F708F6">
        <w:rPr>
          <w:rFonts w:ascii="Times New Roman" w:eastAsia="宋体" w:hAnsi="Times New Roman" w:cs="Times New Roman" w:hint="eastAsia"/>
          <w:sz w:val="24"/>
          <w:szCs w:val="20"/>
        </w:rPr>
        <w:t>12</w:t>
      </w:r>
      <w:r w:rsidRPr="00F708F6">
        <w:rPr>
          <w:rFonts w:ascii="Times New Roman" w:eastAsia="宋体" w:hAnsi="Times New Roman" w:cs="Times New Roman" w:hint="eastAsia"/>
          <w:sz w:val="24"/>
          <w:szCs w:val="20"/>
        </w:rPr>
        <w:t>号，正常字母间空格尺寸，字体用</w:t>
      </w:r>
      <w:r w:rsidRPr="00F708F6">
        <w:rPr>
          <w:rFonts w:ascii="Times New Roman" w:eastAsia="宋体" w:hAnsi="Times New Roman" w:cs="Times New Roman" w:hint="eastAsia"/>
          <w:sz w:val="24"/>
          <w:szCs w:val="20"/>
        </w:rPr>
        <w:t xml:space="preserve">Times New Roman </w:t>
      </w:r>
      <w:r w:rsidRPr="00F708F6">
        <w:rPr>
          <w:rFonts w:ascii="Times New Roman" w:eastAsia="宋体" w:hAnsi="Times New Roman" w:cs="Times New Roman" w:hint="eastAsia"/>
          <w:sz w:val="24"/>
          <w:szCs w:val="20"/>
        </w:rPr>
        <w:t>或者</w:t>
      </w:r>
      <w:r w:rsidRPr="00F708F6">
        <w:rPr>
          <w:rFonts w:ascii="Times New Roman" w:eastAsia="宋体" w:hAnsi="Times New Roman" w:cs="Times New Roman" w:hint="eastAsia"/>
          <w:sz w:val="24"/>
          <w:szCs w:val="20"/>
        </w:rPr>
        <w:t>Arial</w:t>
      </w:r>
      <w:r w:rsidRPr="00F708F6">
        <w:rPr>
          <w:rFonts w:ascii="Times New Roman" w:eastAsia="宋体" w:hAnsi="Times New Roman" w:cs="Times New Roman" w:hint="eastAsia"/>
          <w:sz w:val="24"/>
          <w:szCs w:val="20"/>
        </w:rPr>
        <w:t>，且至少为</w:t>
      </w:r>
      <w:r w:rsidRPr="00F708F6">
        <w:rPr>
          <w:rFonts w:ascii="Times New Roman" w:eastAsia="宋体" w:hAnsi="Times New Roman" w:cs="Times New Roman"/>
          <w:sz w:val="24"/>
          <w:szCs w:val="20"/>
        </w:rPr>
        <w:t>单</w:t>
      </w:r>
      <w:proofErr w:type="gramStart"/>
      <w:r w:rsidRPr="00F708F6">
        <w:rPr>
          <w:rFonts w:ascii="Times New Roman" w:eastAsia="宋体" w:hAnsi="Times New Roman" w:cs="Times New Roman"/>
          <w:sz w:val="24"/>
          <w:szCs w:val="20"/>
        </w:rPr>
        <w:t>倍</w:t>
      </w:r>
      <w:proofErr w:type="gramEnd"/>
      <w:r w:rsidRPr="00F708F6">
        <w:rPr>
          <w:rFonts w:ascii="Times New Roman" w:eastAsia="宋体" w:hAnsi="Times New Roman" w:cs="Times New Roman"/>
          <w:sz w:val="24"/>
          <w:szCs w:val="20"/>
        </w:rPr>
        <w:t>行距</w:t>
      </w:r>
      <w:r w:rsidRPr="00F708F6">
        <w:rPr>
          <w:rFonts w:ascii="Times New Roman" w:eastAsia="宋体" w:hAnsi="Times New Roman" w:cs="Times New Roman" w:hint="eastAsia"/>
          <w:sz w:val="24"/>
          <w:szCs w:val="20"/>
        </w:rPr>
        <w:t>。章节标题和副标题都可以使用任何清晰易懂的字体和尺寸。</w:t>
      </w: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报告的打印件应当包括：单面的封面、单面的正文和附录、封底。可以有保护封面的塑料保护外表面。</w:t>
      </w: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主题文本的页码编制不包括目录和概要</w:t>
      </w:r>
      <w:r w:rsidRPr="00F708F6">
        <w:rPr>
          <w:rFonts w:ascii="Times New Roman" w:eastAsia="宋体" w:hAnsi="Times New Roman" w:cs="Times New Roman" w:hint="eastAsia"/>
          <w:sz w:val="24"/>
          <w:szCs w:val="20"/>
        </w:rPr>
        <w:t>(</w:t>
      </w:r>
      <w:r w:rsidRPr="00F708F6">
        <w:rPr>
          <w:rFonts w:ascii="Times New Roman" w:eastAsia="宋体" w:hAnsi="Times New Roman" w:cs="Times New Roman"/>
          <w:sz w:val="24"/>
          <w:szCs w:val="20"/>
        </w:rPr>
        <w:t>Executive Summary)</w:t>
      </w:r>
      <w:r w:rsidRPr="00F708F6">
        <w:rPr>
          <w:rFonts w:ascii="Times New Roman" w:eastAsia="宋体" w:hAnsi="Times New Roman" w:cs="Times New Roman" w:hint="eastAsia"/>
          <w:sz w:val="24"/>
          <w:szCs w:val="20"/>
        </w:rPr>
        <w:t>，并且</w:t>
      </w:r>
      <w:r w:rsidRPr="00F708F6">
        <w:rPr>
          <w:rFonts w:ascii="Times New Roman" w:eastAsia="宋体" w:hAnsi="Times New Roman" w:cs="Times New Roman"/>
          <w:sz w:val="24"/>
          <w:szCs w:val="20"/>
        </w:rPr>
        <w:t>应从第一页开始编</w:t>
      </w:r>
      <w:r w:rsidRPr="00F708F6">
        <w:rPr>
          <w:rFonts w:ascii="Times New Roman" w:eastAsia="宋体" w:hAnsi="Times New Roman" w:cs="Times New Roman" w:hint="eastAsia"/>
          <w:sz w:val="24"/>
          <w:szCs w:val="20"/>
        </w:rPr>
        <w:t>写</w:t>
      </w:r>
      <w:r w:rsidRPr="00F708F6">
        <w:rPr>
          <w:rFonts w:ascii="Times New Roman" w:eastAsia="宋体" w:hAnsi="Times New Roman" w:cs="Times New Roman"/>
          <w:sz w:val="24"/>
          <w:szCs w:val="20"/>
        </w:rPr>
        <w:t>。</w:t>
      </w:r>
      <w:r w:rsidRPr="00F708F6">
        <w:rPr>
          <w:rFonts w:ascii="Times New Roman" w:eastAsia="宋体" w:hAnsi="Times New Roman" w:cs="Times New Roman" w:hint="eastAsia"/>
          <w:sz w:val="24"/>
          <w:szCs w:val="20"/>
        </w:rPr>
        <w:t>目录</w:t>
      </w:r>
      <w:r w:rsidRPr="00F708F6">
        <w:rPr>
          <w:rFonts w:ascii="Times New Roman" w:eastAsia="宋体" w:hAnsi="Times New Roman" w:cs="Times New Roman"/>
          <w:sz w:val="24"/>
          <w:szCs w:val="20"/>
        </w:rPr>
        <w:t>和概要</w:t>
      </w:r>
      <w:r w:rsidRPr="00F708F6">
        <w:rPr>
          <w:rFonts w:ascii="Times New Roman" w:eastAsia="宋体" w:hAnsi="Times New Roman" w:cs="Times New Roman" w:hint="eastAsia"/>
          <w:sz w:val="24"/>
          <w:szCs w:val="20"/>
        </w:rPr>
        <w:t>的篇幅分别</w:t>
      </w:r>
      <w:r w:rsidRPr="00F708F6">
        <w:rPr>
          <w:rFonts w:ascii="Times New Roman" w:eastAsia="宋体" w:hAnsi="Times New Roman" w:cs="Times New Roman"/>
          <w:sz w:val="24"/>
          <w:szCs w:val="20"/>
        </w:rPr>
        <w:t>都</w:t>
      </w:r>
      <w:r w:rsidRPr="00F708F6">
        <w:rPr>
          <w:rFonts w:ascii="Times New Roman" w:eastAsia="宋体" w:hAnsi="Times New Roman" w:cs="Times New Roman" w:hint="eastAsia"/>
          <w:sz w:val="24"/>
          <w:szCs w:val="20"/>
        </w:rPr>
        <w:t>限制</w:t>
      </w:r>
      <w:r w:rsidRPr="00F708F6">
        <w:rPr>
          <w:rFonts w:ascii="Times New Roman" w:eastAsia="宋体" w:hAnsi="Times New Roman" w:cs="Times New Roman"/>
          <w:sz w:val="24"/>
          <w:szCs w:val="20"/>
        </w:rPr>
        <w:t>在一页</w:t>
      </w:r>
      <w:r w:rsidRPr="00F708F6">
        <w:rPr>
          <w:rFonts w:ascii="Times New Roman" w:eastAsia="宋体" w:hAnsi="Times New Roman" w:cs="Times New Roman" w:hint="eastAsia"/>
          <w:sz w:val="24"/>
          <w:szCs w:val="20"/>
        </w:rPr>
        <w:t>以内，用罗马小写字母</w:t>
      </w:r>
      <w:r w:rsidRPr="00F708F6">
        <w:rPr>
          <w:rFonts w:ascii="黑体" w:eastAsia="宋体" w:hAnsi="黑体" w:cs="黑体" w:hint="eastAsia"/>
          <w:sz w:val="24"/>
          <w:szCs w:val="20"/>
        </w:rPr>
        <w:t>ⅰⅱ编</w:t>
      </w:r>
      <w:r w:rsidRPr="00F708F6">
        <w:rPr>
          <w:rFonts w:ascii="黑体" w:eastAsia="宋体" w:hAnsi="黑体" w:cs="黑体" w:hint="eastAsia"/>
          <w:sz w:val="24"/>
          <w:szCs w:val="20"/>
        </w:rPr>
        <w:lastRenderedPageBreak/>
        <w:t>号。附录的页</w:t>
      </w:r>
      <w:r w:rsidRPr="00F708F6">
        <w:rPr>
          <w:rFonts w:ascii="Times New Roman" w:eastAsia="宋体" w:hAnsi="Times New Roman" w:cs="Times New Roman" w:hint="eastAsia"/>
          <w:sz w:val="24"/>
          <w:szCs w:val="20"/>
        </w:rPr>
        <w:t>码编号应当清楚地</w:t>
      </w:r>
      <w:r w:rsidRPr="00F708F6">
        <w:rPr>
          <w:rFonts w:ascii="Times New Roman" w:eastAsia="宋体" w:hAnsi="Times New Roman" w:cs="Times New Roman"/>
          <w:sz w:val="24"/>
          <w:szCs w:val="20"/>
        </w:rPr>
        <w:t>列出附录名称和页码</w:t>
      </w:r>
      <w:r w:rsidRPr="00F708F6">
        <w:rPr>
          <w:rFonts w:ascii="Times New Roman" w:eastAsia="宋体" w:hAnsi="Times New Roman" w:cs="Times New Roman" w:hint="eastAsia"/>
          <w:sz w:val="24"/>
          <w:szCs w:val="20"/>
        </w:rPr>
        <w:t>（例如</w:t>
      </w:r>
      <w:r w:rsidRPr="00F708F6">
        <w:rPr>
          <w:rFonts w:ascii="Times New Roman" w:eastAsia="宋体" w:hAnsi="Times New Roman" w:cs="Times New Roman" w:hint="eastAsia"/>
          <w:sz w:val="24"/>
          <w:szCs w:val="20"/>
        </w:rPr>
        <w:t>A-1</w:t>
      </w:r>
      <w:r w:rsidRPr="00F708F6">
        <w:rPr>
          <w:rFonts w:ascii="Times New Roman" w:eastAsia="宋体" w:hAnsi="Times New Roman" w:cs="Times New Roman" w:hint="eastAsia"/>
          <w:sz w:val="24"/>
          <w:szCs w:val="20"/>
        </w:rPr>
        <w:t>，</w:t>
      </w:r>
      <w:r w:rsidRPr="00F708F6">
        <w:rPr>
          <w:rFonts w:ascii="Times New Roman" w:eastAsia="宋体" w:hAnsi="Times New Roman" w:cs="Times New Roman" w:hint="eastAsia"/>
          <w:sz w:val="24"/>
          <w:szCs w:val="20"/>
        </w:rPr>
        <w:t>A-2</w:t>
      </w:r>
      <w:r w:rsidRPr="00F708F6">
        <w:rPr>
          <w:rFonts w:ascii="Times New Roman" w:eastAsia="宋体" w:hAnsi="Times New Roman" w:cs="Times New Roman" w:hint="eastAsia"/>
          <w:sz w:val="24"/>
          <w:szCs w:val="20"/>
        </w:rPr>
        <w:t>，</w:t>
      </w:r>
      <w:r w:rsidRPr="00F708F6">
        <w:rPr>
          <w:rFonts w:ascii="Times New Roman" w:eastAsia="宋体" w:hAnsi="Times New Roman" w:cs="Times New Roman" w:hint="eastAsia"/>
          <w:sz w:val="24"/>
          <w:szCs w:val="20"/>
        </w:rPr>
        <w:t>B-2</w:t>
      </w:r>
      <w:r w:rsidRPr="00F708F6">
        <w:rPr>
          <w:rFonts w:ascii="Times New Roman" w:eastAsia="宋体" w:hAnsi="Times New Roman" w:cs="Times New Roman" w:hint="eastAsia"/>
          <w:sz w:val="24"/>
          <w:szCs w:val="20"/>
        </w:rPr>
        <w:t>，</w:t>
      </w:r>
      <w:r w:rsidRPr="00F708F6">
        <w:rPr>
          <w:rFonts w:ascii="Times New Roman" w:eastAsia="宋体" w:hAnsi="Times New Roman" w:cs="Times New Roman" w:hint="eastAsia"/>
          <w:sz w:val="24"/>
          <w:szCs w:val="20"/>
        </w:rPr>
        <w:t>B-3;A1</w:t>
      </w:r>
      <w:r w:rsidRPr="00F708F6">
        <w:rPr>
          <w:rFonts w:ascii="Times New Roman" w:eastAsia="宋体" w:hAnsi="Times New Roman" w:cs="Times New Roman" w:hint="eastAsia"/>
          <w:sz w:val="24"/>
          <w:szCs w:val="20"/>
        </w:rPr>
        <w:t>，</w:t>
      </w:r>
      <w:r w:rsidRPr="00F708F6">
        <w:rPr>
          <w:rFonts w:ascii="Times New Roman" w:eastAsia="宋体" w:hAnsi="Times New Roman" w:cs="Times New Roman" w:hint="eastAsia"/>
          <w:sz w:val="24"/>
          <w:szCs w:val="20"/>
        </w:rPr>
        <w:t>A2</w:t>
      </w:r>
      <w:r w:rsidRPr="00F708F6">
        <w:rPr>
          <w:rFonts w:ascii="Times New Roman" w:eastAsia="宋体" w:hAnsi="Times New Roman" w:cs="Times New Roman" w:hint="eastAsia"/>
          <w:sz w:val="24"/>
          <w:szCs w:val="20"/>
        </w:rPr>
        <w:t>，</w:t>
      </w:r>
      <w:r w:rsidRPr="00F708F6">
        <w:rPr>
          <w:rFonts w:ascii="Times New Roman" w:eastAsia="宋体" w:hAnsi="Times New Roman" w:cs="Times New Roman" w:hint="eastAsia"/>
          <w:sz w:val="24"/>
          <w:szCs w:val="20"/>
        </w:rPr>
        <w:t>B1</w:t>
      </w:r>
      <w:r w:rsidRPr="00F708F6">
        <w:rPr>
          <w:rFonts w:ascii="Times New Roman" w:eastAsia="宋体" w:hAnsi="Times New Roman" w:cs="Times New Roman" w:hint="eastAsia"/>
          <w:sz w:val="24"/>
          <w:szCs w:val="20"/>
        </w:rPr>
        <w:t>，</w:t>
      </w:r>
      <w:r w:rsidRPr="00F708F6">
        <w:rPr>
          <w:rFonts w:ascii="Times New Roman" w:eastAsia="宋体" w:hAnsi="Times New Roman" w:cs="Times New Roman" w:hint="eastAsia"/>
          <w:sz w:val="24"/>
          <w:szCs w:val="20"/>
        </w:rPr>
        <w:t>B2</w:t>
      </w:r>
      <w:r w:rsidRPr="00F708F6">
        <w:rPr>
          <w:rFonts w:ascii="Times New Roman" w:eastAsia="宋体" w:hAnsi="Times New Roman" w:cs="Times New Roman" w:hint="eastAsia"/>
          <w:sz w:val="24"/>
          <w:szCs w:val="20"/>
        </w:rPr>
        <w:t>）。</w:t>
      </w: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照片、表格、直线图、曲线图、页头和页脚都被允许使用。</w:t>
      </w:r>
      <w:r w:rsidRPr="00F708F6">
        <w:rPr>
          <w:rFonts w:ascii="Times New Roman" w:eastAsia="宋体" w:hAnsi="Times New Roman" w:cs="Times New Roman" w:hint="eastAsia"/>
          <w:color w:val="000000"/>
          <w:sz w:val="24"/>
          <w:szCs w:val="20"/>
          <w:highlight w:val="yellow"/>
        </w:rPr>
        <w:t>图表说明字体不能小于</w:t>
      </w:r>
      <w:r w:rsidRPr="00F708F6">
        <w:rPr>
          <w:rFonts w:ascii="Times New Roman" w:eastAsia="宋体" w:hAnsi="Times New Roman" w:cs="Times New Roman" w:hint="eastAsia"/>
          <w:color w:val="000000"/>
          <w:sz w:val="24"/>
          <w:szCs w:val="20"/>
          <w:highlight w:val="yellow"/>
        </w:rPr>
        <w:t>10</w:t>
      </w:r>
      <w:r w:rsidRPr="00F708F6">
        <w:rPr>
          <w:rFonts w:ascii="Times New Roman" w:eastAsia="宋体" w:hAnsi="Times New Roman" w:cs="Times New Roman" w:hint="eastAsia"/>
          <w:color w:val="000000"/>
          <w:sz w:val="24"/>
          <w:szCs w:val="20"/>
          <w:highlight w:val="yellow"/>
        </w:rPr>
        <w:t>号</w:t>
      </w:r>
      <w:r w:rsidRPr="00F708F6">
        <w:rPr>
          <w:rFonts w:ascii="Times New Roman" w:eastAsia="宋体" w:hAnsi="Times New Roman" w:cs="Times New Roman" w:hint="eastAsia"/>
          <w:sz w:val="24"/>
          <w:szCs w:val="20"/>
        </w:rPr>
        <w:t>，采用正常宽度，字体</w:t>
      </w:r>
      <w:r w:rsidRPr="00F708F6">
        <w:rPr>
          <w:rFonts w:ascii="Times New Roman" w:eastAsia="宋体" w:hAnsi="Times New Roman" w:cs="Times New Roman"/>
          <w:sz w:val="24"/>
          <w:szCs w:val="20"/>
        </w:rPr>
        <w:t>类型不限</w:t>
      </w:r>
      <w:r w:rsidRPr="00F708F6">
        <w:rPr>
          <w:rFonts w:ascii="Times New Roman" w:eastAsia="宋体" w:hAnsi="Times New Roman" w:cs="Times New Roman" w:hint="eastAsia"/>
          <w:sz w:val="24"/>
          <w:szCs w:val="20"/>
        </w:rPr>
        <w:t>。</w:t>
      </w: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其余包括页码、标志（</w:t>
      </w:r>
      <w:r w:rsidRPr="00F708F6">
        <w:rPr>
          <w:rFonts w:ascii="Times New Roman" w:eastAsia="宋体" w:hAnsi="Times New Roman" w:cs="Times New Roman" w:hint="eastAsia"/>
          <w:sz w:val="24"/>
          <w:szCs w:val="20"/>
        </w:rPr>
        <w:t>logo</w:t>
      </w:r>
      <w:r w:rsidRPr="00F708F6">
        <w:rPr>
          <w:rFonts w:ascii="Times New Roman" w:eastAsia="宋体" w:hAnsi="Times New Roman" w:cs="Times New Roman" w:hint="eastAsia"/>
          <w:sz w:val="24"/>
          <w:szCs w:val="20"/>
        </w:rPr>
        <w:t>）、背景图、章节标题等应当在页眉页脚处体现出来，不受正文字体限制。页眉页脚应当在边缘处（在正文文本限制之外）。页眉和页脚在项目进程表或结构示意图中不作要求。报告封面、附录封面的页面和目录的材料不应当在正文页面中被直接提及。</w:t>
      </w:r>
    </w:p>
    <w:p w:rsidR="00F708F6" w:rsidRPr="00F708F6" w:rsidRDefault="00F708F6" w:rsidP="00F708F6">
      <w:pPr>
        <w:keepNext/>
        <w:keepLines/>
        <w:wordWrap w:val="0"/>
        <w:adjustRightInd w:val="0"/>
        <w:snapToGrid w:val="0"/>
        <w:spacing w:before="240" w:after="240" w:line="400" w:lineRule="exact"/>
        <w:ind w:firstLine="480"/>
        <w:outlineLvl w:val="2"/>
        <w:rPr>
          <w:rFonts w:ascii="Times New Roman" w:eastAsia="黑体" w:hAnsi="Times New Roman" w:cs="Times New Roman"/>
          <w:bCs/>
          <w:sz w:val="24"/>
          <w:szCs w:val="32"/>
        </w:rPr>
      </w:pPr>
      <w:bookmarkStart w:id="100" w:name="_Toc495350038"/>
      <w:r w:rsidRPr="00F708F6">
        <w:rPr>
          <w:rFonts w:ascii="Times New Roman" w:eastAsia="黑体" w:hAnsi="Times New Roman" w:cs="Times New Roman" w:hint="eastAsia"/>
          <w:bCs/>
          <w:sz w:val="24"/>
          <w:szCs w:val="32"/>
        </w:rPr>
        <w:t>6.2.2</w:t>
      </w:r>
      <w:r w:rsidRPr="00F708F6">
        <w:rPr>
          <w:rFonts w:ascii="Times New Roman" w:eastAsia="黑体" w:hAnsi="Times New Roman" w:cs="Times New Roman" w:hint="eastAsia"/>
          <w:bCs/>
          <w:sz w:val="24"/>
          <w:szCs w:val="32"/>
        </w:rPr>
        <w:t>格式</w:t>
      </w:r>
      <w:bookmarkEnd w:id="100"/>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报告必须服从以下的格式，并且必须包括以下内容：</w:t>
      </w:r>
    </w:p>
    <w:p w:rsidR="00F708F6" w:rsidRPr="00F708F6" w:rsidRDefault="00F708F6" w:rsidP="00F708F6">
      <w:pPr>
        <w:numPr>
          <w:ilvl w:val="0"/>
          <w:numId w:val="21"/>
        </w:numPr>
        <w:wordWrap w:val="0"/>
        <w:adjustRightInd w:val="0"/>
        <w:snapToGrid w:val="0"/>
        <w:spacing w:before="120" w:after="120"/>
        <w:ind w:firstLineChars="200" w:firstLine="482"/>
        <w:rPr>
          <w:rFonts w:ascii="Times New Roman" w:eastAsia="宋体" w:hAnsi="Times New Roman" w:cs="Times New Roman"/>
          <w:sz w:val="24"/>
          <w:szCs w:val="20"/>
        </w:rPr>
      </w:pPr>
      <w:r w:rsidRPr="00F708F6">
        <w:rPr>
          <w:rFonts w:ascii="Times New Roman" w:eastAsia="宋体" w:hAnsi="Times New Roman" w:cs="Times New Roman" w:hint="eastAsia"/>
          <w:b/>
          <w:bCs/>
          <w:sz w:val="24"/>
          <w:szCs w:val="20"/>
        </w:rPr>
        <w:t>报告封面</w:t>
      </w:r>
      <w:r w:rsidRPr="00F708F6">
        <w:rPr>
          <w:rFonts w:ascii="Times New Roman" w:eastAsia="宋体" w:hAnsi="Times New Roman" w:cs="Times New Roman" w:hint="eastAsia"/>
          <w:sz w:val="24"/>
          <w:szCs w:val="20"/>
        </w:rPr>
        <w:t>：可以使用塑料保护膜包裹封面</w:t>
      </w:r>
    </w:p>
    <w:p w:rsidR="00F708F6" w:rsidRPr="00F708F6" w:rsidRDefault="00F708F6" w:rsidP="00F708F6">
      <w:pPr>
        <w:numPr>
          <w:ilvl w:val="0"/>
          <w:numId w:val="21"/>
        </w:numPr>
        <w:wordWrap w:val="0"/>
        <w:adjustRightInd w:val="0"/>
        <w:snapToGrid w:val="0"/>
        <w:spacing w:before="120" w:after="120"/>
        <w:ind w:firstLineChars="200" w:firstLine="482"/>
        <w:rPr>
          <w:rFonts w:ascii="Times New Roman" w:eastAsia="宋体" w:hAnsi="Times New Roman" w:cs="Times New Roman"/>
          <w:sz w:val="24"/>
          <w:szCs w:val="20"/>
        </w:rPr>
      </w:pPr>
      <w:r w:rsidRPr="00F708F6">
        <w:rPr>
          <w:rFonts w:ascii="Times New Roman" w:eastAsia="宋体" w:hAnsi="Times New Roman" w:cs="Times New Roman" w:hint="eastAsia"/>
          <w:b/>
          <w:bCs/>
          <w:sz w:val="24"/>
          <w:szCs w:val="20"/>
        </w:rPr>
        <w:t>目录（</w:t>
      </w:r>
      <w:r w:rsidRPr="00F708F6">
        <w:rPr>
          <w:rFonts w:ascii="Times New Roman" w:eastAsia="宋体" w:hAnsi="Times New Roman" w:cs="Times New Roman" w:hint="eastAsia"/>
          <w:b/>
          <w:bCs/>
          <w:sz w:val="24"/>
          <w:szCs w:val="20"/>
        </w:rPr>
        <w:t xml:space="preserve">Page </w:t>
      </w:r>
      <w:r w:rsidRPr="00F708F6">
        <w:rPr>
          <w:rFonts w:ascii="Times New Roman" w:eastAsia="宋体" w:hAnsi="Times New Roman" w:cs="Times New Roman" w:hint="eastAsia"/>
          <w:b/>
          <w:bCs/>
          <w:sz w:val="24"/>
          <w:szCs w:val="20"/>
        </w:rPr>
        <w:t>ⅰ）：</w:t>
      </w:r>
      <w:r w:rsidRPr="00F708F6">
        <w:rPr>
          <w:rFonts w:ascii="Times New Roman" w:eastAsia="宋体" w:hAnsi="Times New Roman" w:cs="Times New Roman" w:hint="eastAsia"/>
          <w:sz w:val="24"/>
          <w:szCs w:val="20"/>
        </w:rPr>
        <w:t>目录应包括以下几个部分：图纸清单、表格清单、附录清单。其他的任何信息包括照片，都不应包括在这些页面中。</w:t>
      </w:r>
    </w:p>
    <w:p w:rsidR="00F708F6" w:rsidRPr="00F708F6" w:rsidRDefault="00F708F6" w:rsidP="00F708F6">
      <w:pPr>
        <w:numPr>
          <w:ilvl w:val="0"/>
          <w:numId w:val="21"/>
        </w:numPr>
        <w:wordWrap w:val="0"/>
        <w:adjustRightInd w:val="0"/>
        <w:snapToGrid w:val="0"/>
        <w:spacing w:before="120" w:after="120"/>
        <w:ind w:firstLineChars="200" w:firstLine="482"/>
        <w:rPr>
          <w:rFonts w:ascii="Times New Roman" w:eastAsia="宋体" w:hAnsi="Times New Roman" w:cs="Times New Roman"/>
          <w:sz w:val="24"/>
          <w:szCs w:val="20"/>
        </w:rPr>
      </w:pPr>
      <w:r w:rsidRPr="00F708F6">
        <w:rPr>
          <w:rFonts w:ascii="Times New Roman" w:eastAsia="宋体" w:hAnsi="Times New Roman" w:cs="Times New Roman" w:hint="eastAsia"/>
          <w:b/>
          <w:bCs/>
          <w:sz w:val="24"/>
          <w:szCs w:val="20"/>
        </w:rPr>
        <w:t>概要（</w:t>
      </w:r>
      <w:r w:rsidRPr="00F708F6">
        <w:rPr>
          <w:rFonts w:ascii="Times New Roman" w:eastAsia="宋体" w:hAnsi="Times New Roman" w:cs="Times New Roman" w:hint="eastAsia"/>
          <w:b/>
          <w:bCs/>
          <w:sz w:val="24"/>
          <w:szCs w:val="20"/>
        </w:rPr>
        <w:t xml:space="preserve">Page </w:t>
      </w:r>
      <w:r w:rsidRPr="00F708F6">
        <w:rPr>
          <w:rFonts w:ascii="Times New Roman" w:eastAsia="宋体" w:hAnsi="Times New Roman" w:cs="Times New Roman" w:hint="eastAsia"/>
          <w:b/>
          <w:bCs/>
          <w:sz w:val="24"/>
          <w:szCs w:val="20"/>
        </w:rPr>
        <w:t>ⅱ）</w:t>
      </w:r>
      <w:r w:rsidRPr="00F708F6">
        <w:rPr>
          <w:rFonts w:ascii="Times New Roman" w:eastAsia="宋体" w:hAnsi="Times New Roman" w:cs="Times New Roman" w:hint="eastAsia"/>
          <w:b/>
          <w:bCs/>
          <w:sz w:val="24"/>
          <w:szCs w:val="20"/>
        </w:rPr>
        <w:t>:</w:t>
      </w:r>
      <w:r w:rsidRPr="00F708F6">
        <w:rPr>
          <w:rFonts w:ascii="Times New Roman" w:eastAsia="宋体" w:hAnsi="Times New Roman" w:cs="Times New Roman" w:hint="eastAsia"/>
          <w:sz w:val="24"/>
          <w:szCs w:val="20"/>
        </w:rPr>
        <w:t>提供基础的队伍信息包括：队伍参加了哪个赛区的比赛和所有过去三年的比赛名次。提供干湿重度、空气含量、所用混凝土的抗压强度、混凝土的抗拉强度和混凝土的复合材料挠曲强度。提供使用的尺寸，包括：最大长度、最大宽度、最大深度和平均厚度。提供名字、重量、轻舟颜色、使用的基础和二次强化的材料名称。创新点或者船体的新特征，结构分析，配合比设计、结构、项目管理和</w:t>
      </w:r>
      <w:proofErr w:type="gramStart"/>
      <w:r w:rsidRPr="00F708F6">
        <w:rPr>
          <w:rFonts w:ascii="Times New Roman" w:eastAsia="宋体" w:hAnsi="Times New Roman" w:cs="Times New Roman" w:hint="eastAsia"/>
          <w:sz w:val="24"/>
          <w:szCs w:val="20"/>
        </w:rPr>
        <w:t>可</w:t>
      </w:r>
      <w:proofErr w:type="gramEnd"/>
      <w:r w:rsidRPr="00F708F6">
        <w:rPr>
          <w:rFonts w:ascii="Times New Roman" w:eastAsia="宋体" w:hAnsi="Times New Roman" w:cs="Times New Roman" w:hint="eastAsia"/>
          <w:sz w:val="24"/>
          <w:szCs w:val="20"/>
        </w:rPr>
        <w:t>持续性。</w:t>
      </w:r>
    </w:p>
    <w:p w:rsidR="00F708F6" w:rsidRPr="00F708F6" w:rsidRDefault="00F708F6" w:rsidP="00F708F6">
      <w:pPr>
        <w:numPr>
          <w:ilvl w:val="0"/>
          <w:numId w:val="21"/>
        </w:numPr>
        <w:wordWrap w:val="0"/>
        <w:adjustRightInd w:val="0"/>
        <w:snapToGrid w:val="0"/>
        <w:spacing w:before="120" w:after="120"/>
        <w:ind w:firstLineChars="200" w:firstLine="482"/>
        <w:rPr>
          <w:rFonts w:ascii="Times New Roman" w:eastAsia="宋体" w:hAnsi="Times New Roman" w:cs="Times New Roman"/>
          <w:sz w:val="24"/>
          <w:szCs w:val="20"/>
        </w:rPr>
      </w:pPr>
      <w:r w:rsidRPr="00F708F6">
        <w:rPr>
          <w:rFonts w:ascii="Times New Roman" w:eastAsia="宋体" w:hAnsi="Times New Roman" w:cs="Times New Roman" w:hint="eastAsia"/>
          <w:b/>
          <w:sz w:val="24"/>
          <w:szCs w:val="20"/>
        </w:rPr>
        <w:t>船体设计和结构分析（</w:t>
      </w:r>
      <w:r w:rsidRPr="00F708F6">
        <w:rPr>
          <w:rFonts w:ascii="Times New Roman" w:eastAsia="宋体" w:hAnsi="Times New Roman" w:cs="Times New Roman" w:hint="eastAsia"/>
          <w:b/>
          <w:sz w:val="24"/>
          <w:szCs w:val="20"/>
        </w:rPr>
        <w:t>P1</w:t>
      </w:r>
      <w:r w:rsidRPr="00F708F6">
        <w:rPr>
          <w:rFonts w:ascii="Times New Roman" w:eastAsia="宋体" w:hAnsi="Times New Roman" w:cs="Times New Roman"/>
          <w:b/>
          <w:sz w:val="24"/>
          <w:szCs w:val="20"/>
        </w:rPr>
        <w:t>、</w:t>
      </w:r>
      <w:r w:rsidRPr="00F708F6">
        <w:rPr>
          <w:rFonts w:ascii="Times New Roman" w:eastAsia="宋体" w:hAnsi="Times New Roman" w:cs="Times New Roman" w:hint="eastAsia"/>
          <w:b/>
          <w:sz w:val="24"/>
          <w:szCs w:val="20"/>
        </w:rPr>
        <w:t>2</w:t>
      </w:r>
      <w:r w:rsidRPr="00F708F6">
        <w:rPr>
          <w:rFonts w:ascii="Times New Roman" w:eastAsia="宋体" w:hAnsi="Times New Roman" w:cs="Times New Roman" w:hint="eastAsia"/>
          <w:b/>
          <w:sz w:val="24"/>
          <w:szCs w:val="20"/>
        </w:rPr>
        <w:t>）</w:t>
      </w:r>
      <w:r w:rsidRPr="00F708F6">
        <w:rPr>
          <w:rFonts w:ascii="Times New Roman" w:eastAsia="宋体" w:hAnsi="Times New Roman" w:cs="Times New Roman" w:hint="eastAsia"/>
          <w:sz w:val="24"/>
          <w:szCs w:val="20"/>
        </w:rPr>
        <w:t>：提供建造目标</w:t>
      </w:r>
      <w:r w:rsidRPr="00F708F6">
        <w:rPr>
          <w:rFonts w:ascii="Times New Roman" w:eastAsia="宋体" w:hAnsi="Times New Roman" w:cs="Times New Roman"/>
          <w:sz w:val="24"/>
          <w:szCs w:val="20"/>
        </w:rPr>
        <w:t>和整体</w:t>
      </w:r>
      <w:r w:rsidRPr="00F708F6">
        <w:rPr>
          <w:rFonts w:ascii="Times New Roman" w:eastAsia="宋体" w:hAnsi="Times New Roman" w:cs="Times New Roman" w:hint="eastAsia"/>
          <w:sz w:val="24"/>
          <w:szCs w:val="20"/>
        </w:rPr>
        <w:t>设计</w:t>
      </w:r>
      <w:r w:rsidRPr="00F708F6">
        <w:rPr>
          <w:rFonts w:ascii="Times New Roman" w:eastAsia="宋体" w:hAnsi="Times New Roman" w:cs="Times New Roman"/>
          <w:sz w:val="24"/>
          <w:szCs w:val="20"/>
        </w:rPr>
        <w:t>方法</w:t>
      </w:r>
      <w:r w:rsidRPr="00F708F6">
        <w:rPr>
          <w:rFonts w:ascii="Times New Roman" w:eastAsia="宋体" w:hAnsi="Times New Roman" w:cs="Times New Roman" w:hint="eastAsia"/>
          <w:sz w:val="24"/>
          <w:szCs w:val="20"/>
        </w:rPr>
        <w:t>的</w:t>
      </w:r>
      <w:r w:rsidRPr="00F708F6">
        <w:rPr>
          <w:rFonts w:ascii="Times New Roman" w:eastAsia="宋体" w:hAnsi="Times New Roman" w:cs="Times New Roman"/>
          <w:sz w:val="24"/>
          <w:szCs w:val="20"/>
        </w:rPr>
        <w:t>描述</w:t>
      </w:r>
      <w:r w:rsidRPr="00F708F6">
        <w:rPr>
          <w:rFonts w:ascii="Times New Roman" w:eastAsia="宋体" w:hAnsi="Times New Roman" w:cs="Times New Roman" w:hint="eastAsia"/>
          <w:sz w:val="24"/>
          <w:szCs w:val="20"/>
        </w:rPr>
        <w:t>，包括几何</w:t>
      </w:r>
      <w:r w:rsidRPr="00F708F6">
        <w:rPr>
          <w:rFonts w:ascii="Times New Roman" w:eastAsia="宋体" w:hAnsi="Times New Roman" w:cs="Times New Roman"/>
          <w:sz w:val="24"/>
          <w:szCs w:val="20"/>
        </w:rPr>
        <w:t>形状</w:t>
      </w:r>
      <w:r w:rsidRPr="00F708F6">
        <w:rPr>
          <w:rFonts w:ascii="Times New Roman" w:eastAsia="宋体" w:hAnsi="Times New Roman" w:cs="Times New Roman" w:hint="eastAsia"/>
          <w:sz w:val="24"/>
          <w:szCs w:val="20"/>
        </w:rPr>
        <w:t>和结构构件。讨论最终设计方案的选择并且指出这是否是一个已存在的轻舟、一个已存在轻舟的小改装或者一个全新的设计。提供选择船体几何尺寸的描述</w:t>
      </w:r>
      <w:r w:rsidRPr="00F708F6">
        <w:rPr>
          <w:rFonts w:ascii="Times New Roman" w:eastAsia="宋体" w:hAnsi="Times New Roman" w:cs="Times New Roman"/>
          <w:sz w:val="24"/>
          <w:szCs w:val="20"/>
        </w:rPr>
        <w:t>和</w:t>
      </w:r>
      <w:r w:rsidRPr="00F708F6">
        <w:rPr>
          <w:rFonts w:ascii="Times New Roman" w:eastAsia="宋体" w:hAnsi="Times New Roman" w:cs="Times New Roman" w:hint="eastAsia"/>
          <w:sz w:val="24"/>
          <w:szCs w:val="20"/>
        </w:rPr>
        <w:t>原因（</w:t>
      </w:r>
      <w:r w:rsidRPr="00F708F6">
        <w:rPr>
          <w:rFonts w:ascii="Times New Roman" w:eastAsia="宋体" w:hAnsi="Times New Roman" w:cs="Times New Roman" w:hint="eastAsia"/>
          <w:sz w:val="24"/>
          <w:szCs w:val="20"/>
        </w:rPr>
        <w:t>rocker</w:t>
      </w:r>
      <w:r w:rsidRPr="00F708F6">
        <w:rPr>
          <w:rFonts w:ascii="Times New Roman" w:eastAsia="宋体" w:hAnsi="Times New Roman" w:cs="Times New Roman" w:hint="eastAsia"/>
          <w:sz w:val="24"/>
          <w:szCs w:val="20"/>
        </w:rPr>
        <w:t>、</w:t>
      </w:r>
      <w:proofErr w:type="gramStart"/>
      <w:r w:rsidRPr="00F708F6">
        <w:rPr>
          <w:rFonts w:ascii="Times New Roman" w:eastAsia="宋体" w:hAnsi="Times New Roman" w:cs="Times New Roman"/>
          <w:sz w:val="24"/>
          <w:szCs w:val="20"/>
        </w:rPr>
        <w:t>舭缘线</w:t>
      </w:r>
      <w:proofErr w:type="gramEnd"/>
      <w:r w:rsidRPr="00F708F6">
        <w:rPr>
          <w:rFonts w:ascii="Times New Roman" w:eastAsia="宋体" w:hAnsi="Times New Roman" w:cs="Times New Roman"/>
          <w:sz w:val="24"/>
          <w:szCs w:val="20"/>
        </w:rPr>
        <w:t>(</w:t>
      </w:r>
      <w:r w:rsidRPr="00F708F6">
        <w:rPr>
          <w:rFonts w:ascii="Times New Roman" w:eastAsia="宋体" w:hAnsi="Times New Roman" w:cs="Times New Roman"/>
          <w:sz w:val="24"/>
          <w:szCs w:val="20"/>
        </w:rPr>
        <w:t>船侧与船底的相交处</w:t>
      </w:r>
      <w:r w:rsidRPr="00F708F6">
        <w:rPr>
          <w:rFonts w:ascii="Times New Roman" w:eastAsia="宋体" w:hAnsi="Times New Roman" w:cs="Times New Roman"/>
          <w:sz w:val="24"/>
          <w:szCs w:val="20"/>
        </w:rPr>
        <w:t>)</w:t>
      </w:r>
      <w:r w:rsidRPr="00F708F6">
        <w:rPr>
          <w:rFonts w:ascii="Times New Roman" w:eastAsia="宋体" w:hAnsi="Times New Roman" w:cs="Times New Roman" w:hint="eastAsia"/>
          <w:sz w:val="24"/>
          <w:szCs w:val="20"/>
        </w:rPr>
        <w:t>、外形等）包括所有应用的尺寸和任何具体相关的特征。</w:t>
      </w:r>
    </w:p>
    <w:p w:rsidR="00F708F6" w:rsidRPr="00F708F6" w:rsidRDefault="00F708F6" w:rsidP="00F708F6">
      <w:pPr>
        <w:wordWrap w:val="0"/>
        <w:adjustRightInd w:val="0"/>
        <w:snapToGrid w:val="0"/>
        <w:spacing w:before="120" w:after="120"/>
        <w:ind w:left="902"/>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提供</w:t>
      </w:r>
      <w:r w:rsidRPr="00F708F6">
        <w:rPr>
          <w:rFonts w:ascii="Times New Roman" w:eastAsia="宋体" w:hAnsi="Times New Roman" w:cs="Times New Roman"/>
          <w:sz w:val="24"/>
          <w:szCs w:val="20"/>
        </w:rPr>
        <w:t>一份关于</w:t>
      </w:r>
      <w:r w:rsidRPr="00F708F6">
        <w:rPr>
          <w:rFonts w:ascii="Times New Roman" w:eastAsia="宋体" w:hAnsi="Times New Roman" w:cs="Times New Roman" w:hint="eastAsia"/>
          <w:sz w:val="24"/>
          <w:szCs w:val="20"/>
        </w:rPr>
        <w:t>整体的分析方法和材料设计要求的描述。包括作用力、</w:t>
      </w:r>
      <w:r w:rsidRPr="00F708F6">
        <w:rPr>
          <w:rFonts w:ascii="Times New Roman" w:eastAsia="宋体" w:hAnsi="Times New Roman" w:cs="Times New Roman"/>
          <w:sz w:val="24"/>
          <w:szCs w:val="20"/>
        </w:rPr>
        <w:t>应力</w:t>
      </w:r>
      <w:r w:rsidRPr="00F708F6">
        <w:rPr>
          <w:rFonts w:ascii="Times New Roman" w:eastAsia="宋体" w:hAnsi="Times New Roman" w:cs="Times New Roman" w:hint="eastAsia"/>
          <w:sz w:val="24"/>
          <w:szCs w:val="20"/>
        </w:rPr>
        <w:t>分析的定量结果。描述荷载工况（包括竞速、运输、和展示），支承条件以及</w:t>
      </w:r>
      <w:r w:rsidRPr="00F708F6">
        <w:rPr>
          <w:rFonts w:ascii="Times New Roman" w:eastAsia="宋体" w:hAnsi="Times New Roman" w:cs="Times New Roman"/>
          <w:sz w:val="24"/>
          <w:szCs w:val="20"/>
        </w:rPr>
        <w:t>计算假定</w:t>
      </w:r>
      <w:r w:rsidRPr="00F708F6">
        <w:rPr>
          <w:rFonts w:ascii="Times New Roman" w:eastAsia="宋体" w:hAnsi="Times New Roman" w:cs="Times New Roman" w:hint="eastAsia"/>
          <w:sz w:val="24"/>
          <w:szCs w:val="20"/>
        </w:rPr>
        <w:t>和使用的分析工具。包括材料性能参数</w:t>
      </w:r>
      <w:r w:rsidRPr="00F708F6">
        <w:rPr>
          <w:rFonts w:ascii="Times New Roman" w:eastAsia="宋体" w:hAnsi="Times New Roman" w:cs="Times New Roman" w:hint="eastAsia"/>
          <w:sz w:val="24"/>
          <w:szCs w:val="20"/>
        </w:rPr>
        <w:t>/</w:t>
      </w:r>
      <w:r w:rsidRPr="00F708F6">
        <w:rPr>
          <w:rFonts w:ascii="Times New Roman" w:eastAsia="宋体" w:hAnsi="Times New Roman" w:cs="Times New Roman" w:hint="eastAsia"/>
          <w:sz w:val="24"/>
          <w:szCs w:val="20"/>
        </w:rPr>
        <w:t>混凝土设计规格，强化材料</w:t>
      </w:r>
      <w:r w:rsidRPr="00F708F6">
        <w:rPr>
          <w:rFonts w:ascii="Times New Roman" w:eastAsia="宋体" w:hAnsi="Times New Roman" w:cs="Times New Roman"/>
          <w:sz w:val="24"/>
          <w:szCs w:val="20"/>
        </w:rPr>
        <w:t>以及必须</w:t>
      </w:r>
      <w:r w:rsidRPr="00F708F6">
        <w:rPr>
          <w:rFonts w:ascii="Times New Roman" w:eastAsia="宋体" w:hAnsi="Times New Roman" w:cs="Times New Roman" w:hint="eastAsia"/>
          <w:sz w:val="24"/>
          <w:szCs w:val="20"/>
        </w:rPr>
        <w:t>配置</w:t>
      </w:r>
      <w:r w:rsidRPr="00F708F6">
        <w:rPr>
          <w:rFonts w:ascii="Times New Roman" w:eastAsia="宋体" w:hAnsi="Times New Roman" w:cs="Times New Roman"/>
          <w:sz w:val="24"/>
          <w:szCs w:val="20"/>
        </w:rPr>
        <w:t>得当的混合物</w:t>
      </w:r>
      <w:r w:rsidRPr="00F708F6">
        <w:rPr>
          <w:rFonts w:ascii="Times New Roman" w:eastAsia="宋体" w:hAnsi="Times New Roman" w:cs="Times New Roman" w:hint="eastAsia"/>
          <w:sz w:val="24"/>
          <w:szCs w:val="20"/>
        </w:rPr>
        <w:t>。如果合适，讨论如何</w:t>
      </w:r>
      <w:r w:rsidRPr="00F708F6">
        <w:rPr>
          <w:rFonts w:ascii="Times New Roman" w:eastAsia="宋体" w:hAnsi="Times New Roman" w:cs="Times New Roman"/>
          <w:sz w:val="24"/>
          <w:szCs w:val="20"/>
        </w:rPr>
        <w:t>设定</w:t>
      </w:r>
      <w:r w:rsidRPr="00F708F6">
        <w:rPr>
          <w:rFonts w:ascii="Times New Roman" w:eastAsia="宋体" w:hAnsi="Times New Roman" w:cs="Times New Roman" w:hint="eastAsia"/>
          <w:sz w:val="24"/>
          <w:szCs w:val="20"/>
        </w:rPr>
        <w:t>舱壁、划手座、</w:t>
      </w:r>
      <w:r w:rsidRPr="00F708F6">
        <w:rPr>
          <w:rFonts w:ascii="Times New Roman" w:eastAsia="宋体" w:hAnsi="Times New Roman" w:cs="Times New Roman" w:hint="eastAsia"/>
          <w:sz w:val="24"/>
          <w:szCs w:val="20"/>
        </w:rPr>
        <w:t>ribs</w:t>
      </w:r>
      <w:r w:rsidRPr="00F708F6">
        <w:rPr>
          <w:rFonts w:ascii="Times New Roman" w:eastAsia="宋体" w:hAnsi="Times New Roman" w:cs="Times New Roman" w:hint="eastAsia"/>
          <w:sz w:val="24"/>
          <w:szCs w:val="20"/>
        </w:rPr>
        <w:t>肋骨或者其他部分应该</w:t>
      </w:r>
      <w:r w:rsidRPr="00F708F6">
        <w:rPr>
          <w:rFonts w:ascii="Times New Roman" w:eastAsia="宋体" w:hAnsi="Times New Roman" w:cs="Times New Roman"/>
          <w:sz w:val="24"/>
          <w:szCs w:val="20"/>
        </w:rPr>
        <w:t>满足</w:t>
      </w:r>
      <w:r w:rsidRPr="00F708F6">
        <w:rPr>
          <w:rFonts w:ascii="Times New Roman" w:eastAsia="宋体" w:hAnsi="Times New Roman" w:cs="Times New Roman" w:hint="eastAsia"/>
          <w:sz w:val="24"/>
          <w:szCs w:val="20"/>
        </w:rPr>
        <w:t>的要求。</w:t>
      </w:r>
    </w:p>
    <w:p w:rsidR="00F708F6" w:rsidRPr="00F708F6" w:rsidRDefault="00F708F6" w:rsidP="00F708F6">
      <w:pPr>
        <w:wordWrap w:val="0"/>
        <w:adjustRightInd w:val="0"/>
        <w:snapToGrid w:val="0"/>
        <w:spacing w:before="120" w:after="120"/>
        <w:ind w:left="902"/>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队伍的结构分析只限于</w:t>
      </w:r>
      <w:r w:rsidRPr="00F708F6">
        <w:rPr>
          <w:rFonts w:ascii="Times New Roman" w:eastAsia="宋体" w:hAnsi="Times New Roman" w:cs="Times New Roman" w:hint="eastAsia"/>
          <w:sz w:val="24"/>
          <w:szCs w:val="20"/>
        </w:rPr>
        <w:t>2-D</w:t>
      </w:r>
      <w:r w:rsidRPr="00F708F6">
        <w:rPr>
          <w:rFonts w:ascii="Times New Roman" w:eastAsia="宋体" w:hAnsi="Times New Roman" w:cs="Times New Roman" w:hint="eastAsia"/>
          <w:sz w:val="24"/>
          <w:szCs w:val="20"/>
        </w:rPr>
        <w:t>分析。分析应当建立在材料的力学、强度和强化混凝土设计方面。软件的使用比如（但不限于）</w:t>
      </w:r>
      <w:r w:rsidRPr="00F708F6">
        <w:rPr>
          <w:rFonts w:ascii="Times New Roman" w:eastAsia="宋体" w:hAnsi="Times New Roman" w:cs="Times New Roman" w:hint="eastAsia"/>
          <w:sz w:val="24"/>
          <w:szCs w:val="20"/>
        </w:rPr>
        <w:t>MathCAD</w:t>
      </w:r>
      <w:r w:rsidRPr="00F708F6">
        <w:rPr>
          <w:rFonts w:ascii="Times New Roman" w:eastAsia="宋体" w:hAnsi="Times New Roman" w:cs="Times New Roman" w:hint="eastAsia"/>
          <w:sz w:val="24"/>
          <w:szCs w:val="20"/>
        </w:rPr>
        <w:t>、</w:t>
      </w:r>
      <w:r w:rsidRPr="00F708F6">
        <w:rPr>
          <w:rFonts w:ascii="Times New Roman" w:eastAsia="宋体" w:hAnsi="Times New Roman" w:cs="Times New Roman" w:hint="eastAsia"/>
          <w:sz w:val="24"/>
          <w:szCs w:val="20"/>
        </w:rPr>
        <w:t>Matlab</w:t>
      </w:r>
      <w:r w:rsidRPr="00F708F6">
        <w:rPr>
          <w:rFonts w:ascii="Times New Roman" w:eastAsia="宋体" w:hAnsi="Times New Roman" w:cs="Times New Roman" w:hint="eastAsia"/>
          <w:sz w:val="24"/>
          <w:szCs w:val="20"/>
        </w:rPr>
        <w:t>和</w:t>
      </w:r>
      <w:r w:rsidRPr="00F708F6">
        <w:rPr>
          <w:rFonts w:ascii="Times New Roman" w:eastAsia="宋体" w:hAnsi="Times New Roman" w:cs="Times New Roman" w:hint="eastAsia"/>
          <w:sz w:val="24"/>
          <w:szCs w:val="20"/>
        </w:rPr>
        <w:t>Execl</w:t>
      </w:r>
      <w:r w:rsidRPr="00F708F6">
        <w:rPr>
          <w:rFonts w:ascii="Times New Roman" w:eastAsia="宋体" w:hAnsi="Times New Roman" w:cs="Times New Roman" w:hint="eastAsia"/>
          <w:sz w:val="24"/>
          <w:szCs w:val="20"/>
        </w:rPr>
        <w:t>进行重复的相似运算。先进的分析方法比如有限元，是不被包含在设计书和答辩中的。</w:t>
      </w:r>
    </w:p>
    <w:p w:rsidR="00F708F6" w:rsidRPr="00F708F6" w:rsidRDefault="00F708F6" w:rsidP="00F708F6">
      <w:pPr>
        <w:numPr>
          <w:ilvl w:val="0"/>
          <w:numId w:val="21"/>
        </w:numPr>
        <w:wordWrap w:val="0"/>
        <w:adjustRightInd w:val="0"/>
        <w:snapToGrid w:val="0"/>
        <w:spacing w:before="120" w:after="120"/>
        <w:ind w:firstLineChars="200" w:firstLine="482"/>
        <w:rPr>
          <w:rFonts w:ascii="Times New Roman" w:eastAsia="宋体" w:hAnsi="Times New Roman" w:cs="Times New Roman"/>
          <w:sz w:val="24"/>
          <w:szCs w:val="20"/>
        </w:rPr>
      </w:pPr>
      <w:r w:rsidRPr="00F708F6">
        <w:rPr>
          <w:rFonts w:ascii="Times New Roman" w:eastAsia="宋体" w:hAnsi="Times New Roman" w:cs="Times New Roman" w:hint="eastAsia"/>
          <w:b/>
          <w:sz w:val="24"/>
          <w:szCs w:val="20"/>
        </w:rPr>
        <w:t>发展和测试（</w:t>
      </w:r>
      <w:r w:rsidRPr="00F708F6">
        <w:rPr>
          <w:rFonts w:ascii="Times New Roman" w:eastAsia="宋体" w:hAnsi="Times New Roman" w:cs="Times New Roman" w:hint="eastAsia"/>
          <w:b/>
          <w:sz w:val="24"/>
          <w:szCs w:val="20"/>
        </w:rPr>
        <w:t>P3</w:t>
      </w:r>
      <w:r w:rsidRPr="00F708F6">
        <w:rPr>
          <w:rFonts w:ascii="Times New Roman" w:eastAsia="宋体" w:hAnsi="Times New Roman" w:cs="Times New Roman" w:hint="eastAsia"/>
          <w:b/>
          <w:sz w:val="24"/>
          <w:szCs w:val="20"/>
        </w:rPr>
        <w:t>、</w:t>
      </w:r>
      <w:r w:rsidRPr="00F708F6">
        <w:rPr>
          <w:rFonts w:ascii="Times New Roman" w:eastAsia="宋体" w:hAnsi="Times New Roman" w:cs="Times New Roman" w:hint="eastAsia"/>
          <w:b/>
          <w:sz w:val="24"/>
          <w:szCs w:val="20"/>
        </w:rPr>
        <w:t>4</w:t>
      </w:r>
      <w:r w:rsidRPr="00F708F6">
        <w:rPr>
          <w:rFonts w:ascii="Times New Roman" w:eastAsia="宋体" w:hAnsi="Times New Roman" w:cs="Times New Roman" w:hint="eastAsia"/>
          <w:b/>
          <w:sz w:val="24"/>
          <w:szCs w:val="20"/>
        </w:rPr>
        <w:t>、</w:t>
      </w:r>
      <w:r w:rsidRPr="00F708F6">
        <w:rPr>
          <w:rFonts w:ascii="Times New Roman" w:eastAsia="宋体" w:hAnsi="Times New Roman" w:cs="Times New Roman" w:hint="eastAsia"/>
          <w:b/>
          <w:sz w:val="24"/>
          <w:szCs w:val="20"/>
        </w:rPr>
        <w:t>5</w:t>
      </w:r>
      <w:r w:rsidRPr="00F708F6">
        <w:rPr>
          <w:rFonts w:ascii="Times New Roman" w:eastAsia="宋体" w:hAnsi="Times New Roman" w:cs="Times New Roman" w:hint="eastAsia"/>
          <w:b/>
          <w:sz w:val="24"/>
          <w:szCs w:val="20"/>
        </w:rPr>
        <w:t>）</w:t>
      </w:r>
      <w:r w:rsidRPr="00F708F6">
        <w:rPr>
          <w:rFonts w:ascii="Times New Roman" w:eastAsia="宋体" w:hAnsi="Times New Roman" w:cs="Times New Roman" w:hint="eastAsia"/>
          <w:sz w:val="24"/>
          <w:szCs w:val="20"/>
        </w:rPr>
        <w:t>：提供一个有关于目标的描述。描述基准混凝土（基准混凝土即为不掺外加剂或掺合料的对比试验用的混凝土）和加固强化材料是如何被考虑和选用的。应包括对于基准的试验定量结果，并以此为基准线对配比进行调整。试验应该使用和参照标准测试的方法。如果最初的方案不在轻舟中使用</w:t>
      </w:r>
      <w:r w:rsidRPr="00F708F6">
        <w:rPr>
          <w:rFonts w:ascii="Times New Roman" w:eastAsia="宋体" w:hAnsi="Times New Roman" w:cs="Times New Roman" w:hint="eastAsia"/>
          <w:sz w:val="24"/>
          <w:szCs w:val="20"/>
        </w:rPr>
        <w:t>,</w:t>
      </w:r>
      <w:r w:rsidRPr="00F708F6">
        <w:rPr>
          <w:rFonts w:ascii="Times New Roman" w:eastAsia="宋体" w:hAnsi="Times New Roman" w:cs="Times New Roman" w:hint="eastAsia"/>
          <w:sz w:val="24"/>
          <w:szCs w:val="20"/>
        </w:rPr>
        <w:t>描述材料配比调整的过程和最终</w:t>
      </w:r>
      <w:r w:rsidRPr="00F708F6">
        <w:rPr>
          <w:rFonts w:ascii="Times New Roman" w:eastAsia="宋体" w:hAnsi="Times New Roman" w:cs="Times New Roman" w:hint="eastAsia"/>
          <w:sz w:val="24"/>
          <w:szCs w:val="20"/>
        </w:rPr>
        <w:lastRenderedPageBreak/>
        <w:t>材料的性能，说明调整的原因。需要提供每种骨料料源的物理性能和组成成分，包括比重，吸收率和粒径。对每一种外加剂的试验和使用都应</w:t>
      </w:r>
      <w:proofErr w:type="gramStart"/>
      <w:r w:rsidRPr="00F708F6">
        <w:rPr>
          <w:rFonts w:ascii="Times New Roman" w:eastAsia="宋体" w:hAnsi="Times New Roman" w:cs="Times New Roman" w:hint="eastAsia"/>
          <w:sz w:val="24"/>
          <w:szCs w:val="20"/>
        </w:rPr>
        <w:t>作出</w:t>
      </w:r>
      <w:proofErr w:type="gramEnd"/>
      <w:r w:rsidRPr="00F708F6">
        <w:rPr>
          <w:rFonts w:ascii="Times New Roman" w:eastAsia="宋体" w:hAnsi="Times New Roman" w:cs="Times New Roman" w:hint="eastAsia"/>
          <w:sz w:val="24"/>
          <w:szCs w:val="20"/>
        </w:rPr>
        <w:t>相应的评价，并说明对最终产品的影响。包括最终混凝土及其成分的测试结果。讨论所考虑到的、测试到的和使用到的主要强化材料，并且阐述最终选择的原因，其中还包括分层方案选择。将最终材料的性能和分析中所计算出的设计参数进行比较。讨论在混凝土复合材料发展中的创新点、材料和方法，及其对预算、进度和安全性的影响。强调任何有关可持续发展材料的使用。</w:t>
      </w:r>
    </w:p>
    <w:p w:rsidR="00F708F6" w:rsidRPr="00F708F6" w:rsidRDefault="00F708F6" w:rsidP="00F708F6">
      <w:pPr>
        <w:wordWrap w:val="0"/>
        <w:adjustRightInd w:val="0"/>
        <w:snapToGrid w:val="0"/>
        <w:spacing w:before="120" w:after="120"/>
        <w:ind w:left="902"/>
        <w:rPr>
          <w:rFonts w:ascii="Times New Roman" w:eastAsia="宋体" w:hAnsi="Times New Roman" w:cs="Times New Roman"/>
          <w:color w:val="000000"/>
          <w:sz w:val="24"/>
          <w:szCs w:val="20"/>
        </w:rPr>
      </w:pPr>
      <w:r w:rsidRPr="00F708F6">
        <w:rPr>
          <w:rFonts w:ascii="Times New Roman" w:eastAsia="宋体" w:hAnsi="Times New Roman" w:cs="Times New Roman"/>
          <w:color w:val="000000"/>
          <w:sz w:val="24"/>
          <w:szCs w:val="20"/>
          <w:highlight w:val="yellow"/>
        </w:rPr>
        <w:t>提供一个表格，总结混合混凝土中使用的所有成分，</w:t>
      </w:r>
      <w:r w:rsidRPr="00F708F6">
        <w:rPr>
          <w:rFonts w:ascii="Times New Roman" w:eastAsia="宋体" w:hAnsi="Times New Roman" w:cs="Times New Roman" w:hint="eastAsia"/>
          <w:color w:val="000000"/>
          <w:sz w:val="24"/>
          <w:szCs w:val="20"/>
          <w:highlight w:val="yellow"/>
        </w:rPr>
        <w:t>其中</w:t>
      </w:r>
      <w:r w:rsidRPr="00F708F6">
        <w:rPr>
          <w:rFonts w:ascii="Times New Roman" w:eastAsia="宋体" w:hAnsi="Times New Roman" w:cs="Times New Roman"/>
          <w:color w:val="000000"/>
          <w:sz w:val="24"/>
          <w:szCs w:val="20"/>
          <w:highlight w:val="yellow"/>
        </w:rPr>
        <w:t>包括完整的品牌名称</w:t>
      </w:r>
      <w:r w:rsidRPr="00F708F6">
        <w:rPr>
          <w:rFonts w:ascii="Times New Roman" w:eastAsia="宋体" w:hAnsi="Times New Roman" w:cs="Times New Roman"/>
          <w:color w:val="000000"/>
          <w:sz w:val="24"/>
          <w:szCs w:val="20"/>
          <w:highlight w:val="yellow"/>
        </w:rPr>
        <w:t>(</w:t>
      </w:r>
      <w:r w:rsidRPr="00F708F6">
        <w:rPr>
          <w:rFonts w:ascii="Times New Roman" w:eastAsia="宋体" w:hAnsi="Times New Roman" w:cs="Times New Roman"/>
          <w:color w:val="000000"/>
          <w:sz w:val="24"/>
          <w:szCs w:val="20"/>
          <w:highlight w:val="yellow"/>
        </w:rPr>
        <w:t>包括公司名称</w:t>
      </w:r>
      <w:r w:rsidRPr="00F708F6">
        <w:rPr>
          <w:rFonts w:ascii="Times New Roman" w:eastAsia="宋体" w:hAnsi="Times New Roman" w:cs="Times New Roman"/>
          <w:color w:val="000000"/>
          <w:sz w:val="24"/>
          <w:szCs w:val="20"/>
          <w:highlight w:val="yellow"/>
        </w:rPr>
        <w:t>)</w:t>
      </w:r>
      <w:r w:rsidRPr="00F708F6">
        <w:rPr>
          <w:rFonts w:ascii="Times New Roman" w:eastAsia="宋体" w:hAnsi="Times New Roman" w:cs="Times New Roman"/>
          <w:color w:val="000000"/>
          <w:sz w:val="24"/>
          <w:szCs w:val="20"/>
          <w:highlight w:val="yellow"/>
        </w:rPr>
        <w:t>，其预期用途，以及其符合的</w:t>
      </w:r>
      <w:r w:rsidRPr="00F708F6">
        <w:rPr>
          <w:rFonts w:ascii="Times New Roman" w:eastAsia="宋体" w:hAnsi="Times New Roman" w:cs="Times New Roman"/>
          <w:color w:val="000000"/>
          <w:sz w:val="24"/>
          <w:szCs w:val="20"/>
          <w:highlight w:val="yellow"/>
        </w:rPr>
        <w:t>ASTM</w:t>
      </w:r>
      <w:r w:rsidRPr="00F708F6">
        <w:rPr>
          <w:rFonts w:ascii="Times New Roman" w:eastAsia="宋体" w:hAnsi="Times New Roman" w:cs="Times New Roman"/>
          <w:color w:val="000000"/>
          <w:sz w:val="24"/>
          <w:szCs w:val="20"/>
          <w:highlight w:val="yellow"/>
        </w:rPr>
        <w:t>标准，以显示其符合规则和法规。</w:t>
      </w:r>
    </w:p>
    <w:p w:rsidR="00F708F6" w:rsidRPr="00F708F6" w:rsidRDefault="00F708F6" w:rsidP="00F708F6">
      <w:pPr>
        <w:numPr>
          <w:ilvl w:val="0"/>
          <w:numId w:val="21"/>
        </w:numPr>
        <w:wordWrap w:val="0"/>
        <w:adjustRightInd w:val="0"/>
        <w:snapToGrid w:val="0"/>
        <w:spacing w:before="120" w:after="120"/>
        <w:ind w:firstLineChars="200" w:firstLine="482"/>
        <w:rPr>
          <w:rFonts w:ascii="宋体" w:eastAsia="宋体" w:hAnsi="宋体" w:cs="宋体"/>
          <w:sz w:val="24"/>
          <w:szCs w:val="24"/>
        </w:rPr>
      </w:pPr>
      <w:r w:rsidRPr="00F708F6">
        <w:rPr>
          <w:rFonts w:ascii="Times New Roman" w:eastAsia="宋体" w:hAnsi="Times New Roman" w:cs="Times New Roman" w:hint="eastAsia"/>
          <w:b/>
          <w:sz w:val="24"/>
          <w:szCs w:val="20"/>
        </w:rPr>
        <w:t>建造（</w:t>
      </w:r>
      <w:r w:rsidRPr="00F708F6">
        <w:rPr>
          <w:rFonts w:ascii="Times New Roman" w:eastAsia="宋体" w:hAnsi="Times New Roman" w:cs="Times New Roman" w:hint="eastAsia"/>
          <w:b/>
          <w:sz w:val="24"/>
          <w:szCs w:val="20"/>
        </w:rPr>
        <w:t>P6</w:t>
      </w:r>
      <w:r w:rsidRPr="00F708F6">
        <w:rPr>
          <w:rFonts w:ascii="Times New Roman" w:eastAsia="宋体" w:hAnsi="Times New Roman" w:cs="Times New Roman" w:hint="eastAsia"/>
          <w:b/>
          <w:sz w:val="24"/>
          <w:szCs w:val="20"/>
        </w:rPr>
        <w:t>、</w:t>
      </w:r>
      <w:r w:rsidRPr="00F708F6">
        <w:rPr>
          <w:rFonts w:ascii="Times New Roman" w:eastAsia="宋体" w:hAnsi="Times New Roman" w:cs="Times New Roman" w:hint="eastAsia"/>
          <w:b/>
          <w:sz w:val="24"/>
          <w:szCs w:val="20"/>
        </w:rPr>
        <w:t>7</w:t>
      </w:r>
      <w:r w:rsidRPr="00F708F6">
        <w:rPr>
          <w:rFonts w:ascii="Times New Roman" w:eastAsia="宋体" w:hAnsi="Times New Roman" w:cs="Times New Roman" w:hint="eastAsia"/>
          <w:b/>
          <w:sz w:val="24"/>
          <w:szCs w:val="20"/>
        </w:rPr>
        <w:t>）</w:t>
      </w:r>
      <w:r w:rsidRPr="00F708F6">
        <w:rPr>
          <w:rFonts w:ascii="Times New Roman" w:eastAsia="宋体" w:hAnsi="Times New Roman" w:cs="Times New Roman" w:hint="eastAsia"/>
          <w:sz w:val="24"/>
          <w:szCs w:val="20"/>
        </w:rPr>
        <w:t>：描述材料选择和建造的进程。包括选择的理由。讨论搅拌</w:t>
      </w:r>
      <w:r w:rsidRPr="00F708F6">
        <w:rPr>
          <w:rFonts w:ascii="Times New Roman" w:eastAsia="宋体" w:hAnsi="Times New Roman" w:cs="Times New Roman"/>
          <w:sz w:val="24"/>
          <w:szCs w:val="20"/>
        </w:rPr>
        <w:t>和</w:t>
      </w:r>
      <w:r w:rsidRPr="00F708F6">
        <w:rPr>
          <w:rFonts w:ascii="Times New Roman" w:eastAsia="宋体" w:hAnsi="Times New Roman" w:cs="Times New Roman" w:hint="eastAsia"/>
          <w:sz w:val="24"/>
          <w:szCs w:val="20"/>
        </w:rPr>
        <w:t>浇筑</w:t>
      </w:r>
      <w:r w:rsidRPr="00F708F6">
        <w:rPr>
          <w:rFonts w:ascii="Times New Roman" w:eastAsia="宋体" w:hAnsi="Times New Roman" w:cs="Times New Roman"/>
          <w:sz w:val="24"/>
          <w:szCs w:val="20"/>
        </w:rPr>
        <w:t>混凝土的方法，</w:t>
      </w:r>
      <w:r w:rsidRPr="00F708F6">
        <w:rPr>
          <w:rFonts w:ascii="Times New Roman" w:eastAsia="宋体" w:hAnsi="Times New Roman" w:cs="Times New Roman" w:hint="eastAsia"/>
          <w:sz w:val="24"/>
          <w:szCs w:val="20"/>
        </w:rPr>
        <w:t>强化</w:t>
      </w:r>
      <w:r w:rsidRPr="00F708F6">
        <w:rPr>
          <w:rFonts w:ascii="Times New Roman" w:eastAsia="宋体" w:hAnsi="Times New Roman" w:cs="Times New Roman"/>
          <w:sz w:val="24"/>
          <w:szCs w:val="20"/>
        </w:rPr>
        <w:t>材料以及</w:t>
      </w:r>
      <w:r w:rsidRPr="00F708F6">
        <w:rPr>
          <w:rFonts w:ascii="Times New Roman" w:eastAsia="宋体" w:hAnsi="Times New Roman" w:cs="Times New Roman" w:hint="eastAsia"/>
          <w:sz w:val="24"/>
          <w:szCs w:val="20"/>
        </w:rPr>
        <w:t>实施</w:t>
      </w:r>
      <w:r w:rsidRPr="00F708F6">
        <w:rPr>
          <w:rFonts w:ascii="Times New Roman" w:eastAsia="宋体" w:hAnsi="Times New Roman" w:cs="Times New Roman"/>
          <w:sz w:val="24"/>
          <w:szCs w:val="20"/>
        </w:rPr>
        <w:t>分层浇筑的方法。</w:t>
      </w:r>
      <w:r w:rsidRPr="00F708F6">
        <w:rPr>
          <w:rFonts w:ascii="Times New Roman" w:eastAsia="宋体" w:hAnsi="Times New Roman" w:cs="Times New Roman" w:hint="eastAsia"/>
          <w:sz w:val="24"/>
          <w:szCs w:val="20"/>
        </w:rPr>
        <w:t>提供一个对养护条件和时长的描述。描述拆模、混凝土表面磨光、美化的过程。包括应用于模型或小舟制作的新想法，以及这些</w:t>
      </w:r>
      <w:r w:rsidRPr="00F708F6">
        <w:rPr>
          <w:rFonts w:ascii="Times New Roman" w:eastAsia="宋体" w:hAnsi="Times New Roman" w:cs="Times New Roman"/>
          <w:sz w:val="24"/>
          <w:szCs w:val="20"/>
        </w:rPr>
        <w:t>新想法</w:t>
      </w:r>
      <w:r w:rsidRPr="00F708F6">
        <w:rPr>
          <w:rFonts w:ascii="Times New Roman" w:eastAsia="宋体" w:hAnsi="Times New Roman" w:cs="Times New Roman" w:hint="eastAsia"/>
          <w:sz w:val="24"/>
          <w:szCs w:val="20"/>
        </w:rPr>
        <w:t>对预算、时间安排、安全性的影响。讨论质量控制和质量保证实践，至少要讨论它们在小舟施工过程中混凝土搅拌和混凝土浇筑的应用。强调施工过程中所采用的可持续性作用</w:t>
      </w:r>
      <w:r w:rsidRPr="00F708F6">
        <w:rPr>
          <w:rFonts w:ascii="Times New Roman" w:eastAsia="宋体" w:hAnsi="Times New Roman" w:cs="Times New Roman" w:hint="eastAsia"/>
          <w:sz w:val="24"/>
          <w:szCs w:val="20"/>
        </w:rPr>
        <w:t>.</w:t>
      </w:r>
    </w:p>
    <w:p w:rsidR="00F708F6" w:rsidRPr="00F708F6" w:rsidRDefault="00F708F6" w:rsidP="00F708F6">
      <w:pPr>
        <w:numPr>
          <w:ilvl w:val="0"/>
          <w:numId w:val="21"/>
        </w:numPr>
        <w:wordWrap w:val="0"/>
        <w:adjustRightInd w:val="0"/>
        <w:snapToGrid w:val="0"/>
        <w:spacing w:before="120" w:after="120"/>
        <w:ind w:firstLineChars="200" w:firstLine="482"/>
        <w:rPr>
          <w:rFonts w:ascii="Times New Roman" w:eastAsia="宋体" w:hAnsi="Times New Roman" w:cs="Times New Roman"/>
          <w:sz w:val="24"/>
          <w:szCs w:val="20"/>
        </w:rPr>
      </w:pPr>
      <w:r w:rsidRPr="00F708F6">
        <w:rPr>
          <w:rFonts w:ascii="Times New Roman" w:eastAsia="宋体" w:hAnsi="Times New Roman" w:cs="Times New Roman" w:hint="eastAsia"/>
          <w:b/>
          <w:sz w:val="24"/>
          <w:szCs w:val="20"/>
        </w:rPr>
        <w:t>项目管理（</w:t>
      </w:r>
      <w:r w:rsidRPr="00F708F6">
        <w:rPr>
          <w:rFonts w:ascii="Times New Roman" w:eastAsia="宋体" w:hAnsi="Times New Roman" w:cs="Times New Roman"/>
          <w:b/>
          <w:sz w:val="24"/>
          <w:szCs w:val="20"/>
        </w:rPr>
        <w:t>P</w:t>
      </w:r>
      <w:r w:rsidRPr="00F708F6">
        <w:rPr>
          <w:rFonts w:ascii="Times New Roman" w:eastAsia="宋体" w:hAnsi="Times New Roman" w:cs="Times New Roman" w:hint="eastAsia"/>
          <w:b/>
          <w:sz w:val="24"/>
          <w:szCs w:val="20"/>
        </w:rPr>
        <w:t>8</w:t>
      </w:r>
      <w:r w:rsidRPr="00F708F6">
        <w:rPr>
          <w:rFonts w:ascii="Times New Roman" w:eastAsia="宋体" w:hAnsi="Times New Roman" w:cs="Times New Roman" w:hint="eastAsia"/>
          <w:b/>
          <w:sz w:val="24"/>
          <w:szCs w:val="20"/>
        </w:rPr>
        <w:t>、</w:t>
      </w:r>
      <w:r w:rsidRPr="00F708F6">
        <w:rPr>
          <w:rFonts w:ascii="Times New Roman" w:eastAsia="宋体" w:hAnsi="Times New Roman" w:cs="Times New Roman" w:hint="eastAsia"/>
          <w:b/>
          <w:sz w:val="24"/>
          <w:szCs w:val="20"/>
        </w:rPr>
        <w:t>9</w:t>
      </w:r>
      <w:r w:rsidRPr="00F708F6">
        <w:rPr>
          <w:rFonts w:ascii="Times New Roman" w:eastAsia="宋体" w:hAnsi="Times New Roman" w:cs="Times New Roman" w:hint="eastAsia"/>
          <w:b/>
          <w:sz w:val="24"/>
          <w:szCs w:val="20"/>
        </w:rPr>
        <w:t>）：</w:t>
      </w:r>
      <w:r w:rsidRPr="00F708F6">
        <w:rPr>
          <w:rFonts w:ascii="Times New Roman" w:eastAsia="宋体" w:hAnsi="Times New Roman" w:cs="Times New Roman" w:hint="eastAsia"/>
          <w:sz w:val="24"/>
          <w:szCs w:val="20"/>
        </w:rPr>
        <w:t>阐述项目管理方法、计划进程包括预算、时间表、范围</w:t>
      </w:r>
      <w:r w:rsidRPr="00F708F6">
        <w:rPr>
          <w:rFonts w:ascii="Times New Roman" w:eastAsia="宋体" w:hAnsi="Times New Roman" w:cs="Times New Roman" w:hint="eastAsia"/>
          <w:sz w:val="24"/>
          <w:szCs w:val="20"/>
        </w:rPr>
        <w:t>scope</w:t>
      </w:r>
      <w:r w:rsidRPr="00F708F6">
        <w:rPr>
          <w:rFonts w:ascii="Times New Roman" w:eastAsia="宋体" w:hAnsi="Times New Roman" w:cs="Times New Roman" w:hint="eastAsia"/>
          <w:sz w:val="24"/>
          <w:szCs w:val="20"/>
        </w:rPr>
        <w:t>、危险管理（包括健康和安全）讨论与材料采购和船体建造相关的财务和资源分配。列举重要的工序并说明其重要性和完成该工序的方法。展现关键的流程并且描述这些关键流程是如何确定的。提供以下项目消耗的总时间和人均消耗时间：项目管理、船体设计、结构分析、配合比设计开发、模具建造、轻舟建造（研究，试验，建造），收尾以及学术资料（设计书，报告，展示）。讨论安全计划的实行包括：材料测试、轻舟结构。应包含与整个项目有关的可持续性方面的内容，涵盖社会、经济、环境影响。讨论计划进度表和实际项目进度的差别。</w:t>
      </w:r>
    </w:p>
    <w:p w:rsidR="00F708F6" w:rsidRPr="00F708F6" w:rsidRDefault="00F708F6" w:rsidP="00F708F6">
      <w:pPr>
        <w:wordWrap w:val="0"/>
        <w:adjustRightInd w:val="0"/>
        <w:snapToGrid w:val="0"/>
        <w:spacing w:before="120" w:after="120"/>
        <w:ind w:left="902"/>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讨论质量控制和质量保证计划的团队执行，因为这与整个项目计划相关。需要</w:t>
      </w:r>
      <w:r w:rsidRPr="00F708F6">
        <w:rPr>
          <w:rFonts w:ascii="Times New Roman" w:eastAsia="宋体" w:hAnsi="Times New Roman" w:cs="Times New Roman"/>
          <w:sz w:val="24"/>
          <w:szCs w:val="20"/>
        </w:rPr>
        <w:t>考虑的</w:t>
      </w:r>
      <w:r w:rsidRPr="00F708F6">
        <w:rPr>
          <w:rFonts w:ascii="Times New Roman" w:eastAsia="宋体" w:hAnsi="Times New Roman" w:cs="Times New Roman" w:hint="eastAsia"/>
          <w:sz w:val="24"/>
          <w:szCs w:val="20"/>
        </w:rPr>
        <w:t>地方</w:t>
      </w:r>
      <w:r w:rsidRPr="00F708F6">
        <w:rPr>
          <w:rFonts w:ascii="Times New Roman" w:eastAsia="宋体" w:hAnsi="Times New Roman" w:cs="Times New Roman"/>
          <w:sz w:val="24"/>
          <w:szCs w:val="20"/>
        </w:rPr>
        <w:t>包括</w:t>
      </w:r>
      <w:r w:rsidRPr="00F708F6">
        <w:rPr>
          <w:rFonts w:ascii="Times New Roman" w:eastAsia="宋体" w:hAnsi="Times New Roman" w:cs="Times New Roman" w:hint="eastAsia"/>
          <w:sz w:val="24"/>
          <w:szCs w:val="20"/>
        </w:rPr>
        <w:t>（但</w:t>
      </w:r>
      <w:r w:rsidRPr="00F708F6">
        <w:rPr>
          <w:rFonts w:ascii="Times New Roman" w:eastAsia="宋体" w:hAnsi="Times New Roman" w:cs="Times New Roman"/>
          <w:sz w:val="24"/>
          <w:szCs w:val="20"/>
        </w:rPr>
        <w:t>不限于</w:t>
      </w:r>
      <w:r w:rsidRPr="00F708F6">
        <w:rPr>
          <w:rFonts w:ascii="Times New Roman" w:eastAsia="宋体" w:hAnsi="Times New Roman" w:cs="Times New Roman" w:hint="eastAsia"/>
          <w:sz w:val="24"/>
          <w:szCs w:val="20"/>
        </w:rPr>
        <w:t>）：材料采购和合</w:t>
      </w:r>
      <w:proofErr w:type="gramStart"/>
      <w:r w:rsidRPr="00F708F6">
        <w:rPr>
          <w:rFonts w:ascii="Times New Roman" w:eastAsia="宋体" w:hAnsi="Times New Roman" w:cs="Times New Roman" w:hint="eastAsia"/>
          <w:sz w:val="24"/>
          <w:szCs w:val="20"/>
        </w:rPr>
        <w:t>规</w:t>
      </w:r>
      <w:proofErr w:type="gramEnd"/>
      <w:r w:rsidRPr="00F708F6">
        <w:rPr>
          <w:rFonts w:ascii="Times New Roman" w:eastAsia="宋体" w:hAnsi="Times New Roman" w:cs="Times New Roman" w:hint="eastAsia"/>
          <w:sz w:val="24"/>
          <w:szCs w:val="20"/>
        </w:rPr>
        <w:t>审查、文件跟踪和回顾，训练，规则和</w:t>
      </w:r>
      <w:r w:rsidRPr="00F708F6">
        <w:rPr>
          <w:rFonts w:ascii="Times New Roman" w:eastAsia="宋体" w:hAnsi="Times New Roman" w:cs="Times New Roman" w:hint="eastAsia"/>
          <w:sz w:val="24"/>
          <w:szCs w:val="20"/>
        </w:rPr>
        <w:t>RFI</w:t>
      </w:r>
      <w:r w:rsidRPr="00F708F6">
        <w:rPr>
          <w:rFonts w:ascii="Times New Roman" w:eastAsia="宋体" w:hAnsi="Times New Roman" w:cs="Times New Roman" w:hint="eastAsia"/>
          <w:sz w:val="24"/>
          <w:szCs w:val="20"/>
        </w:rPr>
        <w:t>共同意见，计算和工作产品回顾。</w:t>
      </w:r>
    </w:p>
    <w:p w:rsidR="00F708F6" w:rsidRPr="00F708F6" w:rsidRDefault="00F708F6" w:rsidP="00F708F6">
      <w:pPr>
        <w:numPr>
          <w:ilvl w:val="0"/>
          <w:numId w:val="21"/>
        </w:numPr>
        <w:wordWrap w:val="0"/>
        <w:adjustRightInd w:val="0"/>
        <w:snapToGrid w:val="0"/>
        <w:spacing w:before="120" w:after="120"/>
        <w:ind w:firstLineChars="200" w:firstLine="482"/>
        <w:rPr>
          <w:rFonts w:ascii="Times New Roman" w:eastAsia="宋体" w:hAnsi="Times New Roman" w:cs="Times New Roman"/>
          <w:sz w:val="24"/>
          <w:szCs w:val="20"/>
        </w:rPr>
      </w:pPr>
      <w:r w:rsidRPr="00F708F6">
        <w:rPr>
          <w:rFonts w:ascii="Times New Roman" w:eastAsia="宋体" w:hAnsi="Times New Roman" w:cs="Times New Roman" w:hint="eastAsia"/>
          <w:b/>
          <w:sz w:val="24"/>
          <w:szCs w:val="20"/>
        </w:rPr>
        <w:t>组织表格（</w:t>
      </w:r>
      <w:r w:rsidRPr="00F708F6">
        <w:rPr>
          <w:rFonts w:ascii="Times New Roman" w:eastAsia="宋体" w:hAnsi="Times New Roman" w:cs="Times New Roman"/>
          <w:b/>
          <w:sz w:val="24"/>
          <w:szCs w:val="20"/>
        </w:rPr>
        <w:t>P</w:t>
      </w:r>
      <w:r w:rsidRPr="00F708F6">
        <w:rPr>
          <w:rFonts w:ascii="Times New Roman" w:eastAsia="宋体" w:hAnsi="Times New Roman" w:cs="Times New Roman" w:hint="eastAsia"/>
          <w:b/>
          <w:sz w:val="24"/>
          <w:szCs w:val="20"/>
        </w:rPr>
        <w:t>10</w:t>
      </w:r>
      <w:r w:rsidRPr="00F708F6">
        <w:rPr>
          <w:rFonts w:ascii="Times New Roman" w:eastAsia="宋体" w:hAnsi="Times New Roman" w:cs="Times New Roman" w:hint="eastAsia"/>
          <w:b/>
          <w:sz w:val="24"/>
          <w:szCs w:val="20"/>
        </w:rPr>
        <w:t>）</w:t>
      </w:r>
      <w:r w:rsidRPr="00F708F6">
        <w:rPr>
          <w:rFonts w:ascii="Times New Roman" w:eastAsia="宋体" w:hAnsi="Times New Roman" w:cs="Times New Roman" w:hint="eastAsia"/>
          <w:sz w:val="24"/>
          <w:szCs w:val="20"/>
        </w:rPr>
        <w:t>：排版</w:t>
      </w:r>
      <w:r w:rsidRPr="00F708F6">
        <w:rPr>
          <w:rFonts w:ascii="Times New Roman" w:eastAsia="宋体" w:hAnsi="Times New Roman" w:cs="Times New Roman"/>
          <w:sz w:val="24"/>
          <w:szCs w:val="20"/>
        </w:rPr>
        <w:t>可选择竖向排版或者横向排版，</w:t>
      </w:r>
      <w:r w:rsidRPr="00F708F6">
        <w:rPr>
          <w:rFonts w:ascii="Times New Roman" w:eastAsia="宋体" w:hAnsi="Times New Roman" w:cs="Times New Roman" w:hint="eastAsia"/>
          <w:sz w:val="24"/>
          <w:szCs w:val="20"/>
        </w:rPr>
        <w:t>可以使用</w:t>
      </w:r>
      <w:r w:rsidRPr="00F708F6">
        <w:rPr>
          <w:rFonts w:ascii="Times New Roman" w:eastAsia="宋体" w:hAnsi="Times New Roman" w:cs="Times New Roman"/>
          <w:sz w:val="24"/>
          <w:szCs w:val="20"/>
        </w:rPr>
        <w:t>背景图</w:t>
      </w:r>
      <w:r w:rsidRPr="00F708F6">
        <w:rPr>
          <w:rFonts w:ascii="Times New Roman" w:eastAsia="宋体" w:hAnsi="Times New Roman" w:cs="Times New Roman" w:hint="eastAsia"/>
          <w:sz w:val="24"/>
          <w:szCs w:val="20"/>
        </w:rPr>
        <w:t>。</w:t>
      </w:r>
    </w:p>
    <w:p w:rsidR="00F708F6" w:rsidRPr="00F708F6" w:rsidRDefault="00F708F6" w:rsidP="00F708F6">
      <w:pPr>
        <w:wordWrap w:val="0"/>
        <w:adjustRightInd w:val="0"/>
        <w:snapToGrid w:val="0"/>
        <w:spacing w:before="120" w:after="120"/>
        <w:ind w:leftChars="354" w:left="743"/>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包括一个项目队伍组织表格，含有队伍成员名字、职责、任务或者他们何时何地对队伍做出的贡献。也要包括</w:t>
      </w:r>
      <w:r w:rsidRPr="00F708F6">
        <w:rPr>
          <w:rFonts w:ascii="Times New Roman" w:eastAsia="宋体" w:hAnsi="Times New Roman" w:cs="Times New Roman"/>
          <w:sz w:val="24"/>
          <w:szCs w:val="20"/>
        </w:rPr>
        <w:t>各个成员的</w:t>
      </w:r>
      <w:r w:rsidRPr="00F708F6">
        <w:rPr>
          <w:rFonts w:ascii="Times New Roman" w:eastAsia="宋体" w:hAnsi="Times New Roman" w:cs="Times New Roman" w:hint="eastAsia"/>
          <w:sz w:val="24"/>
          <w:szCs w:val="20"/>
        </w:rPr>
        <w:t>年级</w:t>
      </w:r>
      <w:r w:rsidRPr="00F708F6">
        <w:rPr>
          <w:rFonts w:ascii="Times New Roman" w:eastAsia="宋体" w:hAnsi="Times New Roman" w:cs="Times New Roman"/>
          <w:sz w:val="24"/>
          <w:szCs w:val="20"/>
        </w:rPr>
        <w:t>（</w:t>
      </w:r>
      <w:r w:rsidRPr="00F708F6">
        <w:rPr>
          <w:rFonts w:ascii="Times New Roman" w:eastAsia="宋体" w:hAnsi="Times New Roman" w:cs="Times New Roman" w:hint="eastAsia"/>
          <w:sz w:val="24"/>
          <w:szCs w:val="20"/>
        </w:rPr>
        <w:t>F</w:t>
      </w:r>
      <w:r w:rsidRPr="00F708F6">
        <w:rPr>
          <w:rFonts w:ascii="Times New Roman" w:eastAsia="宋体" w:hAnsi="Times New Roman" w:cs="Times New Roman"/>
          <w:sz w:val="24"/>
          <w:szCs w:val="20"/>
        </w:rPr>
        <w:t>r</w:t>
      </w:r>
      <w:r w:rsidRPr="00F708F6">
        <w:rPr>
          <w:rFonts w:ascii="Times New Roman" w:eastAsia="宋体" w:hAnsi="Times New Roman" w:cs="Times New Roman" w:hint="eastAsia"/>
          <w:sz w:val="24"/>
          <w:szCs w:val="20"/>
        </w:rPr>
        <w:t>大</w:t>
      </w:r>
      <w:proofErr w:type="gramStart"/>
      <w:r w:rsidRPr="00F708F6">
        <w:rPr>
          <w:rFonts w:ascii="Times New Roman" w:eastAsia="宋体" w:hAnsi="Times New Roman" w:cs="Times New Roman" w:hint="eastAsia"/>
          <w:sz w:val="24"/>
          <w:szCs w:val="20"/>
        </w:rPr>
        <w:t>一</w:t>
      </w:r>
      <w:proofErr w:type="gramEnd"/>
      <w:r w:rsidRPr="00F708F6">
        <w:rPr>
          <w:rFonts w:ascii="Times New Roman" w:eastAsia="宋体" w:hAnsi="Times New Roman" w:cs="Times New Roman"/>
          <w:sz w:val="24"/>
          <w:szCs w:val="20"/>
        </w:rPr>
        <w:t>，</w:t>
      </w:r>
      <w:r w:rsidRPr="00F708F6">
        <w:rPr>
          <w:rFonts w:ascii="Times New Roman" w:eastAsia="宋体" w:hAnsi="Times New Roman" w:cs="Times New Roman" w:hint="eastAsia"/>
          <w:sz w:val="24"/>
          <w:szCs w:val="20"/>
        </w:rPr>
        <w:t>So</w:t>
      </w:r>
      <w:r w:rsidRPr="00F708F6">
        <w:rPr>
          <w:rFonts w:ascii="Times New Roman" w:eastAsia="宋体" w:hAnsi="Times New Roman" w:cs="Times New Roman"/>
          <w:sz w:val="24"/>
          <w:szCs w:val="20"/>
        </w:rPr>
        <w:t>大二，</w:t>
      </w:r>
      <w:r w:rsidRPr="00F708F6">
        <w:rPr>
          <w:rFonts w:ascii="Times New Roman" w:eastAsia="宋体" w:hAnsi="Times New Roman" w:cs="Times New Roman" w:hint="eastAsia"/>
          <w:sz w:val="24"/>
          <w:szCs w:val="20"/>
        </w:rPr>
        <w:t>Jr</w:t>
      </w:r>
      <w:r w:rsidRPr="00F708F6">
        <w:rPr>
          <w:rFonts w:ascii="Times New Roman" w:eastAsia="宋体" w:hAnsi="Times New Roman" w:cs="Times New Roman"/>
          <w:sz w:val="24"/>
          <w:szCs w:val="20"/>
        </w:rPr>
        <w:t>大三，</w:t>
      </w:r>
      <w:r w:rsidRPr="00F708F6">
        <w:rPr>
          <w:rFonts w:ascii="Times New Roman" w:eastAsia="宋体" w:hAnsi="Times New Roman" w:cs="Times New Roman" w:hint="eastAsia"/>
          <w:sz w:val="24"/>
          <w:szCs w:val="20"/>
        </w:rPr>
        <w:t>Sr</w:t>
      </w:r>
      <w:r w:rsidRPr="00F708F6">
        <w:rPr>
          <w:rFonts w:ascii="Times New Roman" w:eastAsia="宋体" w:hAnsi="Times New Roman" w:cs="Times New Roman"/>
          <w:sz w:val="24"/>
          <w:szCs w:val="20"/>
        </w:rPr>
        <w:t>大四或是</w:t>
      </w:r>
      <w:r w:rsidRPr="00F708F6">
        <w:rPr>
          <w:rFonts w:ascii="Times New Roman" w:eastAsia="宋体" w:hAnsi="Times New Roman" w:cs="Times New Roman" w:hint="eastAsia"/>
          <w:sz w:val="24"/>
          <w:szCs w:val="20"/>
        </w:rPr>
        <w:t>Grad</w:t>
      </w:r>
      <w:r w:rsidRPr="00F708F6">
        <w:rPr>
          <w:rFonts w:ascii="Times New Roman" w:eastAsia="宋体" w:hAnsi="Times New Roman" w:cs="Times New Roman"/>
          <w:sz w:val="24"/>
          <w:szCs w:val="20"/>
        </w:rPr>
        <w:t>研究生）</w:t>
      </w:r>
    </w:p>
    <w:p w:rsidR="00F708F6" w:rsidRPr="00F708F6" w:rsidRDefault="00F708F6" w:rsidP="00F708F6">
      <w:pPr>
        <w:numPr>
          <w:ilvl w:val="0"/>
          <w:numId w:val="21"/>
        </w:numPr>
        <w:wordWrap w:val="0"/>
        <w:adjustRightInd w:val="0"/>
        <w:snapToGrid w:val="0"/>
        <w:spacing w:before="120" w:after="120"/>
        <w:ind w:firstLineChars="200" w:firstLine="482"/>
        <w:rPr>
          <w:rFonts w:ascii="Times New Roman" w:eastAsia="宋体" w:hAnsi="Times New Roman" w:cs="Times New Roman"/>
          <w:sz w:val="24"/>
          <w:szCs w:val="20"/>
        </w:rPr>
      </w:pPr>
      <w:r w:rsidRPr="00F708F6">
        <w:rPr>
          <w:rFonts w:ascii="Times New Roman" w:eastAsia="宋体" w:hAnsi="Times New Roman" w:cs="Times New Roman" w:hint="eastAsia"/>
          <w:b/>
          <w:sz w:val="24"/>
          <w:szCs w:val="20"/>
        </w:rPr>
        <w:t>项目进度表（</w:t>
      </w:r>
      <w:r w:rsidRPr="00F708F6">
        <w:rPr>
          <w:rFonts w:ascii="Times New Roman" w:eastAsia="宋体" w:hAnsi="Times New Roman" w:cs="Times New Roman" w:hint="eastAsia"/>
          <w:b/>
          <w:sz w:val="24"/>
          <w:szCs w:val="20"/>
        </w:rPr>
        <w:t>P11</w:t>
      </w:r>
      <w:r w:rsidRPr="00F708F6">
        <w:rPr>
          <w:rFonts w:ascii="Times New Roman" w:eastAsia="宋体" w:hAnsi="Times New Roman" w:cs="Times New Roman" w:hint="eastAsia"/>
          <w:b/>
          <w:sz w:val="24"/>
          <w:szCs w:val="20"/>
        </w:rPr>
        <w:t>）</w:t>
      </w:r>
      <w:r w:rsidRPr="00F708F6">
        <w:rPr>
          <w:rFonts w:ascii="Times New Roman" w:eastAsia="宋体" w:hAnsi="Times New Roman" w:cs="Times New Roman" w:hint="eastAsia"/>
          <w:sz w:val="24"/>
          <w:szCs w:val="20"/>
        </w:rPr>
        <w:t>:</w:t>
      </w:r>
      <w:r w:rsidRPr="00F708F6">
        <w:rPr>
          <w:rFonts w:ascii="Times New Roman" w:eastAsia="宋体" w:hAnsi="Times New Roman" w:cs="Times New Roman" w:hint="eastAsia"/>
          <w:sz w:val="24"/>
          <w:szCs w:val="20"/>
        </w:rPr>
        <w:t>项目进度表</w:t>
      </w:r>
      <w:r w:rsidRPr="00F708F6">
        <w:rPr>
          <w:rFonts w:ascii="Times New Roman" w:eastAsia="宋体" w:hAnsi="Times New Roman" w:cs="Times New Roman"/>
          <w:sz w:val="24"/>
          <w:szCs w:val="20"/>
        </w:rPr>
        <w:t>应该</w:t>
      </w:r>
      <w:r w:rsidRPr="00F708F6">
        <w:rPr>
          <w:rFonts w:ascii="Times New Roman" w:eastAsia="宋体" w:hAnsi="Times New Roman" w:cs="Times New Roman" w:hint="eastAsia"/>
          <w:sz w:val="24"/>
          <w:szCs w:val="20"/>
        </w:rPr>
        <w:t>按照</w:t>
      </w:r>
      <w:r w:rsidRPr="00F708F6">
        <w:rPr>
          <w:rFonts w:ascii="Times New Roman" w:eastAsia="宋体" w:hAnsi="Times New Roman" w:cs="Times New Roman"/>
          <w:sz w:val="24"/>
          <w:szCs w:val="20"/>
        </w:rPr>
        <w:t>横向</w:t>
      </w:r>
      <w:r w:rsidRPr="00F708F6">
        <w:rPr>
          <w:rFonts w:ascii="Times New Roman" w:eastAsia="宋体" w:hAnsi="Times New Roman" w:cs="Times New Roman" w:hint="eastAsia"/>
          <w:sz w:val="24"/>
          <w:szCs w:val="20"/>
        </w:rPr>
        <w:t>画</w:t>
      </w:r>
      <w:r w:rsidRPr="00F708F6">
        <w:rPr>
          <w:rFonts w:ascii="Times New Roman" w:eastAsia="宋体" w:hAnsi="Times New Roman" w:cs="Times New Roman"/>
          <w:sz w:val="24"/>
          <w:szCs w:val="20"/>
        </w:rPr>
        <w:t>在</w:t>
      </w:r>
      <w:r w:rsidRPr="00F708F6">
        <w:rPr>
          <w:rFonts w:ascii="Times New Roman" w:eastAsia="宋体" w:hAnsi="Times New Roman" w:cs="Times New Roman" w:hint="eastAsia"/>
          <w:sz w:val="24"/>
          <w:szCs w:val="20"/>
        </w:rPr>
        <w:t>27.94</w:t>
      </w:r>
      <w:r w:rsidRPr="00F708F6">
        <w:rPr>
          <w:rFonts w:ascii="Times New Roman" w:eastAsia="宋体" w:hAnsi="Times New Roman" w:cs="Times New Roman"/>
          <w:sz w:val="24"/>
          <w:szCs w:val="20"/>
        </w:rPr>
        <w:t>cm</w:t>
      </w:r>
      <w:r w:rsidRPr="00F708F6">
        <w:rPr>
          <w:rFonts w:ascii="Times New Roman" w:eastAsia="宋体" w:hAnsi="Times New Roman" w:cs="Times New Roman" w:hint="eastAsia"/>
          <w:sz w:val="24"/>
          <w:szCs w:val="20"/>
        </w:rPr>
        <w:t>（</w:t>
      </w:r>
      <w:r w:rsidRPr="00F708F6">
        <w:rPr>
          <w:rFonts w:ascii="Times New Roman" w:eastAsia="宋体" w:hAnsi="Times New Roman" w:cs="Times New Roman" w:hint="eastAsia"/>
          <w:sz w:val="24"/>
          <w:szCs w:val="20"/>
        </w:rPr>
        <w:t>11</w:t>
      </w:r>
      <w:proofErr w:type="gramStart"/>
      <w:r w:rsidRPr="00F708F6">
        <w:rPr>
          <w:rFonts w:ascii="Times New Roman" w:eastAsia="宋体" w:hAnsi="Times New Roman" w:cs="Times New Roman"/>
          <w:sz w:val="24"/>
          <w:szCs w:val="20"/>
        </w:rPr>
        <w:t>’’</w:t>
      </w:r>
      <w:proofErr w:type="gramEnd"/>
      <w:r w:rsidRPr="00F708F6">
        <w:rPr>
          <w:rFonts w:ascii="Times New Roman" w:eastAsia="宋体" w:hAnsi="Times New Roman" w:cs="Times New Roman" w:hint="eastAsia"/>
          <w:sz w:val="24"/>
          <w:szCs w:val="20"/>
        </w:rPr>
        <w:t>）</w:t>
      </w:r>
      <w:r w:rsidRPr="00F708F6">
        <w:rPr>
          <w:rFonts w:ascii="Times New Roman" w:eastAsia="宋体" w:hAnsi="Times New Roman" w:cs="Times New Roman"/>
          <w:sz w:val="24"/>
          <w:szCs w:val="20"/>
        </w:rPr>
        <w:t>*43.18cm</w:t>
      </w:r>
      <w:r w:rsidRPr="00F708F6">
        <w:rPr>
          <w:rFonts w:ascii="Times New Roman" w:eastAsia="宋体" w:hAnsi="Times New Roman" w:cs="Times New Roman" w:hint="eastAsia"/>
          <w:sz w:val="24"/>
          <w:szCs w:val="20"/>
        </w:rPr>
        <w:t>（</w:t>
      </w:r>
      <w:r w:rsidRPr="00F708F6">
        <w:rPr>
          <w:rFonts w:ascii="Times New Roman" w:eastAsia="宋体" w:hAnsi="Times New Roman" w:cs="Times New Roman" w:hint="eastAsia"/>
          <w:sz w:val="24"/>
          <w:szCs w:val="20"/>
        </w:rPr>
        <w:t>17</w:t>
      </w:r>
      <w:proofErr w:type="gramStart"/>
      <w:r w:rsidRPr="00F708F6">
        <w:rPr>
          <w:rFonts w:ascii="Times New Roman" w:eastAsia="宋体" w:hAnsi="Times New Roman" w:cs="Times New Roman"/>
          <w:sz w:val="24"/>
          <w:szCs w:val="20"/>
        </w:rPr>
        <w:t>’’</w:t>
      </w:r>
      <w:proofErr w:type="gramEnd"/>
      <w:r w:rsidRPr="00F708F6">
        <w:rPr>
          <w:rFonts w:ascii="Times New Roman" w:eastAsia="宋体" w:hAnsi="Times New Roman" w:cs="Times New Roman" w:hint="eastAsia"/>
          <w:sz w:val="24"/>
          <w:szCs w:val="20"/>
        </w:rPr>
        <w:t>）的单面</w:t>
      </w:r>
      <w:r w:rsidRPr="00F708F6">
        <w:rPr>
          <w:rFonts w:ascii="Times New Roman" w:eastAsia="宋体" w:hAnsi="Times New Roman" w:cs="Times New Roman"/>
          <w:sz w:val="24"/>
          <w:szCs w:val="20"/>
        </w:rPr>
        <w:t>白纸上</w:t>
      </w:r>
      <w:r w:rsidRPr="00F708F6">
        <w:rPr>
          <w:rFonts w:ascii="Times New Roman" w:eastAsia="宋体" w:hAnsi="Times New Roman" w:cs="Times New Roman" w:hint="eastAsia"/>
          <w:sz w:val="24"/>
          <w:szCs w:val="20"/>
        </w:rPr>
        <w:t>，</w:t>
      </w:r>
      <w:r w:rsidRPr="00F708F6">
        <w:rPr>
          <w:rFonts w:ascii="Times New Roman" w:eastAsia="宋体" w:hAnsi="Times New Roman" w:cs="Times New Roman"/>
          <w:sz w:val="24"/>
          <w:szCs w:val="20"/>
        </w:rPr>
        <w:t>并且折叠</w:t>
      </w:r>
      <w:r w:rsidRPr="00F708F6">
        <w:rPr>
          <w:rFonts w:ascii="Times New Roman" w:eastAsia="宋体" w:hAnsi="Times New Roman" w:cs="Times New Roman" w:hint="eastAsia"/>
          <w:sz w:val="24"/>
          <w:szCs w:val="20"/>
        </w:rPr>
        <w:t>（</w:t>
      </w:r>
      <w:r w:rsidRPr="00F708F6">
        <w:rPr>
          <w:rFonts w:ascii="Times New Roman" w:eastAsia="宋体" w:hAnsi="Times New Roman" w:cs="Times New Roman"/>
          <w:color w:val="000000"/>
          <w:sz w:val="24"/>
          <w:szCs w:val="20"/>
          <w:highlight w:val="yellow"/>
        </w:rPr>
        <w:t>技术标准折叠</w:t>
      </w:r>
      <w:r w:rsidRPr="00F708F6">
        <w:rPr>
          <w:rFonts w:ascii="Times New Roman" w:eastAsia="宋体" w:hAnsi="Times New Roman" w:cs="Times New Roman"/>
          <w:color w:val="000000"/>
          <w:sz w:val="24"/>
          <w:szCs w:val="20"/>
          <w:highlight w:val="yellow"/>
        </w:rPr>
        <w:t>Standard Engineering Fold</w:t>
      </w:r>
      <w:r w:rsidRPr="00F708F6">
        <w:rPr>
          <w:rFonts w:ascii="Times New Roman" w:eastAsia="宋体" w:hAnsi="Times New Roman" w:cs="Times New Roman"/>
          <w:color w:val="000000"/>
          <w:sz w:val="24"/>
          <w:szCs w:val="20"/>
          <w:highlight w:val="yellow"/>
        </w:rPr>
        <w:t>？</w:t>
      </w:r>
      <w:r w:rsidRPr="00F708F6">
        <w:rPr>
          <w:rFonts w:ascii="Times New Roman" w:eastAsia="宋体" w:hAnsi="Times New Roman" w:cs="Times New Roman" w:hint="eastAsia"/>
          <w:sz w:val="24"/>
          <w:szCs w:val="20"/>
        </w:rPr>
        <w:t>）嵌入</w:t>
      </w:r>
      <w:r w:rsidRPr="00F708F6">
        <w:rPr>
          <w:rFonts w:ascii="Times New Roman" w:eastAsia="宋体" w:hAnsi="Times New Roman" w:cs="Times New Roman"/>
          <w:sz w:val="24"/>
          <w:szCs w:val="20"/>
        </w:rPr>
        <w:t>报告中。</w:t>
      </w:r>
      <w:r w:rsidRPr="00F708F6">
        <w:rPr>
          <w:rFonts w:ascii="Times New Roman" w:eastAsia="宋体" w:hAnsi="Times New Roman" w:cs="Times New Roman" w:hint="eastAsia"/>
          <w:sz w:val="24"/>
          <w:szCs w:val="20"/>
        </w:rPr>
        <w:t>项目进度</w:t>
      </w:r>
      <w:r w:rsidRPr="00F708F6">
        <w:rPr>
          <w:rFonts w:ascii="Times New Roman" w:eastAsia="宋体" w:hAnsi="Times New Roman" w:cs="Times New Roman"/>
          <w:sz w:val="24"/>
          <w:szCs w:val="20"/>
        </w:rPr>
        <w:t>表</w:t>
      </w:r>
      <w:r w:rsidRPr="00F708F6">
        <w:rPr>
          <w:rFonts w:ascii="Times New Roman" w:eastAsia="宋体" w:hAnsi="Times New Roman" w:cs="Times New Roman" w:hint="eastAsia"/>
          <w:sz w:val="24"/>
          <w:szCs w:val="20"/>
        </w:rPr>
        <w:t>不需要与正文文体要求一致；然而文本应当使用合适的大小和文体的字体。</w:t>
      </w:r>
    </w:p>
    <w:p w:rsidR="00F708F6" w:rsidRPr="00F708F6" w:rsidRDefault="00F708F6" w:rsidP="00F708F6">
      <w:pPr>
        <w:wordWrap w:val="0"/>
        <w:adjustRightInd w:val="0"/>
        <w:snapToGrid w:val="0"/>
        <w:spacing w:before="120" w:after="120"/>
        <w:ind w:leftChars="354" w:left="743" w:firstLineChars="200" w:firstLine="480"/>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项目进程表是一个能帮助规划和成功实施所有与设计和混凝土轻舟结构相关的工具。</w:t>
      </w:r>
    </w:p>
    <w:p w:rsidR="00F708F6" w:rsidRPr="00F708F6" w:rsidRDefault="00F708F6" w:rsidP="00F708F6">
      <w:pPr>
        <w:wordWrap w:val="0"/>
        <w:adjustRightInd w:val="0"/>
        <w:snapToGrid w:val="0"/>
        <w:spacing w:before="120" w:after="120"/>
        <w:ind w:leftChars="354" w:left="743" w:firstLineChars="200" w:firstLine="480"/>
        <w:rPr>
          <w:rFonts w:ascii="Times New Roman" w:eastAsia="宋体" w:hAnsi="Times New Roman" w:cs="Times New Roman"/>
          <w:color w:val="FF0000"/>
          <w:sz w:val="24"/>
          <w:szCs w:val="20"/>
        </w:rPr>
      </w:pPr>
      <w:r w:rsidRPr="00F708F6">
        <w:rPr>
          <w:rFonts w:ascii="Times New Roman" w:eastAsia="宋体" w:hAnsi="Times New Roman" w:cs="Times New Roman" w:hint="eastAsia"/>
          <w:color w:val="FF0000"/>
          <w:sz w:val="24"/>
          <w:szCs w:val="20"/>
        </w:rPr>
        <w:lastRenderedPageBreak/>
        <w:t>一个初步的计划行程表在</w:t>
      </w:r>
      <w:r w:rsidRPr="00F708F6">
        <w:rPr>
          <w:rFonts w:ascii="Times New Roman" w:eastAsia="宋体" w:hAnsi="Times New Roman" w:cs="Times New Roman" w:hint="eastAsia"/>
          <w:color w:val="FF0000"/>
          <w:sz w:val="24"/>
          <w:szCs w:val="20"/>
        </w:rPr>
        <w:t>20</w:t>
      </w:r>
      <w:r w:rsidRPr="00F708F6">
        <w:rPr>
          <w:rFonts w:ascii="Times New Roman" w:eastAsia="宋体" w:hAnsi="Times New Roman" w:cs="Times New Roman"/>
          <w:color w:val="FF0000"/>
          <w:sz w:val="24"/>
          <w:szCs w:val="20"/>
        </w:rPr>
        <w:t>18</w:t>
      </w:r>
      <w:r w:rsidRPr="00F708F6">
        <w:rPr>
          <w:rFonts w:ascii="Times New Roman" w:eastAsia="宋体" w:hAnsi="Times New Roman" w:cs="Times New Roman" w:hint="eastAsia"/>
          <w:color w:val="FF0000"/>
          <w:sz w:val="24"/>
          <w:szCs w:val="20"/>
        </w:rPr>
        <w:t xml:space="preserve">.11.1 </w:t>
      </w:r>
      <w:r w:rsidRPr="00F708F6">
        <w:rPr>
          <w:rFonts w:ascii="Times New Roman" w:eastAsia="宋体" w:hAnsi="Times New Roman" w:cs="Times New Roman" w:hint="eastAsia"/>
          <w:color w:val="FF0000"/>
          <w:sz w:val="24"/>
          <w:szCs w:val="20"/>
        </w:rPr>
        <w:t>周四时应当被提交。细节关于如何与何时提交在</w:t>
      </w:r>
      <w:r w:rsidRPr="00F708F6">
        <w:rPr>
          <w:rFonts w:ascii="Times New Roman" w:eastAsia="宋体" w:hAnsi="Times New Roman" w:cs="Times New Roman" w:hint="eastAsia"/>
          <w:color w:val="FF0000"/>
          <w:sz w:val="24"/>
          <w:szCs w:val="20"/>
        </w:rPr>
        <w:t>6.3</w:t>
      </w:r>
      <w:r w:rsidRPr="00F708F6">
        <w:rPr>
          <w:rFonts w:ascii="Times New Roman" w:eastAsia="宋体" w:hAnsi="Times New Roman" w:cs="Times New Roman" w:hint="eastAsia"/>
          <w:color w:val="FF0000"/>
          <w:sz w:val="24"/>
          <w:szCs w:val="20"/>
        </w:rPr>
        <w:t>部分</w:t>
      </w:r>
    </w:p>
    <w:p w:rsidR="00F708F6" w:rsidRPr="00F708F6" w:rsidRDefault="00F708F6" w:rsidP="00F708F6">
      <w:pPr>
        <w:wordWrap w:val="0"/>
        <w:adjustRightInd w:val="0"/>
        <w:snapToGrid w:val="0"/>
        <w:spacing w:before="120" w:after="120"/>
        <w:ind w:leftChars="354" w:left="743" w:firstLineChars="200" w:firstLine="480"/>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包括一个项目进度表，</w:t>
      </w:r>
      <w:r w:rsidRPr="00F708F6">
        <w:rPr>
          <w:rFonts w:ascii="Times New Roman" w:eastAsia="宋体" w:hAnsi="Times New Roman" w:cs="Times New Roman"/>
          <w:sz w:val="24"/>
          <w:szCs w:val="20"/>
        </w:rPr>
        <w:t>该表格</w:t>
      </w:r>
      <w:r w:rsidRPr="00F708F6">
        <w:rPr>
          <w:rFonts w:ascii="Times New Roman" w:eastAsia="宋体" w:hAnsi="Times New Roman" w:cs="Times New Roman" w:hint="eastAsia"/>
          <w:sz w:val="24"/>
          <w:szCs w:val="20"/>
        </w:rPr>
        <w:t>描述了所有</w:t>
      </w:r>
      <w:r w:rsidRPr="00F708F6">
        <w:rPr>
          <w:rFonts w:ascii="Times New Roman" w:eastAsia="宋体" w:hAnsi="Times New Roman" w:cs="Times New Roman"/>
          <w:sz w:val="24"/>
          <w:szCs w:val="20"/>
        </w:rPr>
        <w:t>关键</w:t>
      </w:r>
      <w:r w:rsidRPr="00F708F6">
        <w:rPr>
          <w:rFonts w:ascii="Times New Roman" w:eastAsia="宋体" w:hAnsi="Times New Roman" w:cs="Times New Roman" w:hint="eastAsia"/>
          <w:sz w:val="24"/>
          <w:szCs w:val="20"/>
        </w:rPr>
        <w:t>工序的计划日期和实际执行的日期，还清晰指出了关键</w:t>
      </w:r>
      <w:r w:rsidRPr="00F708F6">
        <w:rPr>
          <w:rFonts w:ascii="Times New Roman" w:eastAsia="宋体" w:hAnsi="Times New Roman" w:cs="Times New Roman"/>
          <w:sz w:val="24"/>
          <w:szCs w:val="20"/>
        </w:rPr>
        <w:t>流程线路中的所有工序</w:t>
      </w:r>
      <w:r w:rsidRPr="00F708F6">
        <w:rPr>
          <w:rFonts w:ascii="Times New Roman" w:eastAsia="宋体" w:hAnsi="Times New Roman" w:cs="Times New Roman" w:hint="eastAsia"/>
          <w:sz w:val="24"/>
          <w:szCs w:val="20"/>
        </w:rPr>
        <w:t>。在</w:t>
      </w:r>
      <w:r w:rsidRPr="00F708F6">
        <w:rPr>
          <w:rFonts w:ascii="Times New Roman" w:eastAsia="宋体" w:hAnsi="Times New Roman" w:cs="Times New Roman" w:hint="eastAsia"/>
          <w:sz w:val="24"/>
          <w:szCs w:val="20"/>
        </w:rPr>
        <w:t>NCCC</w:t>
      </w:r>
      <w:r w:rsidRPr="00F708F6">
        <w:rPr>
          <w:rFonts w:ascii="Times New Roman" w:eastAsia="宋体" w:hAnsi="Times New Roman" w:cs="Times New Roman" w:hint="eastAsia"/>
          <w:sz w:val="24"/>
          <w:szCs w:val="20"/>
        </w:rPr>
        <w:t>，裁判将会对</w:t>
      </w:r>
      <w:r w:rsidRPr="00F708F6">
        <w:rPr>
          <w:rFonts w:ascii="Times New Roman" w:eastAsia="宋体" w:hAnsi="Times New Roman" w:cs="Times New Roman" w:hint="eastAsia"/>
          <w:sz w:val="24"/>
          <w:szCs w:val="20"/>
        </w:rPr>
        <w:t>2018.11.1</w:t>
      </w:r>
      <w:r w:rsidRPr="00F708F6">
        <w:rPr>
          <w:rFonts w:ascii="Times New Roman" w:eastAsia="宋体" w:hAnsi="Times New Roman" w:cs="Times New Roman" w:hint="eastAsia"/>
          <w:sz w:val="24"/>
          <w:szCs w:val="20"/>
        </w:rPr>
        <w:t>日</w:t>
      </w:r>
      <w:r w:rsidRPr="00F708F6">
        <w:rPr>
          <w:rFonts w:ascii="Times New Roman" w:eastAsia="宋体" w:hAnsi="Times New Roman" w:cs="Times New Roman"/>
          <w:sz w:val="24"/>
          <w:szCs w:val="20"/>
        </w:rPr>
        <w:t>提交的表格与设计书中的表格作比较</w:t>
      </w:r>
      <w:r w:rsidRPr="00F708F6">
        <w:rPr>
          <w:rFonts w:ascii="Times New Roman" w:eastAsia="宋体" w:hAnsi="Times New Roman" w:cs="Times New Roman" w:hint="eastAsia"/>
          <w:sz w:val="24"/>
          <w:szCs w:val="20"/>
        </w:rPr>
        <w:t>。</w:t>
      </w:r>
    </w:p>
    <w:p w:rsidR="00F708F6" w:rsidRPr="00F708F6" w:rsidRDefault="00F708F6" w:rsidP="00F708F6">
      <w:pPr>
        <w:wordWrap w:val="0"/>
        <w:adjustRightInd w:val="0"/>
        <w:snapToGrid w:val="0"/>
        <w:spacing w:before="120" w:after="120"/>
        <w:ind w:leftChars="354" w:left="743" w:firstLineChars="200" w:firstLine="480"/>
        <w:rPr>
          <w:rFonts w:ascii="Times New Roman" w:eastAsia="宋体" w:hAnsi="Times New Roman" w:cs="Times New Roman"/>
          <w:color w:val="FF0000"/>
          <w:sz w:val="24"/>
          <w:szCs w:val="20"/>
        </w:rPr>
      </w:pPr>
      <w:r w:rsidRPr="00F708F6">
        <w:rPr>
          <w:rFonts w:ascii="Times New Roman" w:eastAsia="宋体" w:hAnsi="Times New Roman" w:cs="Times New Roman" w:hint="eastAsia"/>
          <w:color w:val="FF0000"/>
          <w:sz w:val="24"/>
          <w:szCs w:val="20"/>
        </w:rPr>
        <w:t>若</w:t>
      </w:r>
      <w:proofErr w:type="gramStart"/>
      <w:r w:rsidRPr="00F708F6">
        <w:rPr>
          <w:rFonts w:ascii="Times New Roman" w:eastAsia="宋体" w:hAnsi="Times New Roman" w:cs="Times New Roman" w:hint="eastAsia"/>
          <w:color w:val="FF0000"/>
          <w:sz w:val="24"/>
          <w:szCs w:val="20"/>
        </w:rPr>
        <w:t>国家赛</w:t>
      </w:r>
      <w:proofErr w:type="gramEnd"/>
      <w:r w:rsidRPr="00F708F6">
        <w:rPr>
          <w:rFonts w:ascii="Times New Roman" w:eastAsia="宋体" w:hAnsi="Times New Roman" w:cs="Times New Roman" w:hint="eastAsia"/>
          <w:color w:val="FF0000"/>
          <w:sz w:val="24"/>
          <w:szCs w:val="20"/>
        </w:rPr>
        <w:t>参与者没有在</w:t>
      </w:r>
      <w:r w:rsidRPr="00F708F6">
        <w:rPr>
          <w:rFonts w:ascii="Times New Roman" w:eastAsia="宋体" w:hAnsi="Times New Roman" w:cs="Times New Roman" w:hint="eastAsia"/>
          <w:color w:val="FF0000"/>
          <w:sz w:val="24"/>
          <w:szCs w:val="20"/>
        </w:rPr>
        <w:t>11</w:t>
      </w:r>
      <w:r w:rsidRPr="00F708F6">
        <w:rPr>
          <w:rFonts w:ascii="Times New Roman" w:eastAsia="宋体" w:hAnsi="Times New Roman" w:cs="Times New Roman" w:hint="eastAsia"/>
          <w:color w:val="FF0000"/>
          <w:sz w:val="24"/>
          <w:szCs w:val="20"/>
        </w:rPr>
        <w:t>月提交一份初始的计划表到特定的网站上，将会有相应处罚</w:t>
      </w:r>
    </w:p>
    <w:p w:rsidR="00F708F6" w:rsidRPr="00F708F6" w:rsidRDefault="00F708F6" w:rsidP="00F708F6">
      <w:pPr>
        <w:numPr>
          <w:ilvl w:val="0"/>
          <w:numId w:val="21"/>
        </w:numPr>
        <w:wordWrap w:val="0"/>
        <w:adjustRightInd w:val="0"/>
        <w:snapToGrid w:val="0"/>
        <w:spacing w:before="120" w:after="120"/>
        <w:ind w:firstLineChars="200" w:firstLine="482"/>
        <w:rPr>
          <w:rFonts w:ascii="黑体" w:eastAsia="宋体" w:hAnsi="黑体" w:cs="黑体"/>
          <w:sz w:val="24"/>
          <w:szCs w:val="21"/>
        </w:rPr>
      </w:pPr>
      <w:r w:rsidRPr="00F708F6">
        <w:rPr>
          <w:rFonts w:ascii="Times New Roman" w:eastAsia="宋体" w:hAnsi="Times New Roman" w:cs="Times New Roman" w:hint="eastAsia"/>
          <w:b/>
          <w:sz w:val="24"/>
          <w:szCs w:val="20"/>
        </w:rPr>
        <w:t>施工图（</w:t>
      </w:r>
      <w:r w:rsidRPr="00F708F6">
        <w:rPr>
          <w:rFonts w:ascii="Times New Roman" w:eastAsia="宋体" w:hAnsi="Times New Roman" w:cs="Times New Roman"/>
          <w:b/>
          <w:sz w:val="24"/>
          <w:szCs w:val="20"/>
        </w:rPr>
        <w:t>P</w:t>
      </w:r>
      <w:r w:rsidRPr="00F708F6">
        <w:rPr>
          <w:rFonts w:ascii="Times New Roman" w:eastAsia="宋体" w:hAnsi="Times New Roman" w:cs="Times New Roman" w:hint="eastAsia"/>
          <w:b/>
          <w:sz w:val="24"/>
          <w:szCs w:val="20"/>
        </w:rPr>
        <w:t>12</w:t>
      </w:r>
      <w:r w:rsidRPr="00F708F6">
        <w:rPr>
          <w:rFonts w:ascii="Times New Roman" w:eastAsia="宋体" w:hAnsi="Times New Roman" w:cs="Times New Roman" w:hint="eastAsia"/>
          <w:b/>
          <w:sz w:val="24"/>
          <w:szCs w:val="20"/>
        </w:rPr>
        <w:t>）：</w:t>
      </w:r>
      <w:r w:rsidRPr="00F708F6">
        <w:rPr>
          <w:rFonts w:ascii="黑体" w:eastAsia="宋体" w:hAnsi="黑体" w:cs="黑体" w:hint="eastAsia"/>
          <w:sz w:val="24"/>
          <w:szCs w:val="21"/>
        </w:rPr>
        <w:t>施工图应该按照横向画在</w:t>
      </w:r>
      <w:r w:rsidRPr="00F708F6">
        <w:rPr>
          <w:rFonts w:ascii="黑体" w:eastAsia="宋体" w:hAnsi="黑体" w:cs="黑体" w:hint="eastAsia"/>
          <w:sz w:val="24"/>
          <w:szCs w:val="21"/>
        </w:rPr>
        <w:t>27.94cm</w:t>
      </w:r>
      <w:r w:rsidRPr="00F708F6">
        <w:rPr>
          <w:rFonts w:ascii="黑体" w:eastAsia="宋体" w:hAnsi="黑体" w:cs="黑体" w:hint="eastAsia"/>
          <w:sz w:val="24"/>
          <w:szCs w:val="21"/>
        </w:rPr>
        <w:t>（</w:t>
      </w:r>
      <w:r w:rsidRPr="00F708F6">
        <w:rPr>
          <w:rFonts w:ascii="黑体" w:eastAsia="宋体" w:hAnsi="黑体" w:cs="黑体" w:hint="eastAsia"/>
          <w:sz w:val="24"/>
          <w:szCs w:val="21"/>
        </w:rPr>
        <w:t>11</w:t>
      </w:r>
      <w:proofErr w:type="gramStart"/>
      <w:r w:rsidRPr="00F708F6">
        <w:rPr>
          <w:rFonts w:ascii="黑体" w:eastAsia="宋体" w:hAnsi="黑体" w:cs="黑体"/>
          <w:sz w:val="24"/>
          <w:szCs w:val="21"/>
        </w:rPr>
        <w:t>’’</w:t>
      </w:r>
      <w:proofErr w:type="gramEnd"/>
      <w:r w:rsidRPr="00F708F6">
        <w:rPr>
          <w:rFonts w:ascii="黑体" w:eastAsia="宋体" w:hAnsi="黑体" w:cs="黑体" w:hint="eastAsia"/>
          <w:sz w:val="24"/>
          <w:szCs w:val="21"/>
        </w:rPr>
        <w:t>）</w:t>
      </w:r>
      <w:r w:rsidRPr="00F708F6">
        <w:rPr>
          <w:rFonts w:ascii="黑体" w:eastAsia="宋体" w:hAnsi="黑体" w:cs="黑体" w:hint="eastAsia"/>
          <w:sz w:val="24"/>
          <w:szCs w:val="21"/>
        </w:rPr>
        <w:t>*43.18cm</w:t>
      </w:r>
      <w:r w:rsidRPr="00F708F6">
        <w:rPr>
          <w:rFonts w:ascii="黑体" w:eastAsia="宋体" w:hAnsi="黑体" w:cs="黑体" w:hint="eastAsia"/>
          <w:sz w:val="24"/>
          <w:szCs w:val="21"/>
        </w:rPr>
        <w:t>（</w:t>
      </w:r>
      <w:r w:rsidRPr="00F708F6">
        <w:rPr>
          <w:rFonts w:ascii="黑体" w:eastAsia="宋体" w:hAnsi="黑体" w:cs="黑体" w:hint="eastAsia"/>
          <w:sz w:val="24"/>
          <w:szCs w:val="21"/>
        </w:rPr>
        <w:t>17</w:t>
      </w:r>
      <w:proofErr w:type="gramStart"/>
      <w:r w:rsidRPr="00F708F6">
        <w:rPr>
          <w:rFonts w:ascii="黑体" w:eastAsia="宋体" w:hAnsi="黑体" w:cs="黑体"/>
          <w:sz w:val="24"/>
          <w:szCs w:val="21"/>
        </w:rPr>
        <w:t>’’</w:t>
      </w:r>
      <w:proofErr w:type="gramEnd"/>
      <w:r w:rsidRPr="00F708F6">
        <w:rPr>
          <w:rFonts w:ascii="黑体" w:eastAsia="宋体" w:hAnsi="黑体" w:cs="黑体" w:hint="eastAsia"/>
          <w:sz w:val="24"/>
          <w:szCs w:val="21"/>
        </w:rPr>
        <w:t>）的单面页面上，并且折叠（</w:t>
      </w:r>
      <w:r w:rsidRPr="00F708F6">
        <w:rPr>
          <w:rFonts w:ascii="Times New Roman" w:eastAsia="宋体" w:hAnsi="Times New Roman" w:cs="Times New Roman"/>
          <w:color w:val="000000"/>
          <w:sz w:val="24"/>
          <w:szCs w:val="20"/>
          <w:highlight w:val="yellow"/>
        </w:rPr>
        <w:t>技术标准折叠</w:t>
      </w:r>
      <w:r w:rsidRPr="00F708F6">
        <w:rPr>
          <w:rFonts w:ascii="Times New Roman" w:eastAsia="宋体" w:hAnsi="Times New Roman" w:cs="Times New Roman"/>
          <w:color w:val="000000"/>
          <w:sz w:val="24"/>
          <w:szCs w:val="20"/>
          <w:highlight w:val="yellow"/>
        </w:rPr>
        <w:t>Standard Engineering Fold</w:t>
      </w:r>
      <w:r w:rsidRPr="00F708F6">
        <w:rPr>
          <w:rFonts w:ascii="Times New Roman" w:eastAsia="宋体" w:hAnsi="Times New Roman" w:cs="Times New Roman"/>
          <w:color w:val="000000"/>
          <w:sz w:val="24"/>
          <w:szCs w:val="20"/>
          <w:highlight w:val="yellow"/>
        </w:rPr>
        <w:t>？</w:t>
      </w:r>
      <w:r w:rsidRPr="00F708F6">
        <w:rPr>
          <w:rFonts w:ascii="黑体" w:eastAsia="宋体" w:hAnsi="黑体" w:cs="黑体" w:hint="eastAsia"/>
          <w:sz w:val="24"/>
          <w:szCs w:val="21"/>
        </w:rPr>
        <w:t>）嵌入报告中。施工图的文本不需要符合正文文体的要求。然而他们应该使用合适的大小和文体的字体。</w:t>
      </w:r>
    </w:p>
    <w:p w:rsidR="00F708F6" w:rsidRPr="00F708F6" w:rsidRDefault="00F708F6" w:rsidP="00F708F6">
      <w:pPr>
        <w:wordWrap w:val="0"/>
        <w:adjustRightInd w:val="0"/>
        <w:snapToGrid w:val="0"/>
        <w:spacing w:before="120" w:after="120"/>
        <w:ind w:left="902"/>
        <w:rPr>
          <w:rFonts w:ascii="黑体" w:eastAsia="宋体" w:hAnsi="黑体" w:cs="黑体"/>
          <w:sz w:val="24"/>
          <w:szCs w:val="21"/>
        </w:rPr>
      </w:pPr>
      <w:r w:rsidRPr="00F708F6">
        <w:rPr>
          <w:rFonts w:ascii="黑体" w:eastAsia="宋体" w:hAnsi="黑体" w:cs="黑体" w:hint="eastAsia"/>
          <w:sz w:val="24"/>
          <w:szCs w:val="21"/>
        </w:rPr>
        <w:t>包括一份施工图和轻舟材料的清单。</w:t>
      </w:r>
      <w:r w:rsidRPr="00F708F6">
        <w:rPr>
          <w:rFonts w:ascii="黑体" w:eastAsia="宋体" w:hAnsi="黑体" w:cs="黑体" w:hint="eastAsia"/>
          <w:color w:val="FF0000"/>
          <w:sz w:val="24"/>
          <w:szCs w:val="21"/>
        </w:rPr>
        <w:t>（例子在</w:t>
      </w:r>
      <w:r w:rsidRPr="00F708F6">
        <w:rPr>
          <w:rFonts w:ascii="黑体" w:eastAsia="宋体" w:hAnsi="黑体" w:cs="黑体" w:hint="eastAsia"/>
          <w:color w:val="FF0000"/>
          <w:sz w:val="24"/>
          <w:szCs w:val="21"/>
        </w:rPr>
        <w:t>6.1</w:t>
      </w:r>
      <w:r w:rsidRPr="00F708F6">
        <w:rPr>
          <w:rFonts w:ascii="黑体" w:eastAsia="宋体" w:hAnsi="黑体" w:cs="黑体" w:hint="eastAsia"/>
          <w:color w:val="FF0000"/>
          <w:sz w:val="24"/>
          <w:szCs w:val="21"/>
        </w:rPr>
        <w:t>中已经给出了。标题栏和材料清单的样式可以不同，但应符合工程标准形式）</w:t>
      </w:r>
      <w:r w:rsidRPr="00F708F6">
        <w:rPr>
          <w:rFonts w:ascii="黑体" w:eastAsia="宋体" w:hAnsi="黑体" w:cs="黑体" w:hint="eastAsia"/>
          <w:sz w:val="24"/>
          <w:szCs w:val="21"/>
        </w:rPr>
        <w:t>.</w:t>
      </w:r>
      <w:r w:rsidRPr="00F708F6">
        <w:rPr>
          <w:rFonts w:ascii="黑体" w:eastAsia="宋体" w:hAnsi="黑体" w:cs="黑体" w:hint="eastAsia"/>
          <w:sz w:val="24"/>
          <w:szCs w:val="21"/>
        </w:rPr>
        <w:t>施工图应当包括正等轴测图，正面图，平面图以及特殊截面的剖面图，图上应该标注具体的尺寸和建造时应当注意的细节。应统计建造轻舟所使用的材料数量并制作表格。材料应当包括但不只限于粘合剂、骨料、外加剂、纤维、主要强化材料、密封材料、漂浮材料还有刻字。其余细节，横截面等应另作说明，以便清楚地展示建造的技术细节。</w:t>
      </w:r>
    </w:p>
    <w:p w:rsidR="00F708F6" w:rsidRPr="00F708F6" w:rsidRDefault="00F708F6" w:rsidP="00F708F6">
      <w:pPr>
        <w:numPr>
          <w:ilvl w:val="0"/>
          <w:numId w:val="21"/>
        </w:num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附录</w:t>
      </w:r>
      <w:r w:rsidRPr="00F708F6">
        <w:rPr>
          <w:rFonts w:ascii="Times New Roman" w:eastAsia="宋体" w:hAnsi="Times New Roman" w:cs="Times New Roman" w:hint="eastAsia"/>
          <w:sz w:val="24"/>
          <w:szCs w:val="20"/>
        </w:rPr>
        <w:t>A</w:t>
      </w:r>
      <w:r w:rsidRPr="00F708F6">
        <w:rPr>
          <w:rFonts w:ascii="Times New Roman" w:eastAsia="宋体" w:hAnsi="Times New Roman" w:cs="Times New Roman" w:hint="eastAsia"/>
          <w:sz w:val="24"/>
          <w:szCs w:val="20"/>
        </w:rPr>
        <w:t>——</w:t>
      </w:r>
      <w:r w:rsidRPr="00F708F6">
        <w:rPr>
          <w:rFonts w:ascii="Times New Roman" w:eastAsia="宋体" w:hAnsi="Times New Roman" w:cs="Times New Roman" w:hint="eastAsia"/>
          <w:b/>
          <w:bCs/>
          <w:sz w:val="24"/>
          <w:szCs w:val="20"/>
        </w:rPr>
        <w:t>资料引用</w:t>
      </w:r>
      <w:r w:rsidRPr="00F708F6">
        <w:rPr>
          <w:rFonts w:ascii="Times New Roman" w:eastAsia="宋体" w:hAnsi="Times New Roman" w:cs="Times New Roman" w:hint="eastAsia"/>
          <w:sz w:val="24"/>
          <w:szCs w:val="20"/>
        </w:rPr>
        <w:t>：相关的资料引用应遵循</w:t>
      </w:r>
      <w:r w:rsidRPr="00F708F6">
        <w:rPr>
          <w:rFonts w:ascii="Times New Roman" w:eastAsia="宋体" w:hAnsi="Times New Roman" w:cs="Times New Roman" w:hint="eastAsia"/>
          <w:sz w:val="24"/>
          <w:szCs w:val="20"/>
        </w:rPr>
        <w:t>6.1</w:t>
      </w:r>
      <w:r w:rsidRPr="00F708F6">
        <w:rPr>
          <w:rFonts w:ascii="Times New Roman" w:eastAsia="宋体" w:hAnsi="Times New Roman" w:cs="Times New Roman" w:hint="eastAsia"/>
          <w:sz w:val="24"/>
          <w:szCs w:val="20"/>
        </w:rPr>
        <w:t>节的内容。过去的设计报告，</w:t>
      </w:r>
      <w:r w:rsidRPr="00F708F6">
        <w:rPr>
          <w:rFonts w:ascii="Times New Roman" w:eastAsia="宋体" w:hAnsi="Times New Roman" w:cs="Times New Roman" w:hint="eastAsia"/>
          <w:sz w:val="24"/>
          <w:szCs w:val="20"/>
        </w:rPr>
        <w:t>ASTM</w:t>
      </w:r>
      <w:r w:rsidRPr="00F708F6">
        <w:rPr>
          <w:rFonts w:ascii="Times New Roman" w:eastAsia="宋体" w:hAnsi="Times New Roman" w:cs="Times New Roman" w:hint="eastAsia"/>
          <w:sz w:val="24"/>
          <w:szCs w:val="20"/>
        </w:rPr>
        <w:t>和其他的工业标准以及其他出版物可以被合理的引用和参考。论文如若采用抄袭或者</w:t>
      </w:r>
      <w:r w:rsidRPr="00F708F6">
        <w:rPr>
          <w:rFonts w:ascii="Times New Roman" w:eastAsia="宋体" w:hAnsi="Times New Roman" w:cs="Times New Roman" w:hint="eastAsia"/>
          <w:color w:val="FF0000"/>
          <w:sz w:val="24"/>
          <w:szCs w:val="20"/>
        </w:rPr>
        <w:t>未能证明资料的来源</w:t>
      </w:r>
      <w:r w:rsidRPr="00F708F6">
        <w:rPr>
          <w:rFonts w:ascii="Times New Roman" w:eastAsia="宋体" w:hAnsi="Times New Roman" w:cs="Times New Roman" w:hint="eastAsia"/>
          <w:sz w:val="24"/>
          <w:szCs w:val="20"/>
        </w:rPr>
        <w:t>，则被取消参赛资格。</w:t>
      </w:r>
    </w:p>
    <w:p w:rsidR="00F708F6" w:rsidRPr="00F708F6" w:rsidRDefault="00F708F6" w:rsidP="00F708F6">
      <w:pPr>
        <w:numPr>
          <w:ilvl w:val="0"/>
          <w:numId w:val="21"/>
        </w:num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对于每一种所使用的混合物，都要提供混凝土混合物数据表（表</w:t>
      </w:r>
      <w:r w:rsidRPr="00F708F6">
        <w:rPr>
          <w:rFonts w:ascii="Times New Roman" w:eastAsia="宋体" w:hAnsi="Times New Roman" w:cs="Times New Roman" w:hint="eastAsia"/>
          <w:sz w:val="24"/>
          <w:szCs w:val="20"/>
        </w:rPr>
        <w:t>3.1</w:t>
      </w:r>
      <w:r w:rsidRPr="00F708F6">
        <w:rPr>
          <w:rFonts w:ascii="Times New Roman" w:eastAsia="宋体" w:hAnsi="Times New Roman" w:cs="Times New Roman" w:hint="eastAsia"/>
          <w:sz w:val="24"/>
          <w:szCs w:val="20"/>
        </w:rPr>
        <w:t>）。对于只有颜色不同的混合物则不需要另列表格。在这种情况下，只需要指出颜色不同即可。每个数据表独占一页。</w:t>
      </w:r>
      <w:r w:rsidRPr="00F708F6">
        <w:rPr>
          <w:rFonts w:ascii="Times New Roman" w:eastAsia="宋体" w:hAnsi="Times New Roman" w:cs="Times New Roman"/>
          <w:sz w:val="24"/>
          <w:szCs w:val="20"/>
        </w:rPr>
        <w:t>(</w:t>
      </w:r>
      <w:r w:rsidRPr="00F708F6">
        <w:rPr>
          <w:rFonts w:ascii="Times New Roman" w:eastAsia="宋体" w:hAnsi="Times New Roman" w:cs="Times New Roman"/>
          <w:sz w:val="24"/>
          <w:szCs w:val="20"/>
        </w:rPr>
        <w:t>请参阅附录</w:t>
      </w:r>
      <w:r w:rsidRPr="00F708F6">
        <w:rPr>
          <w:rFonts w:ascii="Times New Roman" w:eastAsia="宋体" w:hAnsi="Times New Roman" w:cs="Times New Roman"/>
          <w:sz w:val="24"/>
          <w:szCs w:val="20"/>
        </w:rPr>
        <w:t>C</w:t>
      </w:r>
      <w:r w:rsidRPr="00F708F6">
        <w:rPr>
          <w:rFonts w:ascii="Times New Roman" w:eastAsia="宋体" w:hAnsi="Times New Roman" w:cs="Times New Roman"/>
          <w:sz w:val="24"/>
          <w:szCs w:val="20"/>
        </w:rPr>
        <w:t>，这是完成表格的指南。</w:t>
      </w:r>
      <w:r w:rsidRPr="00F708F6">
        <w:rPr>
          <w:rFonts w:ascii="Times New Roman" w:eastAsia="宋体" w:hAnsi="Times New Roman" w:cs="Times New Roman"/>
          <w:sz w:val="24"/>
          <w:szCs w:val="20"/>
        </w:rPr>
        <w:t>)</w:t>
      </w:r>
    </w:p>
    <w:p w:rsidR="00F708F6" w:rsidRPr="00F708F6" w:rsidRDefault="00F708F6" w:rsidP="00F708F6">
      <w:pPr>
        <w:wordWrap w:val="0"/>
        <w:adjustRightInd w:val="0"/>
        <w:snapToGrid w:val="0"/>
        <w:spacing w:before="120" w:after="120"/>
        <w:ind w:left="902"/>
        <w:rPr>
          <w:rFonts w:ascii="Times New Roman" w:eastAsia="宋体" w:hAnsi="Times New Roman" w:cs="Times New Roman"/>
          <w:bCs/>
          <w:color w:val="FF0000"/>
          <w:sz w:val="24"/>
          <w:szCs w:val="20"/>
        </w:rPr>
      </w:pPr>
      <w:r w:rsidRPr="00F708F6">
        <w:rPr>
          <w:rFonts w:ascii="Times New Roman" w:eastAsia="宋体" w:hAnsi="Times New Roman" w:cs="Times New Roman" w:hint="eastAsia"/>
          <w:bCs/>
          <w:color w:val="FF0000"/>
          <w:sz w:val="24"/>
          <w:szCs w:val="20"/>
        </w:rPr>
        <w:t>提供轻舟主要混合物的混合比例（产出）的详细的逐步计算，包括测定混凝土成分的体积，重量分析的空气含量，</w:t>
      </w:r>
      <w:r w:rsidRPr="00F708F6">
        <w:rPr>
          <w:rFonts w:ascii="Times New Roman" w:eastAsia="宋体" w:hAnsi="Times New Roman" w:cs="Times New Roman" w:hint="eastAsia"/>
          <w:bCs/>
          <w:color w:val="FF0000"/>
          <w:sz w:val="24"/>
          <w:szCs w:val="20"/>
        </w:rPr>
        <w:t>w / c</w:t>
      </w:r>
      <w:r w:rsidRPr="00F708F6">
        <w:rPr>
          <w:rFonts w:ascii="Times New Roman" w:eastAsia="宋体" w:hAnsi="Times New Roman" w:cs="Times New Roman" w:hint="eastAsia"/>
          <w:bCs/>
          <w:color w:val="FF0000"/>
          <w:sz w:val="24"/>
          <w:szCs w:val="20"/>
        </w:rPr>
        <w:t>和</w:t>
      </w:r>
      <w:r w:rsidRPr="00F708F6">
        <w:rPr>
          <w:rFonts w:ascii="Times New Roman" w:eastAsia="宋体" w:hAnsi="Times New Roman" w:cs="Times New Roman" w:hint="eastAsia"/>
          <w:bCs/>
          <w:color w:val="FF0000"/>
          <w:sz w:val="24"/>
          <w:szCs w:val="20"/>
        </w:rPr>
        <w:t>w / cm</w:t>
      </w:r>
      <w:r w:rsidRPr="00F708F6">
        <w:rPr>
          <w:rFonts w:ascii="Times New Roman" w:eastAsia="宋体" w:hAnsi="Times New Roman" w:cs="Times New Roman" w:hint="eastAsia"/>
          <w:bCs/>
          <w:color w:val="FF0000"/>
          <w:sz w:val="24"/>
          <w:szCs w:val="20"/>
        </w:rPr>
        <w:t>比率以及潮湿状态容重，</w:t>
      </w:r>
      <w:r w:rsidRPr="00F708F6">
        <w:rPr>
          <w:rFonts w:ascii="Times New Roman" w:eastAsia="宋体" w:hAnsi="Times New Roman" w:cs="Times New Roman"/>
          <w:bCs/>
          <w:color w:val="000000"/>
          <w:sz w:val="24"/>
          <w:szCs w:val="20"/>
          <w:highlight w:val="yellow"/>
        </w:rPr>
        <w:t>并汇总配比要求</w:t>
      </w:r>
      <w:r w:rsidRPr="00F708F6">
        <w:rPr>
          <w:rFonts w:ascii="Times New Roman" w:eastAsia="宋体" w:hAnsi="Times New Roman" w:cs="Times New Roman" w:hint="eastAsia"/>
          <w:bCs/>
          <w:color w:val="FF0000"/>
          <w:sz w:val="24"/>
          <w:szCs w:val="20"/>
        </w:rPr>
        <w:t>。提供计算的每个步骤（不能：给出计算一种骨料体积的过程的例子，但却说“由此可得其它骨料的体积是</w:t>
      </w:r>
      <w:r w:rsidRPr="00F708F6">
        <w:rPr>
          <w:rFonts w:ascii="Times New Roman" w:eastAsia="宋体" w:hAnsi="Times New Roman" w:cs="Times New Roman" w:hint="eastAsia"/>
          <w:bCs/>
          <w:color w:val="FF0000"/>
          <w:sz w:val="24"/>
          <w:szCs w:val="20"/>
        </w:rPr>
        <w:t>......</w:t>
      </w:r>
      <w:r w:rsidRPr="00F708F6">
        <w:rPr>
          <w:rFonts w:ascii="Times New Roman" w:eastAsia="宋体" w:hAnsi="Times New Roman" w:cs="Times New Roman" w:hint="eastAsia"/>
          <w:bCs/>
          <w:color w:val="FF0000"/>
          <w:sz w:val="24"/>
          <w:szCs w:val="20"/>
        </w:rPr>
        <w:t>”）</w:t>
      </w:r>
    </w:p>
    <w:p w:rsidR="00F708F6" w:rsidRPr="00F708F6" w:rsidRDefault="00F708F6" w:rsidP="00F708F6">
      <w:pPr>
        <w:wordWrap w:val="0"/>
        <w:adjustRightInd w:val="0"/>
        <w:snapToGrid w:val="0"/>
        <w:spacing w:before="120" w:after="120"/>
        <w:ind w:left="902"/>
        <w:rPr>
          <w:rFonts w:ascii="Times New Roman" w:eastAsia="宋体" w:hAnsi="Times New Roman" w:cs="Times New Roman"/>
          <w:bCs/>
          <w:color w:val="FF0000"/>
          <w:sz w:val="24"/>
          <w:szCs w:val="20"/>
        </w:rPr>
      </w:pPr>
      <w:r w:rsidRPr="00F708F6">
        <w:rPr>
          <w:rFonts w:ascii="Times New Roman" w:eastAsia="宋体" w:hAnsi="Times New Roman" w:cs="Times New Roman" w:hint="eastAsia"/>
          <w:bCs/>
          <w:color w:val="FF0000"/>
          <w:sz w:val="24"/>
          <w:szCs w:val="20"/>
        </w:rPr>
        <w:t>主要混合物应为在轻舟中占据最大体积的混合物，或被团队认为是轻舟中起主要结构性作用的混合物。</w:t>
      </w:r>
    </w:p>
    <w:p w:rsidR="00F708F6" w:rsidRPr="00F708F6" w:rsidRDefault="00F708F6" w:rsidP="00F708F6">
      <w:pPr>
        <w:numPr>
          <w:ilvl w:val="0"/>
          <w:numId w:val="21"/>
        </w:numPr>
        <w:wordWrap w:val="0"/>
        <w:adjustRightInd w:val="0"/>
        <w:snapToGrid w:val="0"/>
        <w:spacing w:before="120" w:after="120"/>
        <w:ind w:firstLineChars="200" w:firstLine="480"/>
        <w:rPr>
          <w:rFonts w:ascii="Times New Roman" w:eastAsia="宋体" w:hAnsi="Times New Roman" w:cs="Times New Roman"/>
          <w:bCs/>
          <w:color w:val="FF0000"/>
          <w:sz w:val="24"/>
          <w:szCs w:val="20"/>
        </w:rPr>
      </w:pPr>
      <w:r w:rsidRPr="00F708F6">
        <w:rPr>
          <w:rFonts w:ascii="Times New Roman" w:eastAsia="宋体" w:hAnsi="Times New Roman" w:cs="Times New Roman" w:hint="eastAsia"/>
          <w:sz w:val="24"/>
          <w:szCs w:val="20"/>
        </w:rPr>
        <w:t>附录</w:t>
      </w:r>
      <w:r w:rsidRPr="00F708F6">
        <w:rPr>
          <w:rFonts w:ascii="Times New Roman" w:eastAsia="宋体" w:hAnsi="Times New Roman" w:cs="Times New Roman" w:hint="eastAsia"/>
          <w:sz w:val="24"/>
          <w:szCs w:val="20"/>
        </w:rPr>
        <w:t>C</w:t>
      </w:r>
      <w:r w:rsidRPr="00F708F6">
        <w:rPr>
          <w:rFonts w:ascii="Times New Roman" w:eastAsia="宋体" w:hAnsi="Times New Roman" w:cs="Times New Roman" w:hint="eastAsia"/>
          <w:sz w:val="24"/>
          <w:szCs w:val="20"/>
        </w:rPr>
        <w:t>——</w:t>
      </w:r>
      <w:r w:rsidRPr="00F708F6">
        <w:rPr>
          <w:rFonts w:ascii="Times New Roman" w:eastAsia="宋体" w:hAnsi="Times New Roman" w:cs="Times New Roman" w:hint="eastAsia"/>
          <w:b/>
          <w:bCs/>
          <w:sz w:val="24"/>
          <w:szCs w:val="20"/>
        </w:rPr>
        <w:t>举例计算（最多</w:t>
      </w:r>
      <w:r w:rsidRPr="00F708F6">
        <w:rPr>
          <w:rFonts w:ascii="Times New Roman" w:eastAsia="宋体" w:hAnsi="Times New Roman" w:cs="Times New Roman"/>
          <w:b/>
          <w:bCs/>
          <w:sz w:val="24"/>
          <w:szCs w:val="20"/>
        </w:rPr>
        <w:t>使用</w:t>
      </w:r>
      <w:r w:rsidRPr="00F708F6">
        <w:rPr>
          <w:rFonts w:ascii="Times New Roman" w:eastAsia="宋体" w:hAnsi="Times New Roman" w:cs="Times New Roman" w:hint="eastAsia"/>
          <w:b/>
          <w:bCs/>
          <w:sz w:val="24"/>
          <w:szCs w:val="20"/>
        </w:rPr>
        <w:t>三页纸）：</w:t>
      </w:r>
      <w:r w:rsidRPr="00F708F6">
        <w:rPr>
          <w:rFonts w:ascii="Times New Roman" w:eastAsia="宋体" w:hAnsi="Times New Roman" w:cs="Times New Roman"/>
          <w:b/>
          <w:bCs/>
          <w:sz w:val="24"/>
          <w:szCs w:val="20"/>
        </w:rPr>
        <w:t>可横向</w:t>
      </w:r>
      <w:r w:rsidRPr="00F708F6">
        <w:rPr>
          <w:rFonts w:ascii="Times New Roman" w:eastAsia="宋体" w:hAnsi="Times New Roman" w:cs="Times New Roman" w:hint="eastAsia"/>
          <w:b/>
          <w:bCs/>
          <w:sz w:val="24"/>
          <w:szCs w:val="20"/>
        </w:rPr>
        <w:t>排版</w:t>
      </w:r>
      <w:r w:rsidRPr="00F708F6">
        <w:rPr>
          <w:rFonts w:ascii="Times New Roman" w:eastAsia="宋体" w:hAnsi="Times New Roman" w:cs="Times New Roman"/>
          <w:b/>
          <w:bCs/>
          <w:sz w:val="24"/>
          <w:szCs w:val="20"/>
        </w:rPr>
        <w:t>，也可竖向</w:t>
      </w:r>
      <w:r w:rsidRPr="00F708F6">
        <w:rPr>
          <w:rFonts w:ascii="Times New Roman" w:eastAsia="宋体" w:hAnsi="Times New Roman" w:cs="Times New Roman" w:hint="eastAsia"/>
          <w:b/>
          <w:bCs/>
          <w:sz w:val="24"/>
          <w:szCs w:val="20"/>
        </w:rPr>
        <w:t>排版。</w:t>
      </w:r>
      <w:r w:rsidRPr="00F708F6">
        <w:rPr>
          <w:rFonts w:ascii="Times New Roman" w:eastAsia="宋体" w:hAnsi="Times New Roman" w:cs="Times New Roman" w:hint="eastAsia"/>
          <w:bCs/>
          <w:color w:val="FF0000"/>
          <w:sz w:val="24"/>
          <w:szCs w:val="20"/>
        </w:rPr>
        <w:t>为以下情况计算提供详细的分步示例（显示所有相关方程式，变量和输入，包括适当单位）：</w:t>
      </w:r>
    </w:p>
    <w:p w:rsidR="00F708F6" w:rsidRPr="00F708F6" w:rsidRDefault="00F708F6" w:rsidP="00F708F6">
      <w:pPr>
        <w:wordWrap w:val="0"/>
        <w:adjustRightInd w:val="0"/>
        <w:snapToGrid w:val="0"/>
        <w:spacing w:before="120" w:after="120"/>
        <w:ind w:left="902"/>
        <w:rPr>
          <w:rFonts w:ascii="Times New Roman" w:eastAsia="宋体" w:hAnsi="Times New Roman" w:cs="Times New Roman"/>
          <w:bCs/>
          <w:color w:val="FF0000"/>
          <w:sz w:val="24"/>
          <w:szCs w:val="20"/>
        </w:rPr>
      </w:pPr>
      <w:r w:rsidRPr="00F708F6">
        <w:rPr>
          <w:rFonts w:ascii="Times New Roman" w:eastAsia="宋体" w:hAnsi="Times New Roman" w:cs="Times New Roman" w:hint="eastAsia"/>
          <w:sz w:val="24"/>
          <w:szCs w:val="20"/>
          <w:highlight w:val="yellow"/>
        </w:rPr>
        <w:t>这部分的内容全改了，怕翻译不准确，所以把原文附在最后</w:t>
      </w:r>
    </w:p>
    <w:p w:rsidR="00F708F6" w:rsidRPr="00F708F6" w:rsidRDefault="00F708F6" w:rsidP="00F708F6">
      <w:pPr>
        <w:numPr>
          <w:ilvl w:val="0"/>
          <w:numId w:val="22"/>
        </w:numPr>
        <w:wordWrap w:val="0"/>
        <w:adjustRightInd w:val="0"/>
        <w:snapToGrid w:val="0"/>
        <w:spacing w:before="120" w:after="120"/>
        <w:ind w:firstLineChars="200" w:firstLine="480"/>
        <w:rPr>
          <w:rFonts w:ascii="Times New Roman" w:eastAsia="宋体" w:hAnsi="Times New Roman" w:cs="Times New Roman"/>
          <w:bCs/>
          <w:color w:val="FF0000"/>
          <w:sz w:val="24"/>
          <w:szCs w:val="20"/>
        </w:rPr>
      </w:pPr>
      <w:r w:rsidRPr="00F708F6">
        <w:rPr>
          <w:rFonts w:ascii="Times New Roman" w:eastAsia="宋体" w:hAnsi="Times New Roman" w:cs="Times New Roman"/>
          <w:bCs/>
          <w:color w:val="FF0000"/>
          <w:sz w:val="24"/>
          <w:szCs w:val="20"/>
        </w:rPr>
        <w:t>估算</w:t>
      </w:r>
      <w:proofErr w:type="gramStart"/>
      <w:r w:rsidRPr="00F708F6">
        <w:rPr>
          <w:rFonts w:ascii="Times New Roman" w:eastAsia="宋体" w:hAnsi="Times New Roman" w:cs="Times New Roman"/>
          <w:bCs/>
          <w:color w:val="FF0000"/>
          <w:sz w:val="24"/>
          <w:szCs w:val="20"/>
        </w:rPr>
        <w:t>舭</w:t>
      </w:r>
      <w:r w:rsidRPr="00F708F6">
        <w:rPr>
          <w:rFonts w:ascii="Times New Roman" w:eastAsia="宋体" w:hAnsi="Times New Roman" w:cs="Times New Roman" w:hint="eastAsia"/>
          <w:bCs/>
          <w:color w:val="FF0000"/>
          <w:sz w:val="24"/>
          <w:szCs w:val="20"/>
        </w:rPr>
        <w:t>缘线</w:t>
      </w:r>
      <w:proofErr w:type="gramEnd"/>
      <w:r w:rsidRPr="00F708F6">
        <w:rPr>
          <w:rFonts w:ascii="Times New Roman" w:eastAsia="宋体" w:hAnsi="Times New Roman" w:cs="Times New Roman"/>
          <w:bCs/>
          <w:color w:val="FF0000"/>
          <w:sz w:val="24"/>
          <w:szCs w:val="20"/>
        </w:rPr>
        <w:t>的剪应力和船舷的挠度，并考虑最大的</w:t>
      </w:r>
      <w:r w:rsidRPr="00F708F6">
        <w:rPr>
          <w:rFonts w:ascii="Times New Roman" w:eastAsia="宋体" w:hAnsi="Times New Roman" w:cs="Times New Roman" w:hint="eastAsia"/>
          <w:bCs/>
          <w:color w:val="FF0000"/>
          <w:sz w:val="24"/>
          <w:szCs w:val="20"/>
        </w:rPr>
        <w:t>轻</w:t>
      </w:r>
      <w:r w:rsidRPr="00F708F6">
        <w:rPr>
          <w:rFonts w:ascii="Times New Roman" w:eastAsia="宋体" w:hAnsi="Times New Roman" w:cs="Times New Roman"/>
          <w:bCs/>
          <w:color w:val="FF0000"/>
          <w:sz w:val="24"/>
          <w:szCs w:val="20"/>
        </w:rPr>
        <w:t>舟高度，</w:t>
      </w:r>
      <w:r w:rsidRPr="00F708F6">
        <w:rPr>
          <w:rFonts w:ascii="Times New Roman" w:eastAsia="宋体" w:hAnsi="Times New Roman" w:cs="Times New Roman" w:hint="eastAsia"/>
          <w:bCs/>
          <w:color w:val="FF0000"/>
          <w:sz w:val="24"/>
          <w:szCs w:val="20"/>
        </w:rPr>
        <w:t>而不考虑其沿轻舟长度的位置</w:t>
      </w:r>
      <w:r w:rsidRPr="00F708F6">
        <w:rPr>
          <w:rFonts w:ascii="Times New Roman" w:eastAsia="宋体" w:hAnsi="Times New Roman" w:cs="Times New Roman"/>
          <w:bCs/>
          <w:color w:val="FF0000"/>
          <w:sz w:val="24"/>
          <w:szCs w:val="20"/>
        </w:rPr>
        <w:t>。不要考虑</w:t>
      </w:r>
      <w:r w:rsidRPr="00F708F6">
        <w:rPr>
          <w:rFonts w:ascii="Times New Roman" w:eastAsia="宋体" w:hAnsi="Times New Roman" w:cs="Times New Roman" w:hint="eastAsia"/>
          <w:bCs/>
          <w:color w:val="FF0000"/>
          <w:sz w:val="24"/>
          <w:szCs w:val="20"/>
        </w:rPr>
        <w:t>挡板、船肋、加厚</w:t>
      </w:r>
      <w:r w:rsidRPr="00F708F6">
        <w:rPr>
          <w:rFonts w:ascii="Times New Roman" w:eastAsia="宋体" w:hAnsi="Times New Roman" w:cs="Times New Roman"/>
          <w:bCs/>
          <w:color w:val="FF0000"/>
          <w:sz w:val="24"/>
          <w:szCs w:val="20"/>
        </w:rPr>
        <w:t>舷墙</w:t>
      </w:r>
      <w:r w:rsidRPr="00F708F6">
        <w:rPr>
          <w:rFonts w:ascii="Times New Roman" w:eastAsia="宋体" w:hAnsi="Times New Roman" w:cs="Times New Roman" w:hint="eastAsia"/>
          <w:bCs/>
          <w:color w:val="FF0000"/>
          <w:sz w:val="24"/>
          <w:szCs w:val="20"/>
        </w:rPr>
        <w:t>或其他会降低挠度值的结构元素。</w:t>
      </w:r>
    </w:p>
    <w:p w:rsidR="00F708F6" w:rsidRPr="00F708F6" w:rsidRDefault="00F708F6" w:rsidP="00F708F6">
      <w:pPr>
        <w:numPr>
          <w:ilvl w:val="0"/>
          <w:numId w:val="22"/>
        </w:numPr>
        <w:wordWrap w:val="0"/>
        <w:adjustRightInd w:val="0"/>
        <w:snapToGrid w:val="0"/>
        <w:spacing w:before="120" w:after="120"/>
        <w:ind w:firstLineChars="200" w:firstLine="480"/>
        <w:rPr>
          <w:rFonts w:ascii="Times New Roman" w:eastAsia="宋体" w:hAnsi="Times New Roman" w:cs="Times New Roman"/>
          <w:bCs/>
          <w:color w:val="FF0000"/>
          <w:sz w:val="24"/>
          <w:szCs w:val="20"/>
        </w:rPr>
      </w:pPr>
      <w:proofErr w:type="gramStart"/>
      <w:r w:rsidRPr="00F708F6">
        <w:rPr>
          <w:rFonts w:ascii="Times New Roman" w:eastAsia="宋体" w:hAnsi="Times New Roman" w:cs="Times New Roman"/>
          <w:bCs/>
          <w:color w:val="FF0000"/>
          <w:sz w:val="24"/>
          <w:szCs w:val="20"/>
        </w:rPr>
        <w:lastRenderedPageBreak/>
        <w:t>舭</w:t>
      </w:r>
      <w:r w:rsidRPr="00F708F6">
        <w:rPr>
          <w:rFonts w:ascii="Times New Roman" w:eastAsia="宋体" w:hAnsi="Times New Roman" w:cs="Times New Roman" w:hint="eastAsia"/>
          <w:bCs/>
          <w:color w:val="FF0000"/>
          <w:sz w:val="24"/>
          <w:szCs w:val="20"/>
        </w:rPr>
        <w:t>缘线</w:t>
      </w:r>
      <w:proofErr w:type="gramEnd"/>
      <w:r w:rsidRPr="00F708F6">
        <w:rPr>
          <w:rFonts w:ascii="Times New Roman" w:eastAsia="宋体" w:hAnsi="Times New Roman" w:cs="Times New Roman"/>
          <w:bCs/>
          <w:color w:val="FF0000"/>
          <w:sz w:val="24"/>
          <w:szCs w:val="20"/>
        </w:rPr>
        <w:t>是</w:t>
      </w:r>
      <w:r w:rsidRPr="00F708F6">
        <w:rPr>
          <w:rFonts w:ascii="Times New Roman" w:eastAsia="宋体" w:hAnsi="Times New Roman" w:cs="Times New Roman" w:hint="eastAsia"/>
          <w:bCs/>
          <w:color w:val="FF0000"/>
          <w:sz w:val="24"/>
          <w:szCs w:val="20"/>
        </w:rPr>
        <w:t>指从</w:t>
      </w:r>
      <w:r w:rsidRPr="00F708F6">
        <w:rPr>
          <w:rFonts w:ascii="Times New Roman" w:eastAsia="宋体" w:hAnsi="Times New Roman" w:cs="Times New Roman"/>
          <w:bCs/>
          <w:color w:val="FF0000"/>
          <w:sz w:val="24"/>
          <w:szCs w:val="20"/>
        </w:rPr>
        <w:t>侧壁过渡到</w:t>
      </w:r>
      <w:r w:rsidRPr="00F708F6">
        <w:rPr>
          <w:rFonts w:ascii="Times New Roman" w:eastAsia="宋体" w:hAnsi="Times New Roman" w:cs="Times New Roman" w:hint="eastAsia"/>
          <w:bCs/>
          <w:color w:val="FF0000"/>
          <w:sz w:val="24"/>
          <w:szCs w:val="20"/>
        </w:rPr>
        <w:t>轻</w:t>
      </w:r>
      <w:r w:rsidRPr="00F708F6">
        <w:rPr>
          <w:rFonts w:ascii="Times New Roman" w:eastAsia="宋体" w:hAnsi="Times New Roman" w:cs="Times New Roman"/>
          <w:bCs/>
          <w:color w:val="FF0000"/>
          <w:sz w:val="24"/>
          <w:szCs w:val="20"/>
        </w:rPr>
        <w:t>舟的</w:t>
      </w:r>
      <w:r w:rsidRPr="00F708F6">
        <w:rPr>
          <w:rFonts w:ascii="Times New Roman" w:eastAsia="宋体" w:hAnsi="Times New Roman" w:cs="Times New Roman" w:hint="eastAsia"/>
          <w:bCs/>
          <w:color w:val="FF0000"/>
          <w:sz w:val="24"/>
          <w:szCs w:val="20"/>
        </w:rPr>
        <w:t>底舱</w:t>
      </w:r>
      <w:r w:rsidRPr="00F708F6">
        <w:rPr>
          <w:rFonts w:ascii="Times New Roman" w:eastAsia="宋体" w:hAnsi="Times New Roman" w:cs="Times New Roman"/>
          <w:bCs/>
          <w:color w:val="FF0000"/>
          <w:sz w:val="24"/>
          <w:szCs w:val="20"/>
        </w:rPr>
        <w:t>(</w:t>
      </w:r>
      <w:r w:rsidRPr="00F708F6">
        <w:rPr>
          <w:rFonts w:ascii="Times New Roman" w:eastAsia="宋体" w:hAnsi="Times New Roman" w:cs="Times New Roman"/>
          <w:bCs/>
          <w:color w:val="FF0000"/>
          <w:sz w:val="24"/>
          <w:szCs w:val="20"/>
        </w:rPr>
        <w:t>底部</w:t>
      </w:r>
      <w:r w:rsidRPr="00F708F6">
        <w:rPr>
          <w:rFonts w:ascii="Times New Roman" w:eastAsia="宋体" w:hAnsi="Times New Roman" w:cs="Times New Roman"/>
          <w:bCs/>
          <w:color w:val="FF0000"/>
          <w:sz w:val="24"/>
          <w:szCs w:val="20"/>
        </w:rPr>
        <w:t>)</w:t>
      </w:r>
      <w:r w:rsidRPr="00F708F6">
        <w:rPr>
          <w:rFonts w:ascii="Times New Roman" w:eastAsia="宋体" w:hAnsi="Times New Roman" w:cs="Times New Roman" w:hint="eastAsia"/>
          <w:bCs/>
          <w:color w:val="FF0000"/>
          <w:sz w:val="24"/>
          <w:szCs w:val="20"/>
        </w:rPr>
        <w:t>的轻</w:t>
      </w:r>
      <w:r w:rsidRPr="00F708F6">
        <w:rPr>
          <w:rFonts w:ascii="Times New Roman" w:eastAsia="宋体" w:hAnsi="Times New Roman" w:cs="Times New Roman"/>
          <w:bCs/>
          <w:color w:val="FF0000"/>
          <w:sz w:val="24"/>
          <w:szCs w:val="20"/>
        </w:rPr>
        <w:t>舟底部。假设有一个垂直的独木舟侧壁</w:t>
      </w:r>
      <w:r w:rsidRPr="00F708F6">
        <w:rPr>
          <w:rFonts w:ascii="Times New Roman" w:eastAsia="宋体" w:hAnsi="Times New Roman" w:cs="Times New Roman"/>
          <w:bCs/>
          <w:color w:val="FF0000"/>
          <w:sz w:val="24"/>
          <w:szCs w:val="20"/>
        </w:rPr>
        <w:t>(</w:t>
      </w:r>
      <w:r w:rsidRPr="00F708F6">
        <w:rPr>
          <w:rFonts w:ascii="Times New Roman" w:eastAsia="宋体" w:hAnsi="Times New Roman" w:cs="Times New Roman"/>
          <w:bCs/>
          <w:color w:val="FF0000"/>
          <w:sz w:val="24"/>
          <w:szCs w:val="20"/>
        </w:rPr>
        <w:t>不考虑</w:t>
      </w:r>
      <w:r w:rsidRPr="00F708F6">
        <w:rPr>
          <w:rFonts w:ascii="Times New Roman" w:eastAsia="宋体" w:hAnsi="Times New Roman" w:cs="Times New Roman" w:hint="eastAsia"/>
          <w:bCs/>
          <w:color w:val="FF0000"/>
          <w:sz w:val="24"/>
          <w:szCs w:val="20"/>
        </w:rPr>
        <w:t>实际船体设计中可能出现的任何曲率或斜率</w:t>
      </w:r>
      <w:r w:rsidRPr="00F708F6">
        <w:rPr>
          <w:rFonts w:ascii="Times New Roman" w:eastAsia="宋体" w:hAnsi="Times New Roman" w:cs="Times New Roman"/>
          <w:bCs/>
          <w:color w:val="FF0000"/>
          <w:sz w:val="24"/>
          <w:szCs w:val="20"/>
        </w:rPr>
        <w:t>)</w:t>
      </w:r>
      <w:r w:rsidRPr="00F708F6">
        <w:rPr>
          <w:rFonts w:ascii="Times New Roman" w:eastAsia="宋体" w:hAnsi="Times New Roman" w:cs="Times New Roman"/>
          <w:bCs/>
          <w:color w:val="FF0000"/>
          <w:sz w:val="24"/>
          <w:szCs w:val="20"/>
        </w:rPr>
        <w:t>。例如</w:t>
      </w:r>
      <w:r w:rsidRPr="00F708F6">
        <w:rPr>
          <w:rFonts w:ascii="Times New Roman" w:eastAsia="宋体" w:hAnsi="Times New Roman" w:cs="Times New Roman"/>
          <w:bCs/>
          <w:color w:val="FF0000"/>
          <w:sz w:val="24"/>
          <w:szCs w:val="20"/>
        </w:rPr>
        <w:t>,</w:t>
      </w:r>
      <w:r w:rsidRPr="00F708F6">
        <w:rPr>
          <w:rFonts w:ascii="Times New Roman" w:eastAsia="宋体" w:hAnsi="Times New Roman" w:cs="Times New Roman"/>
          <w:bCs/>
          <w:color w:val="FF0000"/>
          <w:sz w:val="24"/>
          <w:szCs w:val="20"/>
        </w:rPr>
        <w:t>如果一个独木舟是</w:t>
      </w:r>
      <w:r w:rsidRPr="00F708F6">
        <w:rPr>
          <w:rFonts w:ascii="Times New Roman" w:eastAsia="宋体" w:hAnsi="Times New Roman" w:cs="Times New Roman"/>
          <w:bCs/>
          <w:color w:val="FF0000"/>
          <w:sz w:val="24"/>
          <w:szCs w:val="20"/>
        </w:rPr>
        <w:t>14</w:t>
      </w:r>
      <w:r w:rsidRPr="00F708F6">
        <w:rPr>
          <w:rFonts w:ascii="Times New Roman" w:eastAsia="宋体" w:hAnsi="Times New Roman" w:cs="Times New Roman"/>
          <w:bCs/>
          <w:color w:val="FF0000"/>
          <w:sz w:val="24"/>
          <w:szCs w:val="20"/>
        </w:rPr>
        <w:t>英寸高</w:t>
      </w:r>
      <w:r w:rsidRPr="00F708F6">
        <w:rPr>
          <w:rFonts w:ascii="Times New Roman" w:eastAsia="宋体" w:hAnsi="Times New Roman" w:cs="Times New Roman"/>
          <w:bCs/>
          <w:color w:val="FF0000"/>
          <w:sz w:val="24"/>
          <w:szCs w:val="20"/>
        </w:rPr>
        <w:t>,</w:t>
      </w:r>
      <w:r w:rsidRPr="00F708F6">
        <w:rPr>
          <w:rFonts w:ascii="Times New Roman" w:eastAsia="宋体" w:hAnsi="Times New Roman" w:cs="Times New Roman"/>
          <w:bCs/>
          <w:color w:val="FF0000"/>
          <w:sz w:val="24"/>
          <w:szCs w:val="20"/>
        </w:rPr>
        <w:t>壳厚度</w:t>
      </w:r>
      <w:r w:rsidRPr="00F708F6">
        <w:rPr>
          <w:rFonts w:ascii="Times New Roman" w:eastAsia="宋体" w:hAnsi="Times New Roman" w:cs="Times New Roman"/>
          <w:bCs/>
          <w:color w:val="FF0000"/>
          <w:sz w:val="24"/>
          <w:szCs w:val="20"/>
        </w:rPr>
        <w:t>¾</w:t>
      </w:r>
      <w:r w:rsidRPr="00F708F6">
        <w:rPr>
          <w:rFonts w:ascii="Times New Roman" w:eastAsia="宋体" w:hAnsi="Times New Roman" w:cs="Times New Roman"/>
          <w:bCs/>
          <w:color w:val="FF0000"/>
          <w:sz w:val="24"/>
          <w:szCs w:val="20"/>
        </w:rPr>
        <w:t>英寸</w:t>
      </w:r>
      <w:r w:rsidRPr="00F708F6">
        <w:rPr>
          <w:rFonts w:ascii="Times New Roman" w:eastAsia="宋体" w:hAnsi="Times New Roman" w:cs="Times New Roman"/>
          <w:bCs/>
          <w:color w:val="FF0000"/>
          <w:sz w:val="24"/>
          <w:szCs w:val="20"/>
        </w:rPr>
        <w:t>,</w:t>
      </w:r>
      <w:proofErr w:type="gramStart"/>
      <w:r w:rsidRPr="00F708F6">
        <w:rPr>
          <w:rFonts w:ascii="Times New Roman" w:eastAsia="宋体" w:hAnsi="Times New Roman" w:cs="Times New Roman"/>
          <w:bCs/>
          <w:color w:val="FF0000"/>
          <w:sz w:val="24"/>
          <w:szCs w:val="20"/>
        </w:rPr>
        <w:t>舭</w:t>
      </w:r>
      <w:r w:rsidRPr="00F708F6">
        <w:rPr>
          <w:rFonts w:ascii="Times New Roman" w:eastAsia="宋体" w:hAnsi="Times New Roman" w:cs="Times New Roman" w:hint="eastAsia"/>
          <w:bCs/>
          <w:color w:val="FF0000"/>
          <w:sz w:val="24"/>
          <w:szCs w:val="20"/>
        </w:rPr>
        <w:t>缘线</w:t>
      </w:r>
      <w:proofErr w:type="gramEnd"/>
      <w:r w:rsidRPr="00F708F6">
        <w:rPr>
          <w:rFonts w:ascii="Times New Roman" w:eastAsia="宋体" w:hAnsi="Times New Roman" w:cs="Times New Roman"/>
          <w:bCs/>
          <w:color w:val="FF0000"/>
          <w:sz w:val="24"/>
          <w:szCs w:val="20"/>
        </w:rPr>
        <w:t>是从船舷</w:t>
      </w:r>
      <w:r w:rsidRPr="00F708F6">
        <w:rPr>
          <w:rFonts w:ascii="Times New Roman" w:eastAsia="宋体" w:hAnsi="Times New Roman" w:cs="Times New Roman"/>
          <w:bCs/>
          <w:color w:val="FF0000"/>
          <w:sz w:val="24"/>
          <w:szCs w:val="20"/>
        </w:rPr>
        <w:t>(</w:t>
      </w:r>
      <w:r w:rsidRPr="00F708F6">
        <w:rPr>
          <w:rFonts w:ascii="Times New Roman" w:eastAsia="宋体" w:hAnsi="Times New Roman" w:cs="Times New Roman" w:hint="eastAsia"/>
          <w:bCs/>
          <w:color w:val="FF0000"/>
          <w:sz w:val="24"/>
          <w:szCs w:val="20"/>
        </w:rPr>
        <w:t>轻舟</w:t>
      </w:r>
      <w:r w:rsidRPr="00F708F6">
        <w:rPr>
          <w:rFonts w:ascii="Times New Roman" w:eastAsia="宋体" w:hAnsi="Times New Roman" w:cs="Times New Roman"/>
          <w:bCs/>
          <w:color w:val="FF0000"/>
          <w:sz w:val="24"/>
          <w:szCs w:val="20"/>
        </w:rPr>
        <w:t>顶部</w:t>
      </w:r>
      <w:r w:rsidRPr="00F708F6">
        <w:rPr>
          <w:rFonts w:ascii="Times New Roman" w:eastAsia="宋体" w:hAnsi="Times New Roman" w:cs="Times New Roman" w:hint="eastAsia"/>
          <w:bCs/>
          <w:color w:val="FF0000"/>
          <w:sz w:val="24"/>
          <w:szCs w:val="20"/>
        </w:rPr>
        <w:t>)</w:t>
      </w:r>
      <w:r w:rsidRPr="00F708F6">
        <w:rPr>
          <w:rFonts w:ascii="Times New Roman" w:eastAsia="宋体" w:hAnsi="Times New Roman" w:cs="Times New Roman" w:hint="eastAsia"/>
          <w:bCs/>
          <w:color w:val="FF0000"/>
          <w:sz w:val="24"/>
          <w:szCs w:val="20"/>
        </w:rPr>
        <w:t>开始量起的</w:t>
      </w:r>
      <w:r w:rsidRPr="00F708F6">
        <w:rPr>
          <w:rFonts w:ascii="Times New Roman" w:eastAsia="宋体" w:hAnsi="Times New Roman" w:cs="Times New Roman"/>
          <w:bCs/>
          <w:color w:val="FF0000"/>
          <w:sz w:val="24"/>
          <w:szCs w:val="20"/>
        </w:rPr>
        <w:t>13¼</w:t>
      </w:r>
      <w:r w:rsidRPr="00F708F6">
        <w:rPr>
          <w:rFonts w:ascii="Times New Roman" w:eastAsia="宋体" w:hAnsi="Times New Roman" w:cs="Times New Roman"/>
          <w:bCs/>
          <w:color w:val="FF0000"/>
          <w:sz w:val="24"/>
          <w:szCs w:val="20"/>
        </w:rPr>
        <w:t>英寸；</w:t>
      </w:r>
    </w:p>
    <w:p w:rsidR="00F708F6" w:rsidRPr="00F708F6" w:rsidRDefault="00F708F6" w:rsidP="00F708F6">
      <w:pPr>
        <w:numPr>
          <w:ilvl w:val="0"/>
          <w:numId w:val="22"/>
        </w:numPr>
        <w:wordWrap w:val="0"/>
        <w:adjustRightInd w:val="0"/>
        <w:snapToGrid w:val="0"/>
        <w:spacing w:before="120" w:after="120"/>
        <w:ind w:firstLineChars="200" w:firstLine="480"/>
        <w:rPr>
          <w:rFonts w:ascii="Times New Roman" w:eastAsia="宋体" w:hAnsi="Times New Roman" w:cs="Times New Roman"/>
          <w:bCs/>
          <w:color w:val="FF0000"/>
          <w:sz w:val="24"/>
          <w:szCs w:val="20"/>
        </w:rPr>
      </w:pPr>
      <w:r w:rsidRPr="00F708F6">
        <w:rPr>
          <w:rFonts w:ascii="Times New Roman" w:eastAsia="宋体" w:hAnsi="Times New Roman" w:cs="Times New Roman"/>
          <w:bCs/>
          <w:color w:val="FF0000"/>
          <w:sz w:val="24"/>
          <w:szCs w:val="20"/>
        </w:rPr>
        <w:t>在</w:t>
      </w:r>
      <w:r w:rsidRPr="00F708F6">
        <w:rPr>
          <w:rFonts w:ascii="Times New Roman" w:eastAsia="宋体" w:hAnsi="Times New Roman" w:cs="Times New Roman" w:hint="eastAsia"/>
          <w:bCs/>
          <w:color w:val="FF0000"/>
          <w:sz w:val="24"/>
          <w:szCs w:val="20"/>
        </w:rPr>
        <w:t>轻</w:t>
      </w:r>
      <w:r w:rsidRPr="00F708F6">
        <w:rPr>
          <w:rFonts w:ascii="Times New Roman" w:eastAsia="宋体" w:hAnsi="Times New Roman" w:cs="Times New Roman"/>
          <w:bCs/>
          <w:color w:val="FF0000"/>
          <w:sz w:val="24"/>
          <w:szCs w:val="20"/>
        </w:rPr>
        <w:t>舟侧面的水压是基于它被淹没到</w:t>
      </w:r>
      <w:r w:rsidRPr="00F708F6">
        <w:rPr>
          <w:rFonts w:ascii="Times New Roman" w:eastAsia="宋体" w:hAnsi="Times New Roman" w:cs="Times New Roman" w:hint="eastAsia"/>
          <w:bCs/>
          <w:color w:val="FF0000"/>
          <w:sz w:val="24"/>
          <w:szCs w:val="20"/>
        </w:rPr>
        <w:t>船舷处，而不是</w:t>
      </w:r>
      <w:r w:rsidRPr="00F708F6">
        <w:rPr>
          <w:rFonts w:ascii="Times New Roman" w:eastAsia="宋体" w:hAnsi="Times New Roman" w:cs="Times New Roman"/>
          <w:bCs/>
          <w:color w:val="FF0000"/>
          <w:sz w:val="24"/>
          <w:szCs w:val="20"/>
        </w:rPr>
        <w:t>倒进</w:t>
      </w:r>
      <w:r w:rsidRPr="00F708F6">
        <w:rPr>
          <w:rFonts w:ascii="Times New Roman" w:eastAsia="宋体" w:hAnsi="Times New Roman" w:cs="Times New Roman" w:hint="eastAsia"/>
          <w:bCs/>
          <w:color w:val="FF0000"/>
          <w:sz w:val="24"/>
          <w:szCs w:val="20"/>
        </w:rPr>
        <w:t>轻舟里</w:t>
      </w:r>
      <w:r w:rsidRPr="00F708F6">
        <w:rPr>
          <w:rFonts w:ascii="Times New Roman" w:eastAsia="宋体" w:hAnsi="Times New Roman" w:cs="Times New Roman"/>
          <w:bCs/>
          <w:color w:val="FF0000"/>
          <w:sz w:val="24"/>
          <w:szCs w:val="20"/>
        </w:rPr>
        <w:t>。</w:t>
      </w:r>
      <w:r w:rsidRPr="00F708F6">
        <w:rPr>
          <w:rFonts w:ascii="Times New Roman" w:eastAsia="宋体" w:hAnsi="Times New Roman" w:cs="Times New Roman"/>
          <w:bCs/>
          <w:color w:val="FF0000"/>
          <w:sz w:val="24"/>
          <w:szCs w:val="20"/>
        </w:rPr>
        <w:t>(</w:t>
      </w:r>
      <w:r w:rsidRPr="00F708F6">
        <w:rPr>
          <w:rFonts w:ascii="Times New Roman" w:eastAsia="宋体" w:hAnsi="Times New Roman" w:cs="Times New Roman"/>
          <w:bCs/>
          <w:color w:val="FF0000"/>
          <w:sz w:val="24"/>
          <w:szCs w:val="20"/>
        </w:rPr>
        <w:t>即：水压仅在</w:t>
      </w:r>
      <w:r w:rsidRPr="00F708F6">
        <w:rPr>
          <w:rFonts w:ascii="Times New Roman" w:eastAsia="宋体" w:hAnsi="Times New Roman" w:cs="Times New Roman" w:hint="eastAsia"/>
          <w:bCs/>
          <w:color w:val="FF0000"/>
          <w:sz w:val="24"/>
          <w:szCs w:val="20"/>
        </w:rPr>
        <w:t>轻</w:t>
      </w:r>
      <w:r w:rsidRPr="00F708F6">
        <w:rPr>
          <w:rFonts w:ascii="Times New Roman" w:eastAsia="宋体" w:hAnsi="Times New Roman" w:cs="Times New Roman"/>
          <w:bCs/>
          <w:color w:val="FF0000"/>
          <w:sz w:val="24"/>
          <w:szCs w:val="20"/>
        </w:rPr>
        <w:t>舟壁的一侧</w:t>
      </w:r>
      <w:r w:rsidRPr="00F708F6">
        <w:rPr>
          <w:rFonts w:ascii="Times New Roman" w:eastAsia="宋体" w:hAnsi="Times New Roman" w:cs="Times New Roman"/>
          <w:bCs/>
          <w:color w:val="FF0000"/>
          <w:sz w:val="24"/>
          <w:szCs w:val="20"/>
        </w:rPr>
        <w:t>)</w:t>
      </w:r>
      <w:r w:rsidRPr="00F708F6">
        <w:rPr>
          <w:rFonts w:ascii="Times New Roman" w:eastAsia="宋体" w:hAnsi="Times New Roman" w:cs="Times New Roman"/>
          <w:bCs/>
          <w:color w:val="FF0000"/>
          <w:sz w:val="24"/>
          <w:szCs w:val="20"/>
        </w:rPr>
        <w:t>；</w:t>
      </w:r>
    </w:p>
    <w:p w:rsidR="00F708F6" w:rsidRPr="00F708F6" w:rsidRDefault="00F708F6" w:rsidP="00F708F6">
      <w:pPr>
        <w:numPr>
          <w:ilvl w:val="0"/>
          <w:numId w:val="22"/>
        </w:numPr>
        <w:wordWrap w:val="0"/>
        <w:adjustRightInd w:val="0"/>
        <w:snapToGrid w:val="0"/>
        <w:spacing w:before="120" w:after="120"/>
        <w:ind w:firstLineChars="200" w:firstLine="480"/>
        <w:rPr>
          <w:rFonts w:ascii="Times New Roman" w:eastAsia="宋体" w:hAnsi="Times New Roman" w:cs="Times New Roman"/>
          <w:bCs/>
          <w:color w:val="FF0000"/>
          <w:sz w:val="24"/>
          <w:szCs w:val="20"/>
        </w:rPr>
      </w:pPr>
      <w:r w:rsidRPr="00F708F6">
        <w:rPr>
          <w:rFonts w:ascii="Times New Roman" w:eastAsia="宋体" w:hAnsi="Times New Roman" w:cs="Times New Roman"/>
          <w:bCs/>
          <w:color w:val="FF0000"/>
          <w:sz w:val="24"/>
          <w:szCs w:val="20"/>
        </w:rPr>
        <w:t>水压应放大</w:t>
      </w:r>
      <w:r w:rsidRPr="00F708F6">
        <w:rPr>
          <w:rFonts w:ascii="Times New Roman" w:eastAsia="宋体" w:hAnsi="Times New Roman" w:cs="Times New Roman"/>
          <w:bCs/>
          <w:color w:val="FF0000"/>
          <w:sz w:val="24"/>
          <w:szCs w:val="20"/>
        </w:rPr>
        <w:t>1.3</w:t>
      </w:r>
      <w:r w:rsidRPr="00F708F6">
        <w:rPr>
          <w:rFonts w:ascii="Times New Roman" w:eastAsia="宋体" w:hAnsi="Times New Roman" w:cs="Times New Roman"/>
          <w:bCs/>
          <w:color w:val="FF0000"/>
          <w:sz w:val="24"/>
          <w:szCs w:val="20"/>
        </w:rPr>
        <w:t>倍，以</w:t>
      </w:r>
      <w:r w:rsidRPr="00F708F6">
        <w:rPr>
          <w:rFonts w:ascii="Times New Roman" w:eastAsia="宋体" w:hAnsi="Times New Roman" w:cs="Times New Roman" w:hint="eastAsia"/>
          <w:bCs/>
          <w:color w:val="FF0000"/>
          <w:sz w:val="24"/>
          <w:szCs w:val="20"/>
        </w:rPr>
        <w:t>考虑到波浪的动力</w:t>
      </w:r>
      <w:r w:rsidRPr="00F708F6">
        <w:rPr>
          <w:rFonts w:ascii="Times New Roman" w:eastAsia="宋体" w:hAnsi="Times New Roman" w:cs="Times New Roman"/>
          <w:bCs/>
          <w:color w:val="FF0000"/>
          <w:sz w:val="24"/>
          <w:szCs w:val="20"/>
        </w:rPr>
        <w:t>作用。不应用</w:t>
      </w:r>
      <w:r w:rsidRPr="00F708F6">
        <w:rPr>
          <w:rFonts w:ascii="Times New Roman" w:eastAsia="宋体" w:hAnsi="Times New Roman" w:cs="Times New Roman" w:hint="eastAsia"/>
          <w:bCs/>
          <w:color w:val="FF0000"/>
          <w:sz w:val="24"/>
          <w:szCs w:val="20"/>
        </w:rPr>
        <w:t>任何</w:t>
      </w:r>
      <w:r w:rsidRPr="00F708F6">
        <w:rPr>
          <w:rFonts w:ascii="Times New Roman" w:eastAsia="宋体" w:hAnsi="Times New Roman" w:cs="Times New Roman"/>
          <w:bCs/>
          <w:color w:val="FF0000"/>
          <w:sz w:val="24"/>
          <w:szCs w:val="20"/>
        </w:rPr>
        <w:t>其他因素；</w:t>
      </w:r>
    </w:p>
    <w:p w:rsidR="00F708F6" w:rsidRPr="00F708F6" w:rsidRDefault="00F708F6" w:rsidP="00F708F6">
      <w:pPr>
        <w:numPr>
          <w:ilvl w:val="0"/>
          <w:numId w:val="22"/>
        </w:numPr>
        <w:wordWrap w:val="0"/>
        <w:adjustRightInd w:val="0"/>
        <w:snapToGrid w:val="0"/>
        <w:spacing w:before="120" w:after="120"/>
        <w:ind w:firstLineChars="200" w:firstLine="480"/>
        <w:rPr>
          <w:rFonts w:ascii="Times New Roman" w:eastAsia="宋体" w:hAnsi="Times New Roman" w:cs="Times New Roman"/>
          <w:bCs/>
          <w:color w:val="FF0000"/>
          <w:sz w:val="24"/>
          <w:szCs w:val="20"/>
        </w:rPr>
      </w:pPr>
      <w:r w:rsidRPr="00F708F6">
        <w:rPr>
          <w:rFonts w:ascii="Times New Roman" w:eastAsia="宋体" w:hAnsi="Times New Roman" w:cs="Times New Roman"/>
          <w:bCs/>
          <w:color w:val="FF0000"/>
          <w:sz w:val="24"/>
          <w:szCs w:val="20"/>
        </w:rPr>
        <w:t>假设微咸水单位重量为</w:t>
      </w:r>
      <w:r w:rsidRPr="00F708F6">
        <w:rPr>
          <w:rFonts w:ascii="Times New Roman" w:eastAsia="宋体" w:hAnsi="Times New Roman" w:cs="Times New Roman"/>
          <w:bCs/>
          <w:color w:val="FF0000"/>
          <w:sz w:val="24"/>
          <w:szCs w:val="20"/>
        </w:rPr>
        <w:t>63 pcf;</w:t>
      </w:r>
    </w:p>
    <w:p w:rsidR="00F708F6" w:rsidRPr="00F708F6" w:rsidRDefault="00F708F6" w:rsidP="00F708F6">
      <w:pPr>
        <w:numPr>
          <w:ilvl w:val="0"/>
          <w:numId w:val="22"/>
        </w:numPr>
        <w:wordWrap w:val="0"/>
        <w:adjustRightInd w:val="0"/>
        <w:snapToGrid w:val="0"/>
        <w:spacing w:before="120" w:after="120"/>
        <w:ind w:firstLineChars="200" w:firstLine="480"/>
        <w:rPr>
          <w:rFonts w:ascii="Times New Roman" w:eastAsia="宋体" w:hAnsi="Times New Roman" w:cs="Times New Roman"/>
          <w:bCs/>
          <w:color w:val="FF0000"/>
          <w:sz w:val="24"/>
          <w:szCs w:val="20"/>
        </w:rPr>
      </w:pPr>
      <w:r w:rsidRPr="00F708F6">
        <w:rPr>
          <w:rFonts w:ascii="Times New Roman" w:eastAsia="宋体" w:hAnsi="Times New Roman" w:cs="Times New Roman"/>
          <w:bCs/>
          <w:color w:val="FF0000"/>
          <w:sz w:val="24"/>
          <w:szCs w:val="20"/>
        </w:rPr>
        <w:t>使用非变形</w:t>
      </w:r>
      <w:r w:rsidRPr="00F708F6">
        <w:rPr>
          <w:rFonts w:ascii="Times New Roman" w:eastAsia="宋体" w:hAnsi="Times New Roman" w:cs="Times New Roman" w:hint="eastAsia"/>
          <w:bCs/>
          <w:color w:val="FF0000"/>
          <w:sz w:val="24"/>
          <w:szCs w:val="20"/>
        </w:rPr>
        <w:t>轻</w:t>
      </w:r>
      <w:r w:rsidRPr="00F708F6">
        <w:rPr>
          <w:rFonts w:ascii="Times New Roman" w:eastAsia="宋体" w:hAnsi="Times New Roman" w:cs="Times New Roman"/>
          <w:bCs/>
          <w:color w:val="FF0000"/>
          <w:sz w:val="24"/>
          <w:szCs w:val="20"/>
        </w:rPr>
        <w:t>舟壁</w:t>
      </w:r>
      <w:r w:rsidRPr="00F708F6">
        <w:rPr>
          <w:rFonts w:ascii="Times New Roman" w:eastAsia="宋体" w:hAnsi="Times New Roman" w:cs="Times New Roman" w:hint="eastAsia"/>
          <w:bCs/>
          <w:color w:val="FF0000"/>
          <w:sz w:val="24"/>
          <w:szCs w:val="20"/>
        </w:rPr>
        <w:t>横</w:t>
      </w:r>
      <w:r w:rsidRPr="00F708F6">
        <w:rPr>
          <w:rFonts w:ascii="Times New Roman" w:eastAsia="宋体" w:hAnsi="Times New Roman" w:cs="Times New Roman"/>
          <w:bCs/>
          <w:color w:val="FF0000"/>
          <w:sz w:val="24"/>
          <w:szCs w:val="20"/>
        </w:rPr>
        <w:t>截面</w:t>
      </w:r>
      <w:r w:rsidRPr="00F708F6">
        <w:rPr>
          <w:rFonts w:ascii="Times New Roman" w:eastAsia="宋体" w:hAnsi="Times New Roman" w:cs="Times New Roman"/>
          <w:bCs/>
          <w:color w:val="FF0000"/>
          <w:sz w:val="24"/>
          <w:szCs w:val="20"/>
        </w:rPr>
        <w:t>(</w:t>
      </w:r>
      <w:r w:rsidRPr="00F708F6">
        <w:rPr>
          <w:rFonts w:ascii="Times New Roman" w:eastAsia="宋体" w:hAnsi="Times New Roman" w:cs="Times New Roman"/>
          <w:bCs/>
          <w:color w:val="FF0000"/>
          <w:sz w:val="24"/>
          <w:szCs w:val="20"/>
        </w:rPr>
        <w:t>即：忽略</w:t>
      </w:r>
      <w:r w:rsidRPr="00F708F6">
        <w:rPr>
          <w:rFonts w:ascii="Times New Roman" w:eastAsia="宋体" w:hAnsi="Times New Roman" w:cs="Times New Roman" w:hint="eastAsia"/>
          <w:bCs/>
          <w:color w:val="FF0000"/>
          <w:sz w:val="24"/>
          <w:szCs w:val="20"/>
        </w:rPr>
        <w:t>加固材料</w:t>
      </w:r>
      <w:r w:rsidRPr="00F708F6">
        <w:rPr>
          <w:rFonts w:ascii="Times New Roman" w:eastAsia="宋体" w:hAnsi="Times New Roman" w:cs="Times New Roman"/>
          <w:bCs/>
          <w:color w:val="FF0000"/>
          <w:sz w:val="24"/>
          <w:szCs w:val="20"/>
        </w:rPr>
        <w:t>的使用和混凝土与</w:t>
      </w:r>
      <w:r w:rsidRPr="00F708F6">
        <w:rPr>
          <w:rFonts w:ascii="Times New Roman" w:eastAsia="宋体" w:hAnsi="Times New Roman" w:cs="Times New Roman" w:hint="eastAsia"/>
          <w:bCs/>
          <w:color w:val="FF0000"/>
          <w:sz w:val="24"/>
          <w:szCs w:val="20"/>
        </w:rPr>
        <w:t>加固材料</w:t>
      </w:r>
      <w:r w:rsidRPr="00F708F6">
        <w:rPr>
          <w:rFonts w:ascii="Times New Roman" w:eastAsia="宋体" w:hAnsi="Times New Roman" w:cs="Times New Roman"/>
          <w:bCs/>
          <w:color w:val="FF0000"/>
          <w:sz w:val="24"/>
          <w:szCs w:val="20"/>
        </w:rPr>
        <w:t>的</w:t>
      </w:r>
      <w:r w:rsidRPr="00F708F6">
        <w:rPr>
          <w:rFonts w:ascii="Times New Roman" w:eastAsia="宋体" w:hAnsi="Times New Roman" w:cs="Times New Roman" w:hint="eastAsia"/>
          <w:bCs/>
          <w:color w:val="FF0000"/>
          <w:sz w:val="24"/>
          <w:szCs w:val="20"/>
        </w:rPr>
        <w:t>模量之比</w:t>
      </w:r>
      <w:r w:rsidRPr="00F708F6">
        <w:rPr>
          <w:rFonts w:ascii="Times New Roman" w:eastAsia="宋体" w:hAnsi="Times New Roman" w:cs="Times New Roman"/>
          <w:bCs/>
          <w:color w:val="FF0000"/>
          <w:sz w:val="24"/>
          <w:szCs w:val="20"/>
        </w:rPr>
        <w:t>)</w:t>
      </w:r>
      <w:r w:rsidRPr="00F708F6">
        <w:rPr>
          <w:rFonts w:ascii="Times New Roman" w:eastAsia="宋体" w:hAnsi="Times New Roman" w:cs="Times New Roman"/>
          <w:bCs/>
          <w:color w:val="FF0000"/>
          <w:sz w:val="24"/>
          <w:szCs w:val="20"/>
        </w:rPr>
        <w:t>。</w:t>
      </w:r>
    </w:p>
    <w:p w:rsidR="00F708F6" w:rsidRPr="00F708F6" w:rsidRDefault="00F708F6" w:rsidP="00F708F6">
      <w:pPr>
        <w:numPr>
          <w:ilvl w:val="0"/>
          <w:numId w:val="22"/>
        </w:numPr>
        <w:wordWrap w:val="0"/>
        <w:adjustRightInd w:val="0"/>
        <w:snapToGrid w:val="0"/>
        <w:spacing w:before="120" w:after="120"/>
        <w:ind w:firstLineChars="200" w:firstLine="480"/>
        <w:rPr>
          <w:rFonts w:ascii="Times New Roman" w:eastAsia="宋体" w:hAnsi="Times New Roman" w:cs="Times New Roman"/>
          <w:bCs/>
          <w:color w:val="FF0000"/>
          <w:sz w:val="24"/>
          <w:szCs w:val="20"/>
        </w:rPr>
      </w:pPr>
      <w:r w:rsidRPr="00F708F6">
        <w:rPr>
          <w:rFonts w:ascii="Times New Roman" w:eastAsia="宋体" w:hAnsi="Times New Roman" w:cs="Times New Roman"/>
          <w:bCs/>
          <w:color w:val="FF0000"/>
          <w:sz w:val="24"/>
          <w:szCs w:val="20"/>
        </w:rPr>
        <w:t>估算双向板每</w:t>
      </w:r>
      <w:r w:rsidRPr="00F708F6">
        <w:rPr>
          <w:rFonts w:ascii="Times New Roman" w:eastAsia="宋体" w:hAnsi="Times New Roman" w:cs="Times New Roman"/>
          <w:bCs/>
          <w:color w:val="FF0000"/>
          <w:sz w:val="24"/>
          <w:szCs w:val="20"/>
        </w:rPr>
        <w:t>ACI 318</w:t>
      </w:r>
      <w:r w:rsidRPr="00F708F6">
        <w:rPr>
          <w:rFonts w:ascii="Times New Roman" w:eastAsia="宋体" w:hAnsi="Times New Roman" w:cs="Times New Roman"/>
          <w:bCs/>
          <w:color w:val="FF0000"/>
          <w:sz w:val="24"/>
          <w:szCs w:val="20"/>
        </w:rPr>
        <w:t>磅的冲</w:t>
      </w:r>
      <w:r w:rsidRPr="00F708F6">
        <w:rPr>
          <w:rFonts w:ascii="Times New Roman" w:eastAsia="宋体" w:hAnsi="Times New Roman" w:cs="Times New Roman" w:hint="eastAsia"/>
          <w:bCs/>
          <w:color w:val="FF0000"/>
          <w:sz w:val="24"/>
          <w:szCs w:val="20"/>
        </w:rPr>
        <w:t>压应力</w:t>
      </w:r>
      <w:r w:rsidRPr="00F708F6">
        <w:rPr>
          <w:rFonts w:ascii="Times New Roman" w:eastAsia="宋体" w:hAnsi="Times New Roman" w:cs="Times New Roman"/>
          <w:bCs/>
          <w:color w:val="FF0000"/>
          <w:sz w:val="24"/>
          <w:szCs w:val="20"/>
        </w:rPr>
        <w:t>。</w:t>
      </w:r>
      <w:r w:rsidRPr="00F708F6">
        <w:rPr>
          <w:rFonts w:ascii="Times New Roman" w:eastAsia="宋体" w:hAnsi="Times New Roman" w:cs="Times New Roman"/>
          <w:color w:val="FF0000"/>
          <w:sz w:val="24"/>
          <w:szCs w:val="20"/>
        </w:rPr>
        <w:t>Estimate the Punching Stress, V</w:t>
      </w:r>
      <w:r w:rsidRPr="00F708F6">
        <w:rPr>
          <w:rFonts w:ascii="Times New Roman" w:eastAsia="宋体" w:hAnsi="Times New Roman" w:cs="Times New Roman"/>
          <w:color w:val="FF0000"/>
          <w:sz w:val="24"/>
          <w:szCs w:val="20"/>
          <w:vertAlign w:val="subscript"/>
        </w:rPr>
        <w:t>n</w:t>
      </w:r>
      <w:r w:rsidRPr="00F708F6">
        <w:rPr>
          <w:rFonts w:ascii="Times New Roman" w:eastAsia="宋体" w:hAnsi="Times New Roman" w:cs="Times New Roman"/>
          <w:color w:val="FF0000"/>
          <w:sz w:val="24"/>
          <w:szCs w:val="20"/>
        </w:rPr>
        <w:t>, per ACI 318 for a Two-Way Slab</w:t>
      </w:r>
      <w:r w:rsidRPr="00F708F6">
        <w:rPr>
          <w:rFonts w:ascii="Times New Roman" w:eastAsia="宋体" w:hAnsi="Times New Roman" w:cs="Times New Roman"/>
          <w:color w:val="FF0000"/>
          <w:sz w:val="24"/>
          <w:szCs w:val="20"/>
        </w:rPr>
        <w:t>（</w:t>
      </w:r>
      <w:r w:rsidRPr="00F708F6">
        <w:rPr>
          <w:rFonts w:ascii="Times New Roman" w:eastAsia="宋体" w:hAnsi="Times New Roman" w:cs="Times New Roman" w:hint="eastAsia"/>
          <w:color w:val="FF0000"/>
          <w:sz w:val="24"/>
          <w:szCs w:val="20"/>
        </w:rPr>
        <w:t>没看懂</w:t>
      </w:r>
      <w:r w:rsidRPr="00F708F6">
        <w:rPr>
          <w:rFonts w:ascii="Times New Roman" w:eastAsia="宋体" w:hAnsi="Times New Roman" w:cs="Times New Roman"/>
          <w:color w:val="FF0000"/>
          <w:sz w:val="24"/>
          <w:szCs w:val="20"/>
        </w:rPr>
        <w:t>）</w:t>
      </w:r>
    </w:p>
    <w:p w:rsidR="00F708F6" w:rsidRPr="00F708F6" w:rsidRDefault="00F708F6" w:rsidP="00F708F6">
      <w:pPr>
        <w:numPr>
          <w:ilvl w:val="0"/>
          <w:numId w:val="22"/>
        </w:numPr>
        <w:wordWrap w:val="0"/>
        <w:adjustRightInd w:val="0"/>
        <w:snapToGrid w:val="0"/>
        <w:spacing w:before="120" w:after="120"/>
        <w:ind w:firstLineChars="200" w:firstLine="480"/>
        <w:rPr>
          <w:rFonts w:ascii="Times New Roman" w:eastAsia="宋体" w:hAnsi="Times New Roman" w:cs="Times New Roman"/>
          <w:bCs/>
          <w:color w:val="FF0000"/>
          <w:sz w:val="24"/>
          <w:szCs w:val="20"/>
        </w:rPr>
      </w:pPr>
      <w:r w:rsidRPr="00F708F6">
        <w:rPr>
          <w:rFonts w:ascii="Times New Roman" w:eastAsia="宋体" w:hAnsi="Times New Roman" w:cs="Times New Roman" w:hint="eastAsia"/>
          <w:bCs/>
          <w:color w:val="FF0000"/>
          <w:sz w:val="24"/>
          <w:szCs w:val="20"/>
        </w:rPr>
        <w:t>考虑一个</w:t>
      </w:r>
      <w:r w:rsidRPr="00F708F6">
        <w:rPr>
          <w:rFonts w:ascii="Times New Roman" w:eastAsia="宋体" w:hAnsi="Times New Roman" w:cs="Times New Roman" w:hint="eastAsia"/>
          <w:bCs/>
          <w:color w:val="FF0000"/>
          <w:sz w:val="24"/>
          <w:szCs w:val="20"/>
        </w:rPr>
        <w:t>200</w:t>
      </w:r>
      <w:r w:rsidRPr="00F708F6">
        <w:rPr>
          <w:rFonts w:ascii="Times New Roman" w:eastAsia="宋体" w:hAnsi="Times New Roman" w:cs="Times New Roman" w:hint="eastAsia"/>
          <w:bCs/>
          <w:color w:val="FF0000"/>
          <w:sz w:val="24"/>
          <w:szCs w:val="20"/>
        </w:rPr>
        <w:t>磅的男性桨手在转弯时将</w:t>
      </w:r>
      <w:r w:rsidRPr="00F708F6">
        <w:rPr>
          <w:rFonts w:ascii="Times New Roman" w:eastAsia="宋体" w:hAnsi="Times New Roman" w:cs="Times New Roman" w:hint="eastAsia"/>
          <w:bCs/>
          <w:color w:val="FF0000"/>
          <w:sz w:val="24"/>
          <w:szCs w:val="20"/>
        </w:rPr>
        <w:t>75%</w:t>
      </w:r>
      <w:r w:rsidRPr="00F708F6">
        <w:rPr>
          <w:rFonts w:ascii="Times New Roman" w:eastAsia="宋体" w:hAnsi="Times New Roman" w:cs="Times New Roman" w:hint="eastAsia"/>
          <w:bCs/>
          <w:color w:val="FF0000"/>
          <w:sz w:val="24"/>
          <w:szCs w:val="20"/>
        </w:rPr>
        <w:t>的重量转移到单膝上。</w:t>
      </w:r>
    </w:p>
    <w:p w:rsidR="00F708F6" w:rsidRPr="00F708F6" w:rsidRDefault="00F708F6" w:rsidP="00F708F6">
      <w:pPr>
        <w:numPr>
          <w:ilvl w:val="0"/>
          <w:numId w:val="22"/>
        </w:numPr>
        <w:wordWrap w:val="0"/>
        <w:adjustRightInd w:val="0"/>
        <w:snapToGrid w:val="0"/>
        <w:spacing w:before="120" w:after="120"/>
        <w:ind w:firstLineChars="200" w:firstLine="480"/>
        <w:rPr>
          <w:rFonts w:ascii="Times New Roman" w:eastAsia="宋体" w:hAnsi="Times New Roman" w:cs="Times New Roman"/>
          <w:bCs/>
          <w:color w:val="FF0000"/>
          <w:sz w:val="24"/>
          <w:szCs w:val="20"/>
        </w:rPr>
      </w:pPr>
      <w:r w:rsidRPr="00F708F6">
        <w:rPr>
          <w:rFonts w:ascii="Times New Roman" w:eastAsia="宋体" w:hAnsi="Times New Roman" w:cs="Times New Roman" w:hint="eastAsia"/>
          <w:bCs/>
          <w:color w:val="FF0000"/>
          <w:sz w:val="24"/>
          <w:szCs w:val="20"/>
        </w:rPr>
        <w:t>肘板</w:t>
      </w:r>
      <w:r w:rsidRPr="00F708F6">
        <w:rPr>
          <w:rFonts w:ascii="Times New Roman" w:eastAsia="宋体" w:hAnsi="Times New Roman" w:cs="Times New Roman"/>
          <w:bCs/>
          <w:color w:val="FF0000"/>
          <w:sz w:val="24"/>
          <w:szCs w:val="20"/>
        </w:rPr>
        <w:t>面积是</w:t>
      </w:r>
      <w:r w:rsidRPr="00F708F6">
        <w:rPr>
          <w:rFonts w:ascii="Times New Roman" w:eastAsia="宋体" w:hAnsi="Times New Roman" w:cs="Times New Roman"/>
          <w:bCs/>
          <w:color w:val="FF0000"/>
          <w:sz w:val="24"/>
          <w:szCs w:val="20"/>
        </w:rPr>
        <w:t>4</w:t>
      </w:r>
      <w:r w:rsidRPr="00F708F6">
        <w:rPr>
          <w:rFonts w:ascii="Times New Roman" w:eastAsia="宋体" w:hAnsi="Times New Roman" w:cs="Times New Roman"/>
          <w:bCs/>
          <w:color w:val="FF0000"/>
          <w:sz w:val="24"/>
          <w:szCs w:val="20"/>
        </w:rPr>
        <w:t>英寸乘</w:t>
      </w:r>
      <w:r w:rsidRPr="00F708F6">
        <w:rPr>
          <w:rFonts w:ascii="Times New Roman" w:eastAsia="宋体" w:hAnsi="Times New Roman" w:cs="Times New Roman"/>
          <w:bCs/>
          <w:color w:val="FF0000"/>
          <w:sz w:val="24"/>
          <w:szCs w:val="20"/>
        </w:rPr>
        <w:t>4</w:t>
      </w:r>
      <w:r w:rsidRPr="00F708F6">
        <w:rPr>
          <w:rFonts w:ascii="Times New Roman" w:eastAsia="宋体" w:hAnsi="Times New Roman" w:cs="Times New Roman"/>
          <w:bCs/>
          <w:color w:val="FF0000"/>
          <w:sz w:val="24"/>
          <w:szCs w:val="20"/>
        </w:rPr>
        <w:t>英寸</w:t>
      </w:r>
      <w:r w:rsidRPr="00F708F6">
        <w:rPr>
          <w:rFonts w:ascii="Times New Roman" w:eastAsia="宋体" w:hAnsi="Times New Roman" w:cs="Times New Roman"/>
          <w:bCs/>
          <w:color w:val="FF0000"/>
          <w:sz w:val="24"/>
          <w:szCs w:val="20"/>
        </w:rPr>
        <w:t>;</w:t>
      </w:r>
    </w:p>
    <w:p w:rsidR="00F708F6" w:rsidRPr="00F708F6" w:rsidRDefault="00F708F6" w:rsidP="00F708F6">
      <w:pPr>
        <w:numPr>
          <w:ilvl w:val="0"/>
          <w:numId w:val="22"/>
        </w:numPr>
        <w:wordWrap w:val="0"/>
        <w:adjustRightInd w:val="0"/>
        <w:snapToGrid w:val="0"/>
        <w:spacing w:before="120" w:after="120"/>
        <w:ind w:firstLineChars="200" w:firstLine="480"/>
        <w:rPr>
          <w:rFonts w:ascii="Times New Roman" w:eastAsia="宋体" w:hAnsi="Times New Roman" w:cs="Times New Roman"/>
          <w:bCs/>
          <w:color w:val="FF0000"/>
          <w:sz w:val="24"/>
          <w:szCs w:val="20"/>
        </w:rPr>
      </w:pPr>
      <w:r w:rsidRPr="00F708F6">
        <w:rPr>
          <w:rFonts w:ascii="Times New Roman" w:eastAsia="宋体" w:hAnsi="Times New Roman" w:cs="Times New Roman"/>
          <w:bCs/>
          <w:color w:val="FF0000"/>
          <w:sz w:val="24"/>
          <w:szCs w:val="20"/>
        </w:rPr>
        <w:t>本节将考虑弯曲</w:t>
      </w:r>
      <w:r w:rsidRPr="00F708F6">
        <w:rPr>
          <w:rFonts w:ascii="Times New Roman" w:eastAsia="宋体" w:hAnsi="Times New Roman" w:cs="Times New Roman" w:hint="eastAsia"/>
          <w:bCs/>
          <w:color w:val="FF0000"/>
          <w:sz w:val="24"/>
          <w:szCs w:val="20"/>
        </w:rPr>
        <w:t>加固</w:t>
      </w:r>
      <w:r w:rsidRPr="00F708F6">
        <w:rPr>
          <w:rFonts w:ascii="Times New Roman" w:eastAsia="宋体" w:hAnsi="Times New Roman" w:cs="Times New Roman"/>
          <w:bCs/>
          <w:color w:val="FF0000"/>
          <w:sz w:val="24"/>
          <w:szCs w:val="20"/>
        </w:rPr>
        <w:t>；</w:t>
      </w:r>
    </w:p>
    <w:p w:rsidR="00F708F6" w:rsidRPr="00F708F6" w:rsidRDefault="00F708F6" w:rsidP="00F708F6">
      <w:pPr>
        <w:numPr>
          <w:ilvl w:val="0"/>
          <w:numId w:val="22"/>
        </w:numPr>
        <w:wordWrap w:val="0"/>
        <w:adjustRightInd w:val="0"/>
        <w:snapToGrid w:val="0"/>
        <w:spacing w:before="120" w:after="120"/>
        <w:ind w:firstLineChars="200" w:firstLine="480"/>
        <w:rPr>
          <w:rFonts w:ascii="Times New Roman" w:eastAsia="宋体" w:hAnsi="Times New Roman" w:cs="Times New Roman"/>
          <w:bCs/>
          <w:color w:val="000000"/>
          <w:sz w:val="24"/>
          <w:szCs w:val="20"/>
        </w:rPr>
      </w:pPr>
      <w:r w:rsidRPr="00F708F6">
        <w:rPr>
          <w:rFonts w:ascii="Times New Roman" w:eastAsia="宋体" w:hAnsi="Times New Roman" w:cs="Times New Roman"/>
          <w:bCs/>
          <w:color w:val="FF0000"/>
          <w:sz w:val="24"/>
          <w:szCs w:val="20"/>
        </w:rPr>
        <w:t>不考虑冲孔应力。</w:t>
      </w:r>
    </w:p>
    <w:p w:rsidR="00F708F6" w:rsidRPr="00F708F6" w:rsidRDefault="00F708F6" w:rsidP="00F708F6">
      <w:pPr>
        <w:wordWrap w:val="0"/>
        <w:adjustRightInd w:val="0"/>
        <w:snapToGrid w:val="0"/>
        <w:spacing w:before="120" w:after="120"/>
        <w:jc w:val="left"/>
        <w:rPr>
          <w:rFonts w:ascii="Times New Roman" w:eastAsia="宋体" w:hAnsi="Times New Roman" w:cs="Times New Roman"/>
          <w:color w:val="FF0000"/>
          <w:sz w:val="24"/>
          <w:szCs w:val="20"/>
        </w:rPr>
      </w:pPr>
      <w:r w:rsidRPr="00F708F6">
        <w:rPr>
          <w:rFonts w:ascii="Times New Roman" w:eastAsia="宋体" w:hAnsi="Times New Roman" w:cs="Times New Roman" w:hint="eastAsia"/>
          <w:color w:val="FF0000"/>
          <w:sz w:val="24"/>
          <w:szCs w:val="20"/>
        </w:rPr>
        <w:t>至少应在计算中提供以下内容：所有假定的列表（适用参考资料），具有所有相关点和分布载荷（轻舟重量等）的</w:t>
      </w:r>
      <w:proofErr w:type="gramStart"/>
      <w:r w:rsidRPr="00F708F6">
        <w:rPr>
          <w:rFonts w:ascii="Times New Roman" w:eastAsia="宋体" w:hAnsi="Times New Roman" w:cs="Times New Roman" w:hint="eastAsia"/>
          <w:color w:val="FF0000"/>
          <w:sz w:val="24"/>
          <w:szCs w:val="20"/>
        </w:rPr>
        <w:t>自由体图及其</w:t>
      </w:r>
      <w:proofErr w:type="gramEnd"/>
      <w:r w:rsidRPr="00F708F6">
        <w:rPr>
          <w:rFonts w:ascii="Times New Roman" w:eastAsia="宋体" w:hAnsi="Times New Roman" w:cs="Times New Roman" w:hint="eastAsia"/>
          <w:color w:val="FF0000"/>
          <w:sz w:val="24"/>
          <w:szCs w:val="20"/>
        </w:rPr>
        <w:t>各自的</w:t>
      </w:r>
      <w:r w:rsidRPr="00F708F6">
        <w:rPr>
          <w:rFonts w:ascii="Times New Roman" w:eastAsia="宋体" w:hAnsi="Times New Roman" w:cs="Times New Roman" w:hint="eastAsia"/>
          <w:color w:val="ED7D31"/>
          <w:sz w:val="24"/>
          <w:szCs w:val="20"/>
        </w:rPr>
        <w:t>重要性</w:t>
      </w:r>
      <w:r w:rsidRPr="00F708F6">
        <w:rPr>
          <w:rFonts w:ascii="Times New Roman" w:eastAsia="宋体" w:hAnsi="Times New Roman" w:cs="Times New Roman" w:hint="eastAsia"/>
          <w:color w:val="FF0000"/>
          <w:sz w:val="24"/>
          <w:szCs w:val="20"/>
        </w:rPr>
        <w:t>，剪力（</w:t>
      </w:r>
      <w:r w:rsidRPr="00F708F6">
        <w:rPr>
          <w:rFonts w:ascii="Times New Roman" w:eastAsia="宋体" w:hAnsi="Times New Roman" w:cs="Times New Roman" w:hint="eastAsia"/>
          <w:color w:val="FF0000"/>
          <w:sz w:val="24"/>
          <w:szCs w:val="20"/>
        </w:rPr>
        <w:t xml:space="preserve">V </w:t>
      </w:r>
      <w:r w:rsidRPr="00F708F6">
        <w:rPr>
          <w:rFonts w:ascii="Times New Roman" w:eastAsia="宋体" w:hAnsi="Times New Roman" w:cs="Times New Roman" w:hint="eastAsia"/>
          <w:color w:val="FF0000"/>
          <w:sz w:val="24"/>
          <w:szCs w:val="20"/>
        </w:rPr>
        <w:t>）和弯矩（</w:t>
      </w:r>
      <w:r w:rsidRPr="00F708F6">
        <w:rPr>
          <w:rFonts w:ascii="Times New Roman" w:eastAsia="宋体" w:hAnsi="Times New Roman" w:cs="Times New Roman" w:hint="eastAsia"/>
          <w:color w:val="FF0000"/>
          <w:sz w:val="24"/>
          <w:szCs w:val="20"/>
        </w:rPr>
        <w:t>M</w:t>
      </w:r>
      <w:r w:rsidRPr="00F708F6">
        <w:rPr>
          <w:rFonts w:ascii="Times New Roman" w:eastAsia="宋体" w:hAnsi="Times New Roman" w:cs="Times New Roman" w:hint="eastAsia"/>
          <w:color w:val="FF0000"/>
          <w:sz w:val="24"/>
          <w:szCs w:val="20"/>
        </w:rPr>
        <w:t>）图，包括适用尺寸、惯性矩和中性轴位置的横截面属性，以及基于材料力学原理的内应力值。代表性部分的横截面属性用手算近似（即，不允许使用诸如</w:t>
      </w:r>
      <w:r w:rsidRPr="00F708F6">
        <w:rPr>
          <w:rFonts w:ascii="Times New Roman" w:eastAsia="宋体" w:hAnsi="Times New Roman" w:cs="Times New Roman" w:hint="eastAsia"/>
          <w:color w:val="FF0000"/>
          <w:sz w:val="24"/>
          <w:szCs w:val="20"/>
        </w:rPr>
        <w:t>AutoCAD</w:t>
      </w:r>
      <w:r w:rsidRPr="00F708F6">
        <w:rPr>
          <w:rFonts w:ascii="Times New Roman" w:eastAsia="宋体" w:hAnsi="Times New Roman" w:cs="Times New Roman" w:hint="eastAsia"/>
          <w:color w:val="FF0000"/>
          <w:sz w:val="24"/>
          <w:szCs w:val="20"/>
        </w:rPr>
        <w:t>等程序的精确值）。</w:t>
      </w:r>
    </w:p>
    <w:p w:rsidR="00F708F6" w:rsidRPr="00F708F6" w:rsidRDefault="00F708F6" w:rsidP="00F708F6">
      <w:pPr>
        <w:wordWrap w:val="0"/>
        <w:adjustRightInd w:val="0"/>
        <w:snapToGrid w:val="0"/>
        <w:spacing w:before="120" w:after="120"/>
        <w:jc w:val="left"/>
        <w:rPr>
          <w:rFonts w:ascii="Times New Roman" w:eastAsia="宋体" w:hAnsi="Times New Roman" w:cs="Times New Roman"/>
          <w:b/>
          <w:color w:val="FF0000"/>
          <w:sz w:val="24"/>
          <w:szCs w:val="20"/>
        </w:rPr>
      </w:pPr>
      <w:r w:rsidRPr="00F708F6">
        <w:rPr>
          <w:rFonts w:ascii="Times New Roman" w:eastAsia="宋体" w:hAnsi="Times New Roman" w:cs="Times New Roman" w:hint="eastAsia"/>
          <w:b/>
          <w:color w:val="FF0000"/>
          <w:sz w:val="24"/>
          <w:szCs w:val="20"/>
        </w:rPr>
        <w:t>注意：计算机程序可用于对本报告“结构分析”部分进行常规计算（参见第</w:t>
      </w:r>
      <w:r w:rsidRPr="00F708F6">
        <w:rPr>
          <w:rFonts w:ascii="Times New Roman" w:eastAsia="宋体" w:hAnsi="Times New Roman" w:cs="Times New Roman" w:hint="eastAsia"/>
          <w:b/>
          <w:color w:val="FF0000"/>
          <w:sz w:val="24"/>
          <w:szCs w:val="20"/>
        </w:rPr>
        <w:t>6.2.2.g</w:t>
      </w:r>
      <w:r w:rsidRPr="00F708F6">
        <w:rPr>
          <w:rFonts w:ascii="Times New Roman" w:eastAsia="宋体" w:hAnsi="Times New Roman" w:cs="Times New Roman" w:hint="eastAsia"/>
          <w:b/>
          <w:color w:val="FF0000"/>
          <w:sz w:val="24"/>
          <w:szCs w:val="20"/>
        </w:rPr>
        <w:t>节）。本附录将显示常规分析中确定应力的分步计算版本。</w:t>
      </w:r>
    </w:p>
    <w:p w:rsidR="00F708F6" w:rsidRPr="00F708F6" w:rsidRDefault="00F708F6" w:rsidP="00F708F6">
      <w:pPr>
        <w:numPr>
          <w:ilvl w:val="0"/>
          <w:numId w:val="21"/>
        </w:num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附录</w:t>
      </w:r>
      <w:r w:rsidRPr="00F708F6">
        <w:rPr>
          <w:rFonts w:ascii="Times New Roman" w:eastAsia="宋体" w:hAnsi="Times New Roman" w:cs="Times New Roman" w:hint="eastAsia"/>
          <w:sz w:val="24"/>
          <w:szCs w:val="20"/>
        </w:rPr>
        <w:t>D</w:t>
      </w:r>
      <w:r w:rsidRPr="00F708F6">
        <w:rPr>
          <w:rFonts w:ascii="Times New Roman" w:eastAsia="宋体" w:hAnsi="Times New Roman" w:cs="Times New Roman" w:hint="eastAsia"/>
          <w:sz w:val="24"/>
          <w:szCs w:val="20"/>
        </w:rPr>
        <w:t>——</w:t>
      </w:r>
      <w:r w:rsidRPr="00F708F6">
        <w:rPr>
          <w:rFonts w:ascii="Times New Roman" w:eastAsia="宋体" w:hAnsi="Times New Roman" w:cs="Times New Roman" w:hint="eastAsia"/>
          <w:b/>
          <w:bCs/>
          <w:sz w:val="24"/>
          <w:szCs w:val="20"/>
        </w:rPr>
        <w:t>船体厚度</w:t>
      </w:r>
      <w:r w:rsidRPr="00F708F6">
        <w:rPr>
          <w:rFonts w:ascii="Times New Roman" w:eastAsia="宋体" w:hAnsi="Times New Roman" w:cs="Times New Roman" w:hint="eastAsia"/>
          <w:b/>
          <w:bCs/>
          <w:sz w:val="24"/>
          <w:szCs w:val="20"/>
        </w:rPr>
        <w:t>/</w:t>
      </w:r>
      <w:r w:rsidRPr="00F708F6">
        <w:rPr>
          <w:rFonts w:ascii="Times New Roman" w:eastAsia="宋体" w:hAnsi="Times New Roman" w:cs="Times New Roman" w:hint="eastAsia"/>
          <w:b/>
          <w:bCs/>
          <w:sz w:val="24"/>
          <w:szCs w:val="20"/>
        </w:rPr>
        <w:t>加固材料和开放面积百分比计算（</w:t>
      </w:r>
      <w:r w:rsidRPr="00F708F6">
        <w:rPr>
          <w:rFonts w:ascii="Times New Roman" w:eastAsia="宋体" w:hAnsi="Times New Roman" w:cs="Times New Roman" w:hint="eastAsia"/>
          <w:b/>
          <w:bCs/>
          <w:sz w:val="24"/>
          <w:szCs w:val="20"/>
        </w:rPr>
        <w:t>percent open area calculation</w:t>
      </w:r>
      <w:r w:rsidRPr="00F708F6">
        <w:rPr>
          <w:rFonts w:ascii="Times New Roman" w:eastAsia="宋体" w:hAnsi="Times New Roman" w:cs="Times New Roman" w:hint="eastAsia"/>
          <w:b/>
          <w:bCs/>
          <w:sz w:val="24"/>
          <w:szCs w:val="20"/>
        </w:rPr>
        <w:t>）（最多使用三页纸）</w:t>
      </w:r>
      <w:r w:rsidRPr="00F708F6">
        <w:rPr>
          <w:rFonts w:ascii="Times New Roman" w:eastAsia="宋体" w:hAnsi="Times New Roman" w:cs="Times New Roman" w:hint="eastAsia"/>
          <w:b/>
          <w:bCs/>
          <w:sz w:val="24"/>
          <w:szCs w:val="20"/>
        </w:rPr>
        <w:t xml:space="preserve">: </w:t>
      </w:r>
      <w:r w:rsidRPr="00F708F6">
        <w:rPr>
          <w:rFonts w:ascii="Times New Roman" w:eastAsia="宋体" w:hAnsi="Times New Roman" w:cs="Times New Roman" w:hint="eastAsia"/>
          <w:sz w:val="24"/>
          <w:szCs w:val="20"/>
        </w:rPr>
        <w:t>展现轻舟</w:t>
      </w:r>
      <w:r w:rsidRPr="00F708F6">
        <w:rPr>
          <w:rFonts w:ascii="Times New Roman" w:eastAsia="宋体" w:hAnsi="Times New Roman" w:cs="Times New Roman"/>
          <w:sz w:val="24"/>
          <w:szCs w:val="20"/>
        </w:rPr>
        <w:t>各个部位</w:t>
      </w:r>
      <w:r w:rsidRPr="00F708F6">
        <w:rPr>
          <w:rFonts w:ascii="Times New Roman" w:eastAsia="宋体" w:hAnsi="Times New Roman" w:cs="Times New Roman" w:hint="eastAsia"/>
          <w:sz w:val="24"/>
          <w:szCs w:val="20"/>
        </w:rPr>
        <w:t>（即船壁</w:t>
      </w:r>
      <w:r w:rsidRPr="00F708F6">
        <w:rPr>
          <w:rFonts w:ascii="Times New Roman" w:eastAsia="宋体" w:hAnsi="Times New Roman" w:cs="Times New Roman"/>
          <w:sz w:val="24"/>
          <w:szCs w:val="20"/>
        </w:rPr>
        <w:t>、</w:t>
      </w:r>
      <w:r w:rsidRPr="00F708F6">
        <w:rPr>
          <w:rFonts w:ascii="Times New Roman" w:eastAsia="宋体" w:hAnsi="Times New Roman" w:cs="Times New Roman" w:hint="eastAsia"/>
          <w:sz w:val="24"/>
          <w:szCs w:val="20"/>
        </w:rPr>
        <w:t>船体筋、</w:t>
      </w:r>
      <w:r w:rsidRPr="00F708F6">
        <w:rPr>
          <w:rFonts w:ascii="Times New Roman" w:eastAsia="宋体" w:hAnsi="Times New Roman" w:cs="Times New Roman"/>
          <w:sz w:val="24"/>
          <w:szCs w:val="20"/>
        </w:rPr>
        <w:t>船舷上缘、</w:t>
      </w:r>
      <w:r w:rsidRPr="00F708F6">
        <w:rPr>
          <w:rFonts w:ascii="Times New Roman" w:eastAsia="宋体" w:hAnsi="Times New Roman" w:cs="Times New Roman" w:hint="eastAsia"/>
          <w:sz w:val="24"/>
          <w:szCs w:val="20"/>
        </w:rPr>
        <w:t>横梁</w:t>
      </w:r>
      <w:r w:rsidRPr="00F708F6">
        <w:rPr>
          <w:rFonts w:ascii="Times New Roman" w:eastAsia="宋体" w:hAnsi="Times New Roman" w:cs="Times New Roman"/>
          <w:sz w:val="24"/>
          <w:szCs w:val="20"/>
        </w:rPr>
        <w:t>、</w:t>
      </w:r>
      <w:r w:rsidRPr="00F708F6">
        <w:rPr>
          <w:rFonts w:ascii="Times New Roman" w:eastAsia="宋体" w:hAnsi="Times New Roman" w:cs="Times New Roman" w:hint="eastAsia"/>
          <w:sz w:val="24"/>
          <w:szCs w:val="20"/>
        </w:rPr>
        <w:t>隔板）</w:t>
      </w:r>
      <w:r w:rsidRPr="00F708F6">
        <w:rPr>
          <w:rFonts w:ascii="Times New Roman" w:eastAsia="宋体" w:hAnsi="Times New Roman" w:cs="Times New Roman"/>
          <w:sz w:val="24"/>
          <w:szCs w:val="20"/>
        </w:rPr>
        <w:t>的加固材料</w:t>
      </w:r>
      <w:r w:rsidRPr="00F708F6">
        <w:rPr>
          <w:rFonts w:ascii="Times New Roman" w:eastAsia="宋体" w:hAnsi="Times New Roman" w:cs="Times New Roman" w:hint="eastAsia"/>
          <w:sz w:val="24"/>
          <w:szCs w:val="20"/>
        </w:rPr>
        <w:t>、</w:t>
      </w:r>
      <w:r w:rsidRPr="00F708F6">
        <w:rPr>
          <w:rFonts w:ascii="Times New Roman" w:eastAsia="宋体" w:hAnsi="Times New Roman" w:cs="Times New Roman"/>
          <w:sz w:val="24"/>
          <w:szCs w:val="20"/>
        </w:rPr>
        <w:t>厚度</w:t>
      </w:r>
      <w:r w:rsidRPr="00F708F6">
        <w:rPr>
          <w:rFonts w:ascii="Times New Roman" w:eastAsia="宋体" w:hAnsi="Times New Roman" w:cs="Times New Roman" w:hint="eastAsia"/>
          <w:sz w:val="24"/>
          <w:szCs w:val="20"/>
        </w:rPr>
        <w:t>和开放</w:t>
      </w:r>
      <w:r w:rsidRPr="00F708F6">
        <w:rPr>
          <w:rFonts w:ascii="Times New Roman" w:eastAsia="宋体" w:hAnsi="Times New Roman" w:cs="Times New Roman"/>
          <w:sz w:val="24"/>
          <w:szCs w:val="20"/>
        </w:rPr>
        <w:t>面积百分比</w:t>
      </w:r>
      <w:r w:rsidRPr="00F708F6">
        <w:rPr>
          <w:rFonts w:ascii="Times New Roman" w:eastAsia="宋体" w:hAnsi="Times New Roman" w:cs="Times New Roman" w:hint="eastAsia"/>
          <w:szCs w:val="21"/>
        </w:rPr>
        <w:t>（第</w:t>
      </w:r>
      <w:r w:rsidRPr="00F708F6">
        <w:rPr>
          <w:rFonts w:ascii="Times New Roman" w:eastAsia="宋体" w:hAnsi="Times New Roman" w:cs="Times New Roman" w:hint="eastAsia"/>
          <w:szCs w:val="21"/>
        </w:rPr>
        <w:t>4.3.2</w:t>
      </w:r>
      <w:r w:rsidRPr="00F708F6">
        <w:rPr>
          <w:rFonts w:ascii="Times New Roman" w:eastAsia="宋体" w:hAnsi="Times New Roman" w:cs="Times New Roman" w:hint="eastAsia"/>
          <w:szCs w:val="21"/>
        </w:rPr>
        <w:t>节）</w:t>
      </w:r>
      <w:r w:rsidRPr="00F708F6">
        <w:rPr>
          <w:rFonts w:ascii="Times New Roman" w:eastAsia="宋体" w:hAnsi="Times New Roman" w:cs="Times New Roman" w:hint="eastAsia"/>
          <w:sz w:val="24"/>
          <w:szCs w:val="20"/>
        </w:rPr>
        <w:t>的尺寸</w:t>
      </w:r>
      <w:r w:rsidRPr="00F708F6">
        <w:rPr>
          <w:rFonts w:ascii="Times New Roman" w:eastAsia="宋体" w:hAnsi="Times New Roman" w:cs="Times New Roman"/>
          <w:sz w:val="24"/>
          <w:szCs w:val="20"/>
        </w:rPr>
        <w:t>和计算过程</w:t>
      </w:r>
      <w:r w:rsidRPr="00F708F6">
        <w:rPr>
          <w:rFonts w:ascii="Times New Roman" w:eastAsia="宋体" w:hAnsi="Times New Roman" w:cs="Times New Roman" w:hint="eastAsia"/>
          <w:sz w:val="24"/>
          <w:szCs w:val="20"/>
        </w:rPr>
        <w:t>。</w:t>
      </w:r>
    </w:p>
    <w:p w:rsidR="00F708F6" w:rsidRPr="00F708F6" w:rsidRDefault="00F708F6" w:rsidP="00F708F6">
      <w:pPr>
        <w:numPr>
          <w:ilvl w:val="0"/>
          <w:numId w:val="21"/>
        </w:num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hint="eastAsia"/>
          <w:sz w:val="24"/>
          <w:szCs w:val="24"/>
        </w:rPr>
        <w:t>附录</w:t>
      </w:r>
      <w:r w:rsidRPr="00F708F6">
        <w:rPr>
          <w:rFonts w:ascii="Times New Roman" w:eastAsia="宋体" w:hAnsi="Times New Roman" w:cs="Times New Roman" w:hint="eastAsia"/>
          <w:sz w:val="24"/>
          <w:szCs w:val="24"/>
        </w:rPr>
        <w:t>E</w:t>
      </w:r>
      <w:r w:rsidRPr="00F708F6">
        <w:rPr>
          <w:rFonts w:ascii="Times New Roman" w:eastAsia="宋体" w:hAnsi="Times New Roman" w:cs="Times New Roman" w:hint="eastAsia"/>
          <w:sz w:val="24"/>
          <w:szCs w:val="24"/>
        </w:rPr>
        <w:t>——</w:t>
      </w:r>
      <w:r w:rsidRPr="00F708F6">
        <w:rPr>
          <w:rFonts w:ascii="Times New Roman" w:eastAsia="宋体" w:hAnsi="Times New Roman" w:cs="Times New Roman" w:hint="eastAsia"/>
          <w:b/>
          <w:bCs/>
          <w:sz w:val="24"/>
          <w:szCs w:val="24"/>
        </w:rPr>
        <w:t>修复程序报告或重建轻舟申请</w:t>
      </w:r>
      <w:r w:rsidRPr="00F708F6">
        <w:rPr>
          <w:rFonts w:ascii="Times New Roman" w:eastAsia="宋体" w:hAnsi="Times New Roman" w:cs="Times New Roman" w:hint="eastAsia"/>
          <w:sz w:val="24"/>
          <w:szCs w:val="24"/>
        </w:rPr>
        <w:t>（如果有必要）：在比赛过程中或者之后轻舟发生了损坏需要修理，则需要把修复程序报告或者重建轻舟申请书</w:t>
      </w:r>
      <w:proofErr w:type="gramStart"/>
      <w:r w:rsidRPr="00F708F6">
        <w:rPr>
          <w:rFonts w:ascii="Times New Roman" w:eastAsia="宋体" w:hAnsi="Times New Roman" w:cs="Times New Roman" w:hint="eastAsia"/>
          <w:sz w:val="24"/>
          <w:szCs w:val="24"/>
        </w:rPr>
        <w:t>当做</w:t>
      </w:r>
      <w:proofErr w:type="gramEnd"/>
      <w:r w:rsidRPr="00F708F6">
        <w:rPr>
          <w:rFonts w:ascii="Times New Roman" w:eastAsia="宋体" w:hAnsi="Times New Roman" w:cs="Times New Roman" w:hint="eastAsia"/>
          <w:sz w:val="24"/>
          <w:szCs w:val="24"/>
        </w:rPr>
        <w:t>附录附在报告中。相关的</w:t>
      </w:r>
      <w:r w:rsidRPr="00F708F6">
        <w:rPr>
          <w:rFonts w:ascii="Times New Roman" w:eastAsia="宋体" w:hAnsi="Times New Roman" w:cs="Times New Roman" w:hint="eastAsia"/>
          <w:sz w:val="24"/>
          <w:szCs w:val="24"/>
        </w:rPr>
        <w:t>CNCCC</w:t>
      </w:r>
      <w:r w:rsidRPr="00F708F6">
        <w:rPr>
          <w:rFonts w:ascii="Times New Roman" w:eastAsia="宋体" w:hAnsi="Times New Roman" w:cs="Times New Roman" w:hint="eastAsia"/>
          <w:sz w:val="24"/>
          <w:szCs w:val="24"/>
        </w:rPr>
        <w:t>文件和处理办法在附录</w:t>
      </w:r>
      <w:r w:rsidRPr="00F708F6">
        <w:rPr>
          <w:rFonts w:ascii="Times New Roman" w:eastAsia="宋体" w:hAnsi="Times New Roman" w:cs="Times New Roman" w:hint="eastAsia"/>
          <w:sz w:val="24"/>
          <w:szCs w:val="24"/>
        </w:rPr>
        <w:t>D</w:t>
      </w:r>
      <w:r w:rsidRPr="00F708F6">
        <w:rPr>
          <w:rFonts w:ascii="Times New Roman" w:eastAsia="宋体" w:hAnsi="Times New Roman" w:cs="Times New Roman" w:hint="eastAsia"/>
          <w:sz w:val="24"/>
          <w:szCs w:val="24"/>
        </w:rPr>
        <w:t>中有详细的阐述。（注：提交比赛的报告不具有本附录）</w:t>
      </w:r>
    </w:p>
    <w:p w:rsidR="00F708F6" w:rsidRPr="00F708F6" w:rsidRDefault="00F708F6" w:rsidP="00F708F6">
      <w:pPr>
        <w:numPr>
          <w:ilvl w:val="0"/>
          <w:numId w:val="21"/>
        </w:num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hint="eastAsia"/>
          <w:sz w:val="24"/>
          <w:szCs w:val="24"/>
        </w:rPr>
        <w:t>此面留空。最后一张空白的纸不被认为是封底。报告的电子副本不需要封底。</w:t>
      </w:r>
    </w:p>
    <w:p w:rsidR="00F708F6" w:rsidRPr="00F708F6" w:rsidRDefault="00F708F6" w:rsidP="00F708F6">
      <w:pPr>
        <w:keepNext/>
        <w:keepLines/>
        <w:wordWrap w:val="0"/>
        <w:adjustRightInd w:val="0"/>
        <w:snapToGrid w:val="0"/>
        <w:spacing w:before="360" w:after="326" w:line="400" w:lineRule="exact"/>
        <w:jc w:val="left"/>
        <w:outlineLvl w:val="0"/>
        <w:rPr>
          <w:rFonts w:ascii="Times New Roman" w:eastAsia="黑体" w:hAnsi="Times New Roman" w:cs="Times New Roman"/>
          <w:bCs/>
          <w:kern w:val="44"/>
          <w:sz w:val="28"/>
          <w:szCs w:val="32"/>
        </w:rPr>
      </w:pPr>
      <w:bookmarkStart w:id="101" w:name="_Toc495350039"/>
      <w:r w:rsidRPr="00F708F6">
        <w:rPr>
          <w:rFonts w:ascii="Times New Roman" w:eastAsia="黑体" w:hAnsi="Times New Roman" w:cs="Times New Roman" w:hint="eastAsia"/>
          <w:bCs/>
          <w:kern w:val="44"/>
          <w:sz w:val="28"/>
          <w:szCs w:val="32"/>
        </w:rPr>
        <w:lastRenderedPageBreak/>
        <w:t xml:space="preserve">6.3 </w:t>
      </w:r>
      <w:r w:rsidRPr="00F708F6">
        <w:rPr>
          <w:rFonts w:ascii="Times New Roman" w:eastAsia="黑体" w:hAnsi="Times New Roman" w:cs="Times New Roman" w:hint="eastAsia"/>
          <w:bCs/>
          <w:kern w:val="44"/>
          <w:sz w:val="28"/>
          <w:szCs w:val="32"/>
        </w:rPr>
        <w:t>提交</w:t>
      </w:r>
      <w:bookmarkEnd w:id="101"/>
    </w:p>
    <w:p w:rsidR="00F708F6" w:rsidRPr="00F708F6" w:rsidRDefault="00F708F6" w:rsidP="00F708F6">
      <w:pPr>
        <w:keepNext/>
        <w:keepLines/>
        <w:wordWrap w:val="0"/>
        <w:adjustRightInd w:val="0"/>
        <w:snapToGrid w:val="0"/>
        <w:spacing w:before="240" w:after="240" w:line="400" w:lineRule="exact"/>
        <w:ind w:left="902"/>
        <w:outlineLvl w:val="2"/>
        <w:rPr>
          <w:rFonts w:ascii="Times New Roman" w:eastAsia="黑体" w:hAnsi="Times New Roman" w:cs="Times New Roman"/>
          <w:bCs/>
          <w:sz w:val="24"/>
          <w:szCs w:val="32"/>
        </w:rPr>
      </w:pPr>
      <w:bookmarkStart w:id="102" w:name="_Toc495350040"/>
      <w:r w:rsidRPr="00F708F6">
        <w:rPr>
          <w:rFonts w:ascii="Times New Roman" w:eastAsia="黑体" w:hAnsi="Times New Roman" w:cs="Times New Roman" w:hint="eastAsia"/>
          <w:bCs/>
          <w:sz w:val="24"/>
          <w:szCs w:val="32"/>
        </w:rPr>
        <w:t xml:space="preserve">6.3.1 </w:t>
      </w:r>
      <w:r w:rsidRPr="00F708F6">
        <w:rPr>
          <w:rFonts w:ascii="Times New Roman" w:eastAsia="黑体" w:hAnsi="Times New Roman" w:cs="Times New Roman" w:hint="eastAsia"/>
          <w:bCs/>
          <w:sz w:val="24"/>
          <w:szCs w:val="32"/>
        </w:rPr>
        <w:t>初步项目计划</w:t>
      </w:r>
      <w:bookmarkEnd w:id="102"/>
    </w:p>
    <w:p w:rsidR="00F708F6" w:rsidRPr="00F708F6" w:rsidRDefault="00F708F6" w:rsidP="00F708F6">
      <w:pPr>
        <w:wordWrap w:val="0"/>
        <w:adjustRightInd w:val="0"/>
        <w:snapToGrid w:val="0"/>
        <w:spacing w:before="120" w:after="120"/>
        <w:ind w:left="902"/>
        <w:rPr>
          <w:rFonts w:ascii="Times New Roman" w:eastAsia="宋体" w:hAnsi="Times New Roman" w:cs="Times New Roman"/>
          <w:sz w:val="24"/>
          <w:szCs w:val="24"/>
        </w:rPr>
      </w:pPr>
      <w:r w:rsidRPr="00F708F6">
        <w:rPr>
          <w:rFonts w:ascii="Times New Roman" w:eastAsia="宋体" w:hAnsi="Times New Roman" w:cs="Times New Roman" w:hint="eastAsia"/>
          <w:sz w:val="24"/>
          <w:szCs w:val="24"/>
        </w:rPr>
        <w:t>ASCE</w:t>
      </w:r>
      <w:r w:rsidRPr="00F708F6">
        <w:rPr>
          <w:rFonts w:ascii="Times New Roman" w:eastAsia="宋体" w:hAnsi="Times New Roman" w:cs="Times New Roman" w:hint="eastAsia"/>
          <w:sz w:val="24"/>
          <w:szCs w:val="24"/>
        </w:rPr>
        <w:t>在</w:t>
      </w:r>
      <w:r w:rsidRPr="00F708F6">
        <w:rPr>
          <w:rFonts w:ascii="Times New Roman" w:eastAsia="宋体" w:hAnsi="Times New Roman" w:cs="Times New Roman" w:hint="eastAsia"/>
          <w:color w:val="FF0000"/>
          <w:sz w:val="24"/>
          <w:szCs w:val="24"/>
        </w:rPr>
        <w:t>2018</w:t>
      </w:r>
      <w:r w:rsidRPr="00F708F6">
        <w:rPr>
          <w:rFonts w:ascii="Times New Roman" w:eastAsia="宋体" w:hAnsi="Times New Roman" w:cs="Times New Roman" w:hint="eastAsia"/>
          <w:color w:val="FF0000"/>
          <w:sz w:val="24"/>
          <w:szCs w:val="24"/>
        </w:rPr>
        <w:t>年</w:t>
      </w:r>
      <w:r w:rsidRPr="00F708F6">
        <w:rPr>
          <w:rFonts w:ascii="Times New Roman" w:eastAsia="宋体" w:hAnsi="Times New Roman" w:cs="Times New Roman" w:hint="eastAsia"/>
          <w:color w:val="FF0000"/>
          <w:sz w:val="24"/>
          <w:szCs w:val="24"/>
        </w:rPr>
        <w:t>10</w:t>
      </w:r>
      <w:r w:rsidRPr="00F708F6">
        <w:rPr>
          <w:rFonts w:ascii="Times New Roman" w:eastAsia="宋体" w:hAnsi="Times New Roman" w:cs="Times New Roman" w:hint="eastAsia"/>
          <w:color w:val="FF0000"/>
          <w:sz w:val="24"/>
          <w:szCs w:val="24"/>
        </w:rPr>
        <w:t>月</w:t>
      </w:r>
      <w:r w:rsidRPr="00F708F6">
        <w:rPr>
          <w:rFonts w:ascii="Times New Roman" w:eastAsia="宋体" w:hAnsi="Times New Roman" w:cs="Times New Roman" w:hint="eastAsia"/>
          <w:color w:val="FF0000"/>
          <w:sz w:val="24"/>
          <w:szCs w:val="24"/>
        </w:rPr>
        <w:t>3</w:t>
      </w:r>
      <w:r w:rsidRPr="00F708F6">
        <w:rPr>
          <w:rFonts w:ascii="Times New Roman" w:eastAsia="宋体" w:hAnsi="Times New Roman" w:cs="Times New Roman" w:hint="eastAsia"/>
          <w:color w:val="FF0000"/>
          <w:sz w:val="24"/>
          <w:szCs w:val="24"/>
        </w:rPr>
        <w:t>日</w:t>
      </w:r>
      <w:r w:rsidRPr="00F708F6">
        <w:rPr>
          <w:rFonts w:ascii="Times New Roman" w:eastAsia="宋体" w:hAnsi="Times New Roman" w:cs="Times New Roman" w:hint="eastAsia"/>
          <w:sz w:val="24"/>
          <w:szCs w:val="24"/>
        </w:rPr>
        <w:t>下午两点（东部时间）计划举行一场网络会议，关于“项目计划基础与关键路径法。”</w:t>
      </w:r>
    </w:p>
    <w:p w:rsidR="00F708F6" w:rsidRPr="00F708F6" w:rsidRDefault="00F708F6" w:rsidP="00F708F6">
      <w:pPr>
        <w:wordWrap w:val="0"/>
        <w:adjustRightInd w:val="0"/>
        <w:snapToGrid w:val="0"/>
        <w:spacing w:before="120" w:after="120"/>
        <w:ind w:left="902"/>
        <w:rPr>
          <w:rFonts w:ascii="Times New Roman" w:eastAsia="宋体" w:hAnsi="Times New Roman" w:cs="Times New Roman"/>
          <w:sz w:val="24"/>
          <w:szCs w:val="24"/>
        </w:rPr>
      </w:pPr>
    </w:p>
    <w:p w:rsidR="00F708F6" w:rsidRPr="00F708F6" w:rsidRDefault="00F708F6" w:rsidP="00F708F6">
      <w:pPr>
        <w:wordWrap w:val="0"/>
        <w:adjustRightInd w:val="0"/>
        <w:snapToGrid w:val="0"/>
        <w:spacing w:before="120" w:after="120"/>
        <w:ind w:left="902"/>
        <w:rPr>
          <w:rFonts w:ascii="Times New Roman" w:eastAsia="宋体" w:hAnsi="Times New Roman" w:cs="Times New Roman"/>
          <w:sz w:val="24"/>
          <w:szCs w:val="24"/>
        </w:rPr>
      </w:pPr>
      <w:r w:rsidRPr="00F708F6">
        <w:rPr>
          <w:rFonts w:ascii="Times New Roman" w:eastAsia="宋体" w:hAnsi="Times New Roman" w:cs="Times New Roman" w:hint="eastAsia"/>
          <w:sz w:val="24"/>
          <w:szCs w:val="24"/>
        </w:rPr>
        <w:t>参加这次网络会议</w:t>
      </w:r>
    </w:p>
    <w:p w:rsidR="00F708F6" w:rsidRPr="00F708F6" w:rsidRDefault="00262DC4" w:rsidP="00F708F6">
      <w:pPr>
        <w:wordWrap w:val="0"/>
        <w:adjustRightInd w:val="0"/>
        <w:snapToGrid w:val="0"/>
        <w:spacing w:before="120" w:line="259" w:lineRule="auto"/>
        <w:ind w:left="902"/>
        <w:jc w:val="left"/>
        <w:rPr>
          <w:rFonts w:ascii="Times New Roman" w:eastAsia="宋体" w:hAnsi="Times New Roman" w:cs="Times New Roman"/>
          <w:sz w:val="24"/>
          <w:szCs w:val="20"/>
        </w:rPr>
      </w:pPr>
      <w:hyperlink r:id="rId32">
        <w:r w:rsidR="00F708F6" w:rsidRPr="00F708F6">
          <w:rPr>
            <w:rFonts w:ascii="Times New Roman" w:eastAsia="宋体" w:hAnsi="Times New Roman" w:cs="Times New Roman"/>
            <w:szCs w:val="20"/>
          </w:rPr>
          <w:t>(</w:t>
        </w:r>
      </w:hyperlink>
      <w:hyperlink r:id="rId33">
        <w:r w:rsidR="00F708F6" w:rsidRPr="00F708F6">
          <w:rPr>
            <w:rFonts w:ascii="Times New Roman" w:eastAsia="宋体" w:hAnsi="Times New Roman" w:cs="Times New Roman"/>
            <w:color w:val="0000FF"/>
            <w:sz w:val="24"/>
            <w:szCs w:val="20"/>
            <w:u w:val="single" w:color="0000FF"/>
          </w:rPr>
          <w:t>https://cc.readytalk.com/r/hc2f26vh411u&amp;eom</w:t>
        </w:r>
      </w:hyperlink>
      <w:hyperlink r:id="rId34">
        <w:r w:rsidR="00F708F6" w:rsidRPr="00F708F6">
          <w:rPr>
            <w:rFonts w:ascii="Times New Roman" w:eastAsia="宋体" w:hAnsi="Times New Roman" w:cs="Times New Roman"/>
            <w:szCs w:val="20"/>
          </w:rPr>
          <w:t>)</w:t>
        </w:r>
      </w:hyperlink>
    </w:p>
    <w:p w:rsidR="00F708F6" w:rsidRPr="00F708F6" w:rsidRDefault="00F708F6" w:rsidP="00F708F6">
      <w:pPr>
        <w:wordWrap w:val="0"/>
        <w:adjustRightInd w:val="0"/>
        <w:snapToGrid w:val="0"/>
        <w:spacing w:before="120" w:after="120"/>
        <w:ind w:left="902"/>
        <w:rPr>
          <w:rFonts w:ascii="Times New Roman" w:eastAsia="宋体" w:hAnsi="Times New Roman" w:cs="Times New Roman"/>
          <w:sz w:val="24"/>
          <w:szCs w:val="24"/>
        </w:rPr>
      </w:pPr>
      <w:r w:rsidRPr="00F708F6">
        <w:rPr>
          <w:rFonts w:ascii="Times New Roman" w:eastAsia="宋体" w:hAnsi="Times New Roman" w:cs="Times New Roman" w:hint="eastAsia"/>
          <w:sz w:val="24"/>
          <w:szCs w:val="24"/>
        </w:rPr>
        <w:t>会议结束之后回顾此次会议</w:t>
      </w:r>
    </w:p>
    <w:p w:rsidR="00F708F6" w:rsidRPr="00F708F6" w:rsidRDefault="00262DC4" w:rsidP="00F708F6">
      <w:pPr>
        <w:wordWrap w:val="0"/>
        <w:adjustRightInd w:val="0"/>
        <w:snapToGrid w:val="0"/>
        <w:spacing w:before="120" w:line="259" w:lineRule="auto"/>
        <w:ind w:left="1436"/>
        <w:jc w:val="left"/>
        <w:rPr>
          <w:rFonts w:ascii="Times New Roman" w:eastAsia="宋体" w:hAnsi="Times New Roman" w:cs="Times New Roman"/>
          <w:sz w:val="24"/>
          <w:szCs w:val="20"/>
        </w:rPr>
      </w:pPr>
      <w:hyperlink r:id="rId35">
        <w:r w:rsidR="00F708F6" w:rsidRPr="00F708F6">
          <w:rPr>
            <w:rFonts w:ascii="Times New Roman" w:eastAsia="宋体" w:hAnsi="Times New Roman" w:cs="Times New Roman"/>
            <w:color w:val="0000FF"/>
            <w:sz w:val="24"/>
            <w:szCs w:val="20"/>
            <w:u w:val="single" w:color="0000FF"/>
          </w:rPr>
          <w:t>http://www.asce.org/continuing-education/past-elearning-webinars/</w:t>
        </w:r>
      </w:hyperlink>
      <w:hyperlink r:id="rId36"/>
    </w:p>
    <w:p w:rsidR="00F708F6" w:rsidRPr="00F708F6" w:rsidRDefault="00F708F6" w:rsidP="00F708F6">
      <w:pPr>
        <w:wordWrap w:val="0"/>
        <w:adjustRightInd w:val="0"/>
        <w:snapToGrid w:val="0"/>
        <w:spacing w:before="120" w:after="120"/>
        <w:ind w:left="902"/>
        <w:rPr>
          <w:rFonts w:ascii="Times New Roman" w:eastAsia="宋体" w:hAnsi="Times New Roman" w:cs="Times New Roman"/>
          <w:sz w:val="24"/>
          <w:szCs w:val="24"/>
        </w:rPr>
      </w:pPr>
      <w:r w:rsidRPr="00F708F6">
        <w:rPr>
          <w:rFonts w:ascii="Times New Roman" w:eastAsia="宋体" w:hAnsi="Times New Roman" w:cs="Times New Roman" w:hint="eastAsia"/>
          <w:sz w:val="24"/>
          <w:szCs w:val="24"/>
        </w:rPr>
        <w:t>初步的项目进度表要在</w:t>
      </w:r>
      <w:r w:rsidRPr="00F708F6">
        <w:rPr>
          <w:rFonts w:ascii="Times New Roman" w:eastAsia="宋体" w:hAnsi="Times New Roman" w:cs="Times New Roman" w:hint="eastAsia"/>
          <w:color w:val="FF0000"/>
          <w:sz w:val="24"/>
          <w:szCs w:val="24"/>
        </w:rPr>
        <w:t>2018.11.1</w:t>
      </w:r>
      <w:r w:rsidRPr="00F708F6">
        <w:rPr>
          <w:rFonts w:ascii="Times New Roman" w:eastAsia="宋体" w:hAnsi="Times New Roman" w:cs="Times New Roman" w:hint="eastAsia"/>
          <w:color w:val="FF0000"/>
          <w:sz w:val="24"/>
          <w:szCs w:val="24"/>
        </w:rPr>
        <w:t>周四晚上</w:t>
      </w:r>
      <w:r w:rsidRPr="00F708F6">
        <w:rPr>
          <w:rFonts w:ascii="Times New Roman" w:eastAsia="宋体" w:hAnsi="Times New Roman" w:cs="Times New Roman" w:hint="eastAsia"/>
          <w:color w:val="FF0000"/>
          <w:sz w:val="24"/>
          <w:szCs w:val="24"/>
        </w:rPr>
        <w:t>11</w:t>
      </w:r>
      <w:r w:rsidRPr="00F708F6">
        <w:rPr>
          <w:rFonts w:ascii="Times New Roman" w:eastAsia="宋体" w:hAnsi="Times New Roman" w:cs="Times New Roman" w:hint="eastAsia"/>
          <w:color w:val="FF0000"/>
          <w:sz w:val="24"/>
          <w:szCs w:val="24"/>
        </w:rPr>
        <w:t>：</w:t>
      </w:r>
      <w:r w:rsidRPr="00F708F6">
        <w:rPr>
          <w:rFonts w:ascii="Times New Roman" w:eastAsia="宋体" w:hAnsi="Times New Roman" w:cs="Times New Roman" w:hint="eastAsia"/>
          <w:color w:val="FF0000"/>
          <w:sz w:val="24"/>
          <w:szCs w:val="24"/>
        </w:rPr>
        <w:t>59</w:t>
      </w:r>
      <w:r w:rsidRPr="00F708F6">
        <w:rPr>
          <w:rFonts w:ascii="Times New Roman" w:eastAsia="宋体" w:hAnsi="Times New Roman" w:cs="Times New Roman" w:hint="eastAsia"/>
          <w:sz w:val="24"/>
          <w:szCs w:val="24"/>
        </w:rPr>
        <w:t>之前提交。所有的参赛学校都要在这个网站上上</w:t>
      </w:r>
      <w:proofErr w:type="gramStart"/>
      <w:r w:rsidRPr="00F708F6">
        <w:rPr>
          <w:rFonts w:ascii="Times New Roman" w:eastAsia="宋体" w:hAnsi="Times New Roman" w:cs="Times New Roman" w:hint="eastAsia"/>
          <w:sz w:val="24"/>
          <w:szCs w:val="24"/>
        </w:rPr>
        <w:t>传项目</w:t>
      </w:r>
      <w:proofErr w:type="gramEnd"/>
      <w:r w:rsidRPr="00F708F6">
        <w:rPr>
          <w:rFonts w:ascii="Times New Roman" w:eastAsia="宋体" w:hAnsi="Times New Roman" w:cs="Times New Roman" w:hint="eastAsia"/>
          <w:sz w:val="24"/>
          <w:szCs w:val="24"/>
        </w:rPr>
        <w:t>进度表：</w:t>
      </w:r>
    </w:p>
    <w:p w:rsidR="00F708F6" w:rsidRPr="00F708F6" w:rsidRDefault="00F708F6" w:rsidP="00F708F6">
      <w:pPr>
        <w:wordWrap w:val="0"/>
        <w:adjustRightInd w:val="0"/>
        <w:snapToGrid w:val="0"/>
        <w:spacing w:before="120" w:after="120"/>
        <w:ind w:left="1450"/>
        <w:jc w:val="left"/>
        <w:rPr>
          <w:rFonts w:ascii="Times New Roman" w:eastAsia="宋体" w:hAnsi="Times New Roman" w:cs="Times New Roman"/>
          <w:sz w:val="24"/>
          <w:szCs w:val="20"/>
        </w:rPr>
      </w:pPr>
      <w:r w:rsidRPr="00F708F6">
        <w:rPr>
          <w:rFonts w:ascii="Times New Roman" w:eastAsia="宋体" w:hAnsi="Times New Roman" w:cs="Times New Roman"/>
          <w:sz w:val="24"/>
          <w:szCs w:val="20"/>
        </w:rPr>
        <w:t xml:space="preserve">/Organizational/Department/SYM Programs/CSM/eRoom/2019 Conf Canoe </w:t>
      </w:r>
      <w:proofErr w:type="gramStart"/>
      <w:r w:rsidRPr="00F708F6">
        <w:rPr>
          <w:rFonts w:ascii="Times New Roman" w:eastAsia="宋体" w:hAnsi="Times New Roman" w:cs="Times New Roman"/>
          <w:sz w:val="24"/>
          <w:szCs w:val="20"/>
        </w:rPr>
        <w:t xml:space="preserve">Papers  </w:t>
      </w:r>
      <w:proofErr w:type="gramEnd"/>
      <w:r w:rsidRPr="00F708F6">
        <w:rPr>
          <w:rFonts w:ascii="Times New Roman" w:eastAsia="宋体" w:hAnsi="Times New Roman" w:cs="Times New Roman"/>
          <w:sz w:val="24"/>
          <w:szCs w:val="20"/>
        </w:rPr>
        <w:fldChar w:fldCharType="begin"/>
      </w:r>
      <w:r w:rsidRPr="00F708F6">
        <w:rPr>
          <w:rFonts w:ascii="Times New Roman" w:eastAsia="宋体" w:hAnsi="Times New Roman" w:cs="Times New Roman"/>
          <w:sz w:val="24"/>
          <w:szCs w:val="20"/>
        </w:rPr>
        <w:instrText xml:space="preserve"> HYPERLINK "https://files.asce.org/xythoswfs/webui/_xy-e3400343_1-t_LPxHQaWt" \h </w:instrText>
      </w:r>
      <w:r w:rsidRPr="00F708F6">
        <w:rPr>
          <w:rFonts w:ascii="Times New Roman" w:eastAsia="宋体" w:hAnsi="Times New Roman" w:cs="Times New Roman"/>
          <w:sz w:val="24"/>
          <w:szCs w:val="20"/>
        </w:rPr>
        <w:fldChar w:fldCharType="separate"/>
      </w:r>
      <w:r w:rsidRPr="00F708F6">
        <w:rPr>
          <w:rFonts w:ascii="Times New Roman" w:eastAsia="宋体" w:hAnsi="Times New Roman" w:cs="Times New Roman"/>
          <w:color w:val="0000FF"/>
          <w:sz w:val="24"/>
          <w:szCs w:val="20"/>
          <w:u w:val="single" w:color="0000FF"/>
        </w:rPr>
        <w:t>https://files.asce.org/xythoswfs/webui/_xy-e3400343_1-t_LPxHQaWt</w:t>
      </w:r>
      <w:r w:rsidRPr="00F708F6">
        <w:rPr>
          <w:rFonts w:ascii="Times New Roman" w:eastAsia="宋体" w:hAnsi="Times New Roman" w:cs="Times New Roman"/>
          <w:color w:val="0000FF"/>
          <w:sz w:val="24"/>
          <w:szCs w:val="20"/>
          <w:u w:val="single" w:color="0000FF"/>
        </w:rPr>
        <w:fldChar w:fldCharType="end"/>
      </w:r>
      <w:hyperlink r:id="rId37"/>
    </w:p>
    <w:p w:rsidR="00F708F6" w:rsidRPr="00F708F6" w:rsidRDefault="00F708F6" w:rsidP="00F708F6">
      <w:pPr>
        <w:wordWrap w:val="0"/>
        <w:adjustRightInd w:val="0"/>
        <w:snapToGrid w:val="0"/>
        <w:spacing w:before="120" w:after="120"/>
        <w:ind w:left="902"/>
        <w:rPr>
          <w:rFonts w:ascii="Times New Roman" w:eastAsia="宋体" w:hAnsi="Times New Roman" w:cs="Times New Roman"/>
          <w:sz w:val="24"/>
          <w:szCs w:val="24"/>
        </w:rPr>
      </w:pPr>
      <w:r w:rsidRPr="00F708F6">
        <w:rPr>
          <w:rFonts w:ascii="Times New Roman" w:eastAsia="宋体" w:hAnsi="Times New Roman" w:cs="Times New Roman" w:hint="eastAsia"/>
          <w:sz w:val="24"/>
          <w:szCs w:val="24"/>
        </w:rPr>
        <w:t>这是一个可读写链接。最大的文件夹包含了每个赛区的文件夹，在每个赛区文件夹里有每个学校的文件夹。</w:t>
      </w:r>
    </w:p>
    <w:p w:rsidR="00F708F6" w:rsidRPr="00F708F6" w:rsidRDefault="00F708F6" w:rsidP="00F708F6">
      <w:pPr>
        <w:keepNext/>
        <w:keepLines/>
        <w:wordWrap w:val="0"/>
        <w:adjustRightInd w:val="0"/>
        <w:snapToGrid w:val="0"/>
        <w:spacing w:before="240" w:after="240" w:line="400" w:lineRule="exact"/>
        <w:ind w:firstLine="480"/>
        <w:outlineLvl w:val="2"/>
        <w:rPr>
          <w:rFonts w:ascii="Times New Roman" w:eastAsia="黑体" w:hAnsi="Times New Roman" w:cs="Times New Roman"/>
          <w:bCs/>
          <w:sz w:val="24"/>
          <w:szCs w:val="32"/>
        </w:rPr>
      </w:pPr>
      <w:bookmarkStart w:id="103" w:name="_Toc495350041"/>
      <w:r w:rsidRPr="00F708F6">
        <w:rPr>
          <w:rFonts w:ascii="Times New Roman" w:eastAsia="黑体" w:hAnsi="Times New Roman" w:cs="Times New Roman" w:hint="eastAsia"/>
          <w:bCs/>
          <w:sz w:val="24"/>
          <w:szCs w:val="32"/>
        </w:rPr>
        <w:t xml:space="preserve">6.3.2 </w:t>
      </w:r>
      <w:r w:rsidRPr="00F708F6">
        <w:rPr>
          <w:rFonts w:ascii="Times New Roman" w:eastAsia="黑体" w:hAnsi="Times New Roman" w:cs="Times New Roman" w:hint="eastAsia"/>
          <w:bCs/>
          <w:sz w:val="24"/>
          <w:szCs w:val="32"/>
        </w:rPr>
        <w:t>确认书</w:t>
      </w:r>
      <w:bookmarkEnd w:id="103"/>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color w:val="FF0000"/>
          <w:sz w:val="24"/>
          <w:szCs w:val="20"/>
        </w:rPr>
      </w:pPr>
      <w:r w:rsidRPr="00F708F6">
        <w:rPr>
          <w:rFonts w:ascii="Times New Roman" w:eastAsia="宋体" w:hAnsi="Times New Roman" w:cs="Times New Roman" w:hint="eastAsia"/>
          <w:color w:val="FF0000"/>
          <w:sz w:val="24"/>
          <w:szCs w:val="20"/>
        </w:rPr>
        <w:t>与本规则和条例一起提供的确认表格必须由每个团队进行阅读和签署，以确认</w:t>
      </w:r>
      <w:r w:rsidRPr="00F708F6">
        <w:rPr>
          <w:rFonts w:ascii="Times New Roman" w:eastAsia="宋体" w:hAnsi="Times New Roman" w:cs="Times New Roman" w:hint="eastAsia"/>
          <w:color w:val="FF0000"/>
          <w:sz w:val="24"/>
          <w:szCs w:val="20"/>
        </w:rPr>
        <w:t>ASCE</w:t>
      </w:r>
      <w:r w:rsidRPr="00F708F6">
        <w:rPr>
          <w:rFonts w:ascii="Times New Roman" w:eastAsia="宋体" w:hAnsi="Times New Roman" w:cs="Times New Roman" w:hint="eastAsia"/>
          <w:color w:val="FF0000"/>
          <w:sz w:val="24"/>
          <w:szCs w:val="20"/>
        </w:rPr>
        <w:t>学生章节资格，个人注册参与者资格以及分区和国家比赛的提交的各种要求，包括截止日期，格式和位置。表格须于</w:t>
      </w:r>
      <w:r w:rsidRPr="00F708F6">
        <w:rPr>
          <w:rFonts w:ascii="Times New Roman" w:eastAsia="宋体" w:hAnsi="Times New Roman" w:cs="Times New Roman" w:hint="eastAsia"/>
          <w:color w:val="FF0000"/>
          <w:sz w:val="24"/>
          <w:szCs w:val="20"/>
        </w:rPr>
        <w:t>2018</w:t>
      </w:r>
      <w:r w:rsidRPr="00F708F6">
        <w:rPr>
          <w:rFonts w:ascii="Times New Roman" w:eastAsia="宋体" w:hAnsi="Times New Roman" w:cs="Times New Roman" w:hint="eastAsia"/>
          <w:color w:val="FF0000"/>
          <w:sz w:val="24"/>
          <w:szCs w:val="20"/>
        </w:rPr>
        <w:t>年</w:t>
      </w:r>
      <w:r w:rsidRPr="00F708F6">
        <w:rPr>
          <w:rFonts w:ascii="Times New Roman" w:eastAsia="宋体" w:hAnsi="Times New Roman" w:cs="Times New Roman" w:hint="eastAsia"/>
          <w:color w:val="FF0000"/>
          <w:sz w:val="24"/>
          <w:szCs w:val="20"/>
        </w:rPr>
        <w:t>11</w:t>
      </w:r>
      <w:r w:rsidRPr="00F708F6">
        <w:rPr>
          <w:rFonts w:ascii="Times New Roman" w:eastAsia="宋体" w:hAnsi="Times New Roman" w:cs="Times New Roman" w:hint="eastAsia"/>
          <w:color w:val="FF0000"/>
          <w:sz w:val="24"/>
          <w:szCs w:val="20"/>
        </w:rPr>
        <w:t>月</w:t>
      </w:r>
      <w:r w:rsidRPr="00F708F6">
        <w:rPr>
          <w:rFonts w:ascii="Times New Roman" w:eastAsia="宋体" w:hAnsi="Times New Roman" w:cs="Times New Roman" w:hint="eastAsia"/>
          <w:color w:val="FF0000"/>
          <w:sz w:val="24"/>
          <w:szCs w:val="20"/>
        </w:rPr>
        <w:t>1</w:t>
      </w:r>
      <w:r w:rsidRPr="00F708F6">
        <w:rPr>
          <w:rFonts w:ascii="Times New Roman" w:eastAsia="宋体" w:hAnsi="Times New Roman" w:cs="Times New Roman" w:hint="eastAsia"/>
          <w:color w:val="FF0000"/>
          <w:sz w:val="24"/>
          <w:szCs w:val="20"/>
        </w:rPr>
        <w:t>日（东部时间）下午</w:t>
      </w:r>
      <w:r w:rsidRPr="00F708F6">
        <w:rPr>
          <w:rFonts w:ascii="Times New Roman" w:eastAsia="宋体" w:hAnsi="Times New Roman" w:cs="Times New Roman" w:hint="eastAsia"/>
          <w:color w:val="FF0000"/>
          <w:sz w:val="24"/>
          <w:szCs w:val="20"/>
        </w:rPr>
        <w:t>11:59</w:t>
      </w:r>
      <w:r w:rsidRPr="00F708F6">
        <w:rPr>
          <w:rFonts w:ascii="Times New Roman" w:eastAsia="宋体" w:hAnsi="Times New Roman" w:cs="Times New Roman" w:hint="eastAsia"/>
          <w:color w:val="FF0000"/>
          <w:sz w:val="24"/>
          <w:szCs w:val="20"/>
        </w:rPr>
        <w:t>之前上传至</w:t>
      </w:r>
      <w:r w:rsidRPr="00F708F6">
        <w:rPr>
          <w:rFonts w:ascii="Times New Roman" w:eastAsia="宋体" w:hAnsi="Times New Roman" w:cs="Times New Roman" w:hint="eastAsia"/>
          <w:color w:val="FF0000"/>
          <w:sz w:val="24"/>
          <w:szCs w:val="20"/>
        </w:rPr>
        <w:t>6.3.1</w:t>
      </w:r>
      <w:r w:rsidRPr="00F708F6">
        <w:rPr>
          <w:rFonts w:ascii="Times New Roman" w:eastAsia="宋体" w:hAnsi="Times New Roman" w:cs="Times New Roman" w:hint="eastAsia"/>
          <w:color w:val="FF0000"/>
          <w:sz w:val="24"/>
          <w:szCs w:val="20"/>
        </w:rPr>
        <w:t>部分所列相同文件夹。</w:t>
      </w:r>
    </w:p>
    <w:p w:rsidR="00F708F6" w:rsidRPr="00F708F6" w:rsidRDefault="00F708F6" w:rsidP="00F708F6">
      <w:pPr>
        <w:keepNext/>
        <w:keepLines/>
        <w:wordWrap w:val="0"/>
        <w:adjustRightInd w:val="0"/>
        <w:snapToGrid w:val="0"/>
        <w:spacing w:before="240" w:after="240" w:line="400" w:lineRule="exact"/>
        <w:ind w:firstLine="480"/>
        <w:outlineLvl w:val="0"/>
        <w:rPr>
          <w:rFonts w:ascii="Times New Roman" w:eastAsia="黑体" w:hAnsi="Times New Roman" w:cs="Times New Roman"/>
          <w:bCs/>
          <w:sz w:val="24"/>
          <w:szCs w:val="32"/>
        </w:rPr>
      </w:pPr>
      <w:bookmarkStart w:id="104" w:name="_Toc495350042"/>
      <w:r w:rsidRPr="00F708F6">
        <w:rPr>
          <w:rFonts w:ascii="Times New Roman" w:eastAsia="黑体" w:hAnsi="Times New Roman" w:cs="Times New Roman" w:hint="eastAsia"/>
          <w:bCs/>
          <w:sz w:val="24"/>
          <w:szCs w:val="32"/>
        </w:rPr>
        <w:t xml:space="preserve">6.3.3 </w:t>
      </w:r>
      <w:r w:rsidRPr="00F708F6">
        <w:rPr>
          <w:rFonts w:ascii="Times New Roman" w:eastAsia="黑体" w:hAnsi="Times New Roman" w:cs="Times New Roman" w:hint="eastAsia"/>
          <w:bCs/>
          <w:sz w:val="24"/>
          <w:szCs w:val="32"/>
        </w:rPr>
        <w:t>分区比赛</w:t>
      </w:r>
      <w:bookmarkEnd w:id="104"/>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每个参赛学校要在截止时间之前提供</w:t>
      </w:r>
      <w:r w:rsidRPr="00F708F6">
        <w:rPr>
          <w:rFonts w:ascii="Times New Roman" w:eastAsia="宋体" w:hAnsi="Times New Roman" w:cs="Times New Roman" w:hint="eastAsia"/>
          <w:sz w:val="24"/>
          <w:szCs w:val="20"/>
        </w:rPr>
        <w:t>5</w:t>
      </w:r>
      <w:r w:rsidRPr="00F708F6">
        <w:rPr>
          <w:rFonts w:ascii="Times New Roman" w:eastAsia="宋体" w:hAnsi="Times New Roman" w:cs="Times New Roman" w:hint="eastAsia"/>
          <w:sz w:val="24"/>
          <w:szCs w:val="20"/>
        </w:rPr>
        <w:t>份设计书的复印件。电子版设计书、项目概况和工艺技术附录需要按照下面的格式在截止时间前提供。电子版的每份文件需要用</w:t>
      </w:r>
      <w:r w:rsidRPr="00F708F6">
        <w:rPr>
          <w:rFonts w:ascii="Times New Roman" w:eastAsia="宋体" w:hAnsi="Times New Roman" w:cs="Times New Roman" w:hint="eastAsia"/>
          <w:sz w:val="24"/>
          <w:szCs w:val="20"/>
        </w:rPr>
        <w:t>PDF</w:t>
      </w:r>
      <w:r w:rsidRPr="00F708F6">
        <w:rPr>
          <w:rFonts w:ascii="Times New Roman" w:eastAsia="宋体" w:hAnsi="Times New Roman" w:cs="Times New Roman" w:hint="eastAsia"/>
          <w:sz w:val="24"/>
          <w:szCs w:val="20"/>
        </w:rPr>
        <w:t>格式单独提交，电子版的设计书另需一份提交为</w:t>
      </w:r>
      <w:r w:rsidRPr="00F708F6">
        <w:rPr>
          <w:rFonts w:ascii="Times New Roman" w:eastAsia="宋体" w:hAnsi="Times New Roman" w:cs="Times New Roman" w:hint="eastAsia"/>
          <w:sz w:val="24"/>
          <w:szCs w:val="20"/>
        </w:rPr>
        <w:t>PDF</w:t>
      </w:r>
      <w:r w:rsidRPr="00F708F6">
        <w:rPr>
          <w:rFonts w:ascii="Times New Roman" w:eastAsia="宋体" w:hAnsi="Times New Roman" w:cs="Times New Roman" w:hint="eastAsia"/>
          <w:sz w:val="24"/>
          <w:szCs w:val="20"/>
        </w:rPr>
        <w:t>格式之前的源文件（比如</w:t>
      </w:r>
      <w:r w:rsidRPr="00F708F6">
        <w:rPr>
          <w:rFonts w:ascii="Times New Roman" w:eastAsia="宋体" w:hAnsi="Times New Roman" w:cs="Times New Roman" w:hint="eastAsia"/>
          <w:sz w:val="24"/>
          <w:szCs w:val="20"/>
        </w:rPr>
        <w:t>Microsoft Word</w:t>
      </w:r>
      <w:r w:rsidRPr="00F708F6">
        <w:rPr>
          <w:rFonts w:ascii="Times New Roman" w:eastAsia="宋体" w:hAnsi="Times New Roman" w:cs="Times New Roman" w:hint="eastAsia"/>
          <w:sz w:val="24"/>
          <w:szCs w:val="20"/>
        </w:rPr>
        <w:t>™</w:t>
      </w:r>
      <w:r w:rsidRPr="00F708F6">
        <w:rPr>
          <w:rFonts w:ascii="Times New Roman" w:eastAsia="宋体" w:hAnsi="Times New Roman" w:cs="Times New Roman" w:hint="eastAsia"/>
          <w:sz w:val="24"/>
          <w:szCs w:val="20"/>
        </w:rPr>
        <w:t>, Microsoft Publisher</w:t>
      </w:r>
      <w:r w:rsidRPr="00F708F6">
        <w:rPr>
          <w:rFonts w:ascii="Times New Roman" w:eastAsia="宋体" w:hAnsi="Times New Roman" w:cs="Times New Roman" w:hint="eastAsia"/>
          <w:sz w:val="24"/>
          <w:szCs w:val="20"/>
        </w:rPr>
        <w:t>™</w:t>
      </w:r>
      <w:r w:rsidRPr="00F708F6">
        <w:rPr>
          <w:rFonts w:ascii="Times New Roman" w:eastAsia="宋体" w:hAnsi="Times New Roman" w:cs="Times New Roman" w:hint="eastAsia"/>
          <w:sz w:val="24"/>
          <w:szCs w:val="20"/>
        </w:rPr>
        <w:t>, Adobe InDesign</w:t>
      </w:r>
      <w:r w:rsidRPr="00F708F6">
        <w:rPr>
          <w:rFonts w:ascii="Times New Roman" w:eastAsia="宋体" w:hAnsi="Times New Roman" w:cs="Times New Roman" w:hint="eastAsia"/>
          <w:sz w:val="24"/>
          <w:szCs w:val="20"/>
        </w:rPr>
        <w:t>）。文件都不可加密。</w:t>
      </w: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color w:val="FF0000"/>
          <w:sz w:val="24"/>
          <w:szCs w:val="20"/>
        </w:rPr>
      </w:pPr>
      <w:r w:rsidRPr="00F708F6">
        <w:rPr>
          <w:rFonts w:ascii="Times New Roman" w:eastAsia="宋体" w:hAnsi="Times New Roman" w:cs="Times New Roman" w:hint="eastAsia"/>
          <w:color w:val="FF0000"/>
          <w:sz w:val="24"/>
          <w:szCs w:val="20"/>
        </w:rPr>
        <w:t>将电子副本提交到</w:t>
      </w:r>
      <w:r w:rsidRPr="00F708F6">
        <w:rPr>
          <w:rFonts w:ascii="Times New Roman" w:eastAsia="宋体" w:hAnsi="Times New Roman" w:cs="Times New Roman" w:hint="eastAsia"/>
          <w:color w:val="FF0000"/>
          <w:sz w:val="24"/>
          <w:szCs w:val="20"/>
        </w:rPr>
        <w:t>6.3.1</w:t>
      </w:r>
      <w:r w:rsidRPr="00F708F6">
        <w:rPr>
          <w:rFonts w:ascii="Times New Roman" w:eastAsia="宋体" w:hAnsi="Times New Roman" w:cs="Times New Roman" w:hint="eastAsia"/>
          <w:color w:val="FF0000"/>
          <w:sz w:val="24"/>
          <w:szCs w:val="20"/>
        </w:rPr>
        <w:t>部分指定的相同位置。电子提交文件应被视为设计书和项目概述和技术附录的官方和最终版本。“设计书”和“项目概述技术附录”的复印件和电子版本必须在分区赛主办学校指定的日期之前被收到，或者受到处罚。</w:t>
      </w: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color w:val="FF0000"/>
          <w:sz w:val="24"/>
          <w:szCs w:val="20"/>
        </w:rPr>
      </w:pPr>
      <w:r w:rsidRPr="00F708F6">
        <w:rPr>
          <w:rFonts w:ascii="Times New Roman" w:eastAsia="宋体" w:hAnsi="Times New Roman" w:cs="Times New Roman" w:hint="eastAsia"/>
          <w:bCs/>
          <w:color w:val="FF0000"/>
          <w:sz w:val="24"/>
          <w:szCs w:val="20"/>
        </w:rPr>
        <w:t>CNCCC</w:t>
      </w:r>
      <w:r w:rsidRPr="00F708F6">
        <w:rPr>
          <w:rFonts w:ascii="Times New Roman" w:eastAsia="宋体" w:hAnsi="Times New Roman" w:cs="Times New Roman" w:hint="eastAsia"/>
          <w:bCs/>
          <w:color w:val="FF0000"/>
          <w:sz w:val="24"/>
          <w:szCs w:val="20"/>
        </w:rPr>
        <w:t>不规定分区比赛提交文件的截止日期</w:t>
      </w:r>
      <w:r w:rsidRPr="00F708F6">
        <w:rPr>
          <w:rFonts w:ascii="Times New Roman" w:eastAsia="宋体" w:hAnsi="Times New Roman" w:cs="Times New Roman" w:hint="eastAsia"/>
          <w:bCs/>
          <w:color w:val="FF0000"/>
          <w:sz w:val="24"/>
          <w:szCs w:val="20"/>
        </w:rPr>
        <w:t xml:space="preserve">; </w:t>
      </w:r>
      <w:r w:rsidRPr="00F708F6">
        <w:rPr>
          <w:rFonts w:ascii="Times New Roman" w:eastAsia="宋体" w:hAnsi="Times New Roman" w:cs="Times New Roman" w:hint="eastAsia"/>
          <w:bCs/>
          <w:color w:val="FF0000"/>
          <w:sz w:val="24"/>
          <w:szCs w:val="20"/>
        </w:rPr>
        <w:t>然而，</w:t>
      </w:r>
      <w:r w:rsidRPr="00F708F6">
        <w:rPr>
          <w:rFonts w:ascii="Times New Roman" w:eastAsia="宋体" w:hAnsi="Times New Roman" w:cs="Times New Roman" w:hint="eastAsia"/>
          <w:bCs/>
          <w:color w:val="FF0000"/>
          <w:sz w:val="24"/>
          <w:szCs w:val="20"/>
        </w:rPr>
        <w:t>CNCCC</w:t>
      </w:r>
      <w:proofErr w:type="gramStart"/>
      <w:r w:rsidRPr="00F708F6">
        <w:rPr>
          <w:rFonts w:ascii="Times New Roman" w:eastAsia="宋体" w:hAnsi="Times New Roman" w:cs="Times New Roman" w:hint="eastAsia"/>
          <w:bCs/>
          <w:color w:val="FF0000"/>
          <w:sz w:val="24"/>
          <w:szCs w:val="20"/>
        </w:rPr>
        <w:t>建议主办</w:t>
      </w:r>
      <w:proofErr w:type="gramEnd"/>
      <w:r w:rsidRPr="00F708F6">
        <w:rPr>
          <w:rFonts w:ascii="Times New Roman" w:eastAsia="宋体" w:hAnsi="Times New Roman" w:cs="Times New Roman" w:hint="eastAsia"/>
          <w:bCs/>
          <w:color w:val="FF0000"/>
          <w:sz w:val="24"/>
          <w:szCs w:val="20"/>
        </w:rPr>
        <w:t>学校在比赛前至少</w:t>
      </w:r>
      <w:r w:rsidRPr="00F708F6">
        <w:rPr>
          <w:rFonts w:ascii="Times New Roman" w:eastAsia="宋体" w:hAnsi="Times New Roman" w:cs="Times New Roman" w:hint="eastAsia"/>
          <w:bCs/>
          <w:color w:val="FF0000"/>
          <w:sz w:val="24"/>
          <w:szCs w:val="20"/>
        </w:rPr>
        <w:t>3</w:t>
      </w:r>
      <w:r w:rsidRPr="00F708F6">
        <w:rPr>
          <w:rFonts w:ascii="Times New Roman" w:eastAsia="宋体" w:hAnsi="Times New Roman" w:cs="Times New Roman" w:hint="eastAsia"/>
          <w:bCs/>
          <w:color w:val="FF0000"/>
          <w:sz w:val="24"/>
          <w:szCs w:val="20"/>
        </w:rPr>
        <w:t>至</w:t>
      </w:r>
      <w:r w:rsidRPr="00F708F6">
        <w:rPr>
          <w:rFonts w:ascii="Times New Roman" w:eastAsia="宋体" w:hAnsi="Times New Roman" w:cs="Times New Roman" w:hint="eastAsia"/>
          <w:bCs/>
          <w:color w:val="FF0000"/>
          <w:sz w:val="24"/>
          <w:szCs w:val="20"/>
        </w:rPr>
        <w:t>4</w:t>
      </w:r>
      <w:r w:rsidRPr="00F708F6">
        <w:rPr>
          <w:rFonts w:ascii="Times New Roman" w:eastAsia="宋体" w:hAnsi="Times New Roman" w:cs="Times New Roman" w:hint="eastAsia"/>
          <w:bCs/>
          <w:color w:val="FF0000"/>
          <w:sz w:val="24"/>
          <w:szCs w:val="20"/>
        </w:rPr>
        <w:t>周提供截止日期，以给予足够的时间给评委们审查和评分。</w:t>
      </w:r>
    </w:p>
    <w:p w:rsidR="00F708F6" w:rsidRPr="00F708F6" w:rsidRDefault="00F708F6" w:rsidP="00F708F6">
      <w:pPr>
        <w:keepNext/>
        <w:keepLines/>
        <w:wordWrap w:val="0"/>
        <w:adjustRightInd w:val="0"/>
        <w:snapToGrid w:val="0"/>
        <w:spacing w:before="240" w:after="240" w:line="400" w:lineRule="exact"/>
        <w:ind w:firstLine="480"/>
        <w:outlineLvl w:val="0"/>
        <w:rPr>
          <w:rFonts w:ascii="Times New Roman" w:eastAsia="黑体" w:hAnsi="Times New Roman" w:cs="Times New Roman"/>
          <w:bCs/>
          <w:sz w:val="24"/>
          <w:szCs w:val="32"/>
        </w:rPr>
      </w:pPr>
      <w:bookmarkStart w:id="105" w:name="_Toc495350043"/>
      <w:r w:rsidRPr="00F708F6">
        <w:rPr>
          <w:rFonts w:ascii="Times New Roman" w:eastAsia="黑体" w:hAnsi="Times New Roman" w:cs="Times New Roman" w:hint="eastAsia"/>
          <w:bCs/>
          <w:sz w:val="24"/>
          <w:szCs w:val="32"/>
        </w:rPr>
        <w:lastRenderedPageBreak/>
        <w:t xml:space="preserve">6.3.4 </w:t>
      </w:r>
      <w:r w:rsidRPr="00F708F6">
        <w:rPr>
          <w:rFonts w:ascii="Times New Roman" w:eastAsia="黑体" w:hAnsi="Times New Roman" w:cs="Times New Roman" w:hint="eastAsia"/>
          <w:bCs/>
          <w:sz w:val="24"/>
          <w:szCs w:val="32"/>
        </w:rPr>
        <w:t>全国比赛</w:t>
      </w:r>
      <w:bookmarkEnd w:id="105"/>
    </w:p>
    <w:p w:rsidR="00F708F6" w:rsidRPr="00F708F6" w:rsidRDefault="00F708F6" w:rsidP="00F708F6">
      <w:pPr>
        <w:wordWrap w:val="0"/>
        <w:adjustRightInd w:val="0"/>
        <w:snapToGrid w:val="0"/>
        <w:spacing w:before="120" w:after="120"/>
        <w:rPr>
          <w:rFonts w:ascii="Times New Roman" w:eastAsia="宋体" w:hAnsi="Times New Roman" w:cs="Times New Roman"/>
          <w:color w:val="FF0000"/>
          <w:sz w:val="24"/>
          <w:szCs w:val="20"/>
        </w:rPr>
      </w:pPr>
      <w:r w:rsidRPr="00F708F6">
        <w:rPr>
          <w:rFonts w:ascii="Times New Roman" w:eastAsia="宋体" w:hAnsi="Times New Roman" w:cs="Times New Roman" w:hint="eastAsia"/>
          <w:sz w:val="24"/>
          <w:szCs w:val="20"/>
        </w:rPr>
        <w:t>在全国比赛中，每所学校应提供六（</w:t>
      </w:r>
      <w:r w:rsidRPr="00F708F6">
        <w:rPr>
          <w:rFonts w:ascii="Times New Roman" w:eastAsia="宋体" w:hAnsi="Times New Roman" w:cs="Times New Roman" w:hint="eastAsia"/>
          <w:sz w:val="24"/>
          <w:szCs w:val="20"/>
        </w:rPr>
        <w:t>6</w:t>
      </w:r>
      <w:r w:rsidRPr="00F708F6">
        <w:rPr>
          <w:rFonts w:ascii="Times New Roman" w:eastAsia="宋体" w:hAnsi="Times New Roman" w:cs="Times New Roman" w:hint="eastAsia"/>
          <w:sz w:val="24"/>
          <w:szCs w:val="20"/>
        </w:rPr>
        <w:t>）份设计书副本，并按照邀请函中的指示上传设计文件和《项目概述和技术附录》的电子副本。电子版文件应和</w:t>
      </w:r>
      <w:r w:rsidRPr="00F708F6">
        <w:rPr>
          <w:rFonts w:ascii="Times New Roman" w:eastAsia="宋体" w:hAnsi="Times New Roman" w:cs="Times New Roman" w:hint="eastAsia"/>
          <w:sz w:val="24"/>
          <w:szCs w:val="20"/>
        </w:rPr>
        <w:t>6.3.1</w:t>
      </w:r>
      <w:r w:rsidRPr="00F708F6">
        <w:rPr>
          <w:rFonts w:ascii="Times New Roman" w:eastAsia="宋体" w:hAnsi="Times New Roman" w:cs="Times New Roman" w:hint="eastAsia"/>
          <w:sz w:val="24"/>
          <w:szCs w:val="20"/>
        </w:rPr>
        <w:t>部分中概述的格式相同。</w:t>
      </w:r>
      <w:r w:rsidRPr="00F708F6">
        <w:rPr>
          <w:rFonts w:ascii="Times New Roman" w:eastAsia="宋体" w:hAnsi="Times New Roman" w:cs="Times New Roman" w:hint="eastAsia"/>
          <w:b/>
          <w:bCs/>
          <w:color w:val="FF0000"/>
          <w:sz w:val="24"/>
          <w:szCs w:val="20"/>
        </w:rPr>
        <w:t>所有相关副本必须在美国东部夏令时间</w:t>
      </w:r>
      <w:r w:rsidRPr="00F708F6">
        <w:rPr>
          <w:rFonts w:ascii="Times New Roman" w:eastAsia="宋体" w:hAnsi="Times New Roman" w:cs="Times New Roman" w:hint="eastAsia"/>
          <w:b/>
          <w:bCs/>
          <w:color w:val="FF0000"/>
          <w:sz w:val="24"/>
          <w:szCs w:val="20"/>
        </w:rPr>
        <w:t>201</w:t>
      </w:r>
      <w:r w:rsidRPr="00F708F6">
        <w:rPr>
          <w:rFonts w:ascii="Times New Roman" w:eastAsia="宋体" w:hAnsi="Times New Roman" w:cs="Times New Roman"/>
          <w:b/>
          <w:bCs/>
          <w:color w:val="FF0000"/>
          <w:sz w:val="24"/>
          <w:szCs w:val="20"/>
        </w:rPr>
        <w:t>9</w:t>
      </w:r>
      <w:r w:rsidRPr="00F708F6">
        <w:rPr>
          <w:rFonts w:ascii="Times New Roman" w:eastAsia="宋体" w:hAnsi="Times New Roman" w:cs="Times New Roman" w:hint="eastAsia"/>
          <w:b/>
          <w:bCs/>
          <w:color w:val="FF0000"/>
          <w:sz w:val="24"/>
          <w:szCs w:val="20"/>
        </w:rPr>
        <w:t>年</w:t>
      </w:r>
      <w:r w:rsidRPr="00F708F6">
        <w:rPr>
          <w:rFonts w:ascii="Times New Roman" w:eastAsia="宋体" w:hAnsi="Times New Roman" w:cs="Times New Roman"/>
          <w:b/>
          <w:bCs/>
          <w:color w:val="FF0000"/>
          <w:sz w:val="24"/>
          <w:szCs w:val="20"/>
        </w:rPr>
        <w:t>5</w:t>
      </w:r>
      <w:r w:rsidRPr="00F708F6">
        <w:rPr>
          <w:rFonts w:ascii="Times New Roman" w:eastAsia="宋体" w:hAnsi="Times New Roman" w:cs="Times New Roman" w:hint="eastAsia"/>
          <w:b/>
          <w:bCs/>
          <w:color w:val="FF0000"/>
          <w:sz w:val="24"/>
          <w:szCs w:val="20"/>
        </w:rPr>
        <w:t>月</w:t>
      </w:r>
      <w:r w:rsidRPr="00F708F6">
        <w:rPr>
          <w:rFonts w:ascii="Times New Roman" w:eastAsia="宋体" w:hAnsi="Times New Roman" w:cs="Times New Roman" w:hint="eastAsia"/>
          <w:b/>
          <w:bCs/>
          <w:color w:val="FF0000"/>
          <w:sz w:val="24"/>
          <w:szCs w:val="20"/>
        </w:rPr>
        <w:t>26</w:t>
      </w:r>
      <w:r w:rsidRPr="00F708F6">
        <w:rPr>
          <w:rFonts w:ascii="Times New Roman" w:eastAsia="宋体" w:hAnsi="Times New Roman" w:cs="Times New Roman" w:hint="eastAsia"/>
          <w:b/>
          <w:bCs/>
          <w:color w:val="FF0000"/>
          <w:sz w:val="24"/>
          <w:szCs w:val="20"/>
        </w:rPr>
        <w:t>日周四下午</w:t>
      </w:r>
      <w:r w:rsidRPr="00F708F6">
        <w:rPr>
          <w:rFonts w:ascii="Times New Roman" w:eastAsia="宋体" w:hAnsi="Times New Roman" w:cs="Times New Roman" w:hint="eastAsia"/>
          <w:b/>
          <w:bCs/>
          <w:color w:val="FF0000"/>
          <w:sz w:val="24"/>
          <w:szCs w:val="20"/>
        </w:rPr>
        <w:t>5</w:t>
      </w:r>
      <w:r w:rsidRPr="00F708F6">
        <w:rPr>
          <w:rFonts w:ascii="Times New Roman" w:eastAsia="宋体" w:hAnsi="Times New Roman" w:cs="Times New Roman" w:hint="eastAsia"/>
          <w:b/>
          <w:bCs/>
          <w:color w:val="FF0000"/>
          <w:sz w:val="24"/>
          <w:szCs w:val="20"/>
        </w:rPr>
        <w:t>：</w:t>
      </w:r>
      <w:r w:rsidRPr="00F708F6">
        <w:rPr>
          <w:rFonts w:ascii="Times New Roman" w:eastAsia="宋体" w:hAnsi="Times New Roman" w:cs="Times New Roman" w:hint="eastAsia"/>
          <w:b/>
          <w:bCs/>
          <w:color w:val="FF0000"/>
          <w:sz w:val="24"/>
          <w:szCs w:val="20"/>
        </w:rPr>
        <w:t>00</w:t>
      </w:r>
      <w:r w:rsidRPr="00F708F6">
        <w:rPr>
          <w:rFonts w:ascii="Times New Roman" w:eastAsia="宋体" w:hAnsi="Times New Roman" w:cs="Times New Roman" w:hint="eastAsia"/>
          <w:b/>
          <w:bCs/>
          <w:color w:val="FF0000"/>
          <w:sz w:val="24"/>
          <w:szCs w:val="20"/>
        </w:rPr>
        <w:t>前发送</w:t>
      </w:r>
      <w:proofErr w:type="gramStart"/>
      <w:r w:rsidRPr="00F708F6">
        <w:rPr>
          <w:rFonts w:ascii="Times New Roman" w:eastAsia="宋体" w:hAnsi="Times New Roman" w:cs="Times New Roman" w:hint="eastAsia"/>
          <w:b/>
          <w:bCs/>
          <w:color w:val="FF0000"/>
          <w:sz w:val="24"/>
          <w:szCs w:val="20"/>
        </w:rPr>
        <w:t>至以下</w:t>
      </w:r>
      <w:proofErr w:type="gramEnd"/>
      <w:r w:rsidRPr="00F708F6">
        <w:rPr>
          <w:rFonts w:ascii="Times New Roman" w:eastAsia="宋体" w:hAnsi="Times New Roman" w:cs="Times New Roman" w:hint="eastAsia"/>
          <w:b/>
          <w:bCs/>
          <w:color w:val="FF0000"/>
          <w:sz w:val="24"/>
          <w:szCs w:val="20"/>
        </w:rPr>
        <w:t>地址：</w:t>
      </w:r>
    </w:p>
    <w:p w:rsidR="00F708F6" w:rsidRPr="00F708F6" w:rsidRDefault="00F708F6" w:rsidP="00F708F6">
      <w:pPr>
        <w:wordWrap w:val="0"/>
        <w:adjustRightInd w:val="0"/>
        <w:snapToGrid w:val="0"/>
        <w:spacing w:before="120" w:after="120"/>
        <w:ind w:left="2170" w:firstLineChars="200" w:firstLine="482"/>
        <w:rPr>
          <w:rFonts w:ascii="Times New Roman" w:eastAsia="宋体" w:hAnsi="Times New Roman" w:cs="Times New Roman"/>
          <w:b/>
          <w:bCs/>
          <w:color w:val="FF0000"/>
          <w:sz w:val="24"/>
          <w:szCs w:val="20"/>
        </w:rPr>
      </w:pPr>
      <w:r w:rsidRPr="00F708F6">
        <w:rPr>
          <w:rFonts w:ascii="Times New Roman" w:eastAsia="宋体" w:hAnsi="Times New Roman" w:cs="Times New Roman"/>
          <w:b/>
          <w:bCs/>
          <w:color w:val="FF0000"/>
          <w:sz w:val="24"/>
          <w:szCs w:val="20"/>
        </w:rPr>
        <w:t xml:space="preserve">ASCE Student Services  </w:t>
      </w:r>
    </w:p>
    <w:p w:rsidR="00F708F6" w:rsidRPr="00F708F6" w:rsidRDefault="00F708F6" w:rsidP="00F708F6">
      <w:pPr>
        <w:wordWrap w:val="0"/>
        <w:adjustRightInd w:val="0"/>
        <w:snapToGrid w:val="0"/>
        <w:spacing w:before="120" w:after="120"/>
        <w:ind w:left="2170" w:firstLineChars="200" w:firstLine="482"/>
        <w:rPr>
          <w:rFonts w:ascii="Times New Roman" w:eastAsia="宋体" w:hAnsi="Times New Roman" w:cs="Times New Roman"/>
          <w:b/>
          <w:bCs/>
          <w:color w:val="FF0000"/>
          <w:sz w:val="24"/>
          <w:szCs w:val="20"/>
        </w:rPr>
      </w:pPr>
      <w:r w:rsidRPr="00F708F6">
        <w:rPr>
          <w:rFonts w:ascii="Times New Roman" w:eastAsia="宋体" w:hAnsi="Times New Roman" w:cs="Times New Roman"/>
          <w:b/>
          <w:bCs/>
          <w:color w:val="FF0000"/>
          <w:sz w:val="24"/>
          <w:szCs w:val="20"/>
        </w:rPr>
        <w:t xml:space="preserve">1801 Alexander Bell Drive  </w:t>
      </w:r>
    </w:p>
    <w:p w:rsidR="00F708F6" w:rsidRPr="00F708F6" w:rsidRDefault="00F708F6" w:rsidP="00F708F6">
      <w:pPr>
        <w:wordWrap w:val="0"/>
        <w:adjustRightInd w:val="0"/>
        <w:snapToGrid w:val="0"/>
        <w:spacing w:before="120" w:after="120"/>
        <w:ind w:left="2170" w:firstLineChars="200" w:firstLine="482"/>
        <w:rPr>
          <w:rFonts w:ascii="Times New Roman" w:eastAsia="宋体" w:hAnsi="Times New Roman" w:cs="Times New Roman"/>
          <w:b/>
          <w:bCs/>
          <w:color w:val="FF0000"/>
          <w:sz w:val="24"/>
          <w:szCs w:val="20"/>
        </w:rPr>
      </w:pPr>
      <w:r w:rsidRPr="00F708F6">
        <w:rPr>
          <w:rFonts w:ascii="Times New Roman" w:eastAsia="宋体" w:hAnsi="Times New Roman" w:cs="Times New Roman"/>
          <w:b/>
          <w:bCs/>
          <w:color w:val="FF0000"/>
          <w:sz w:val="24"/>
          <w:szCs w:val="20"/>
        </w:rPr>
        <w:t xml:space="preserve">Reston, VA 20191 </w:t>
      </w:r>
    </w:p>
    <w:p w:rsidR="00F708F6" w:rsidRPr="00F708F6" w:rsidRDefault="00F708F6" w:rsidP="00F708F6">
      <w:pPr>
        <w:wordWrap w:val="0"/>
        <w:adjustRightInd w:val="0"/>
        <w:snapToGrid w:val="0"/>
        <w:spacing w:before="120" w:after="120"/>
        <w:ind w:left="2170" w:firstLineChars="200" w:firstLine="482"/>
        <w:rPr>
          <w:rFonts w:ascii="Times New Roman" w:eastAsia="宋体" w:hAnsi="Times New Roman" w:cs="Times New Roman"/>
          <w:b/>
          <w:bCs/>
          <w:color w:val="FF0000"/>
          <w:sz w:val="24"/>
          <w:szCs w:val="20"/>
        </w:rPr>
      </w:pPr>
      <w:r w:rsidRPr="00F708F6">
        <w:rPr>
          <w:rFonts w:ascii="Times New Roman" w:eastAsia="宋体" w:hAnsi="Times New Roman" w:cs="Times New Roman"/>
          <w:b/>
          <w:bCs/>
          <w:color w:val="FF0000"/>
          <w:sz w:val="24"/>
          <w:szCs w:val="20"/>
        </w:rPr>
        <w:t xml:space="preserve">Attn: 2019 NCCC </w:t>
      </w:r>
    </w:p>
    <w:p w:rsidR="00F708F6" w:rsidRPr="00F708F6" w:rsidRDefault="00F708F6" w:rsidP="00F708F6">
      <w:pPr>
        <w:wordWrap w:val="0"/>
        <w:adjustRightInd w:val="0"/>
        <w:snapToGrid w:val="0"/>
        <w:spacing w:before="120" w:after="120"/>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电子版的提交文件必须确保是正式和最后版本的设计书和《项目概述和技术附录》。再发出的替代品并不会被全国比赛所认可。设计书和《项目概述和技术附录》必须在美国东部夏令时间</w:t>
      </w:r>
      <w:r w:rsidRPr="00F708F6">
        <w:rPr>
          <w:rFonts w:ascii="Times New Roman" w:eastAsia="宋体" w:hAnsi="Times New Roman" w:cs="Times New Roman" w:hint="eastAsia"/>
          <w:sz w:val="24"/>
          <w:szCs w:val="20"/>
        </w:rPr>
        <w:t>201</w:t>
      </w:r>
      <w:r w:rsidRPr="00F708F6">
        <w:rPr>
          <w:rFonts w:ascii="Times New Roman" w:eastAsia="宋体" w:hAnsi="Times New Roman" w:cs="Times New Roman"/>
          <w:sz w:val="24"/>
          <w:szCs w:val="20"/>
        </w:rPr>
        <w:t>9</w:t>
      </w:r>
      <w:r w:rsidRPr="00F708F6">
        <w:rPr>
          <w:rFonts w:ascii="Times New Roman" w:eastAsia="宋体" w:hAnsi="Times New Roman" w:cs="Times New Roman" w:hint="eastAsia"/>
          <w:sz w:val="24"/>
          <w:szCs w:val="20"/>
        </w:rPr>
        <w:t>年</w:t>
      </w:r>
      <w:r w:rsidRPr="00F708F6">
        <w:rPr>
          <w:rFonts w:ascii="Times New Roman" w:eastAsia="宋体" w:hAnsi="Times New Roman" w:cs="Times New Roman"/>
          <w:sz w:val="24"/>
          <w:szCs w:val="20"/>
        </w:rPr>
        <w:t>5</w:t>
      </w:r>
      <w:r w:rsidRPr="00F708F6">
        <w:rPr>
          <w:rFonts w:ascii="Times New Roman" w:eastAsia="宋体" w:hAnsi="Times New Roman" w:cs="Times New Roman" w:hint="eastAsia"/>
          <w:sz w:val="24"/>
          <w:szCs w:val="20"/>
        </w:rPr>
        <w:t>月</w:t>
      </w:r>
      <w:r w:rsidRPr="00F708F6">
        <w:rPr>
          <w:rFonts w:ascii="Times New Roman" w:eastAsia="宋体" w:hAnsi="Times New Roman" w:cs="Times New Roman"/>
          <w:sz w:val="24"/>
          <w:szCs w:val="20"/>
        </w:rPr>
        <w:t>26</w:t>
      </w:r>
      <w:r w:rsidRPr="00F708F6">
        <w:rPr>
          <w:rFonts w:ascii="Times New Roman" w:eastAsia="宋体" w:hAnsi="Times New Roman" w:cs="Times New Roman" w:hint="eastAsia"/>
          <w:sz w:val="24"/>
          <w:szCs w:val="20"/>
        </w:rPr>
        <w:t>日</w:t>
      </w:r>
      <w:r w:rsidRPr="00F708F6">
        <w:rPr>
          <w:rFonts w:ascii="Times New Roman" w:eastAsia="宋体" w:hAnsi="Times New Roman" w:cs="Times New Roman" w:hint="eastAsia"/>
          <w:sz w:val="24"/>
          <w:szCs w:val="20"/>
        </w:rPr>
        <w:t>5</w:t>
      </w:r>
      <w:r w:rsidRPr="00F708F6">
        <w:rPr>
          <w:rFonts w:ascii="Times New Roman" w:eastAsia="宋体" w:hAnsi="Times New Roman" w:cs="Times New Roman" w:hint="eastAsia"/>
          <w:sz w:val="24"/>
          <w:szCs w:val="20"/>
        </w:rPr>
        <w:t>：</w:t>
      </w:r>
      <w:r w:rsidRPr="00F708F6">
        <w:rPr>
          <w:rFonts w:ascii="Times New Roman" w:eastAsia="宋体" w:hAnsi="Times New Roman" w:cs="Times New Roman" w:hint="eastAsia"/>
          <w:sz w:val="24"/>
          <w:szCs w:val="20"/>
        </w:rPr>
        <w:t>00</w:t>
      </w:r>
      <w:r w:rsidRPr="00F708F6">
        <w:rPr>
          <w:rFonts w:ascii="Times New Roman" w:eastAsia="宋体" w:hAnsi="Times New Roman" w:cs="Times New Roman" w:hint="eastAsia"/>
          <w:sz w:val="24"/>
          <w:szCs w:val="20"/>
        </w:rPr>
        <w:t>前发出并被接收。在既定期限没有提交文件会遭受处罚，处罚会根据不完整的提交情况而评估。</w:t>
      </w:r>
    </w:p>
    <w:p w:rsidR="00F708F6" w:rsidRPr="00F708F6" w:rsidRDefault="00F708F6" w:rsidP="00F708F6">
      <w:pPr>
        <w:keepNext/>
        <w:keepLines/>
        <w:wordWrap w:val="0"/>
        <w:adjustRightInd w:val="0"/>
        <w:snapToGrid w:val="0"/>
        <w:spacing w:before="360" w:after="360" w:line="400" w:lineRule="exact"/>
        <w:ind w:firstLine="480"/>
        <w:jc w:val="left"/>
        <w:outlineLvl w:val="1"/>
        <w:rPr>
          <w:rFonts w:ascii="Times New Roman" w:eastAsia="黑体" w:hAnsi="Times New Roman" w:cs="Times New Roman"/>
          <w:bCs/>
          <w:kern w:val="44"/>
          <w:sz w:val="28"/>
          <w:szCs w:val="32"/>
        </w:rPr>
      </w:pPr>
      <w:bookmarkStart w:id="106" w:name="_Toc495350044"/>
      <w:r w:rsidRPr="00F708F6">
        <w:rPr>
          <w:rFonts w:ascii="Times New Roman" w:eastAsia="黑体" w:hAnsi="Times New Roman" w:cs="Times New Roman" w:hint="eastAsia"/>
          <w:bCs/>
          <w:kern w:val="44"/>
          <w:sz w:val="28"/>
          <w:szCs w:val="32"/>
        </w:rPr>
        <w:t xml:space="preserve">6.4 </w:t>
      </w:r>
      <w:r w:rsidRPr="00F708F6">
        <w:rPr>
          <w:rFonts w:ascii="Times New Roman" w:eastAsia="黑体" w:hAnsi="Times New Roman" w:cs="Times New Roman" w:hint="eastAsia"/>
          <w:bCs/>
          <w:kern w:val="44"/>
          <w:sz w:val="28"/>
          <w:szCs w:val="32"/>
        </w:rPr>
        <w:t>设计书扣分</w:t>
      </w:r>
      <w:bookmarkEnd w:id="106"/>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color w:val="FF0000"/>
          <w:szCs w:val="21"/>
        </w:rPr>
      </w:pPr>
      <w:r w:rsidRPr="00F708F6">
        <w:rPr>
          <w:rFonts w:ascii="Times New Roman" w:eastAsia="宋体" w:hAnsi="Times New Roman" w:cs="Times New Roman" w:hint="eastAsia"/>
          <w:color w:val="FF0000"/>
          <w:sz w:val="24"/>
          <w:szCs w:val="20"/>
        </w:rPr>
        <w:t>团队应了解根据设计书评估的扣分项，并可在比赛结束之前对扣分项进行上诉。第</w:t>
      </w:r>
      <w:r w:rsidRPr="00F708F6">
        <w:rPr>
          <w:rFonts w:ascii="Times New Roman" w:eastAsia="宋体" w:hAnsi="Times New Roman" w:cs="Times New Roman" w:hint="eastAsia"/>
          <w:color w:val="FF0000"/>
          <w:sz w:val="24"/>
          <w:szCs w:val="20"/>
        </w:rPr>
        <w:t>13.7</w:t>
      </w:r>
      <w:r w:rsidRPr="00F708F6">
        <w:rPr>
          <w:rFonts w:ascii="Times New Roman" w:eastAsia="宋体" w:hAnsi="Times New Roman" w:cs="Times New Roman" w:hint="eastAsia"/>
          <w:color w:val="FF0000"/>
          <w:sz w:val="24"/>
          <w:szCs w:val="20"/>
        </w:rPr>
        <w:t>节提供有关上诉程序的进一步细节</w:t>
      </w:r>
      <w:r w:rsidRPr="00F708F6">
        <w:rPr>
          <w:rFonts w:ascii="Times New Roman" w:eastAsia="宋体" w:hAnsi="Times New Roman" w:cs="Times New Roman" w:hint="eastAsia"/>
          <w:color w:val="FF0000"/>
          <w:szCs w:val="21"/>
        </w:rPr>
        <w:t>。</w:t>
      </w:r>
    </w:p>
    <w:p w:rsidR="00F708F6" w:rsidRPr="00F708F6" w:rsidRDefault="00F708F6" w:rsidP="00F708F6">
      <w:pPr>
        <w:wordWrap w:val="0"/>
        <w:adjustRightInd w:val="0"/>
        <w:snapToGrid w:val="0"/>
        <w:spacing w:before="120" w:after="120"/>
        <w:rPr>
          <w:rFonts w:ascii="Times New Roman" w:eastAsia="宋体" w:hAnsi="Times New Roman" w:cs="Times New Roman"/>
          <w:b/>
          <w:color w:val="FF0000"/>
          <w:sz w:val="24"/>
          <w:szCs w:val="20"/>
        </w:rPr>
      </w:pPr>
    </w:p>
    <w:p w:rsidR="00F708F6" w:rsidRPr="00F708F6" w:rsidRDefault="00F708F6" w:rsidP="00F708F6">
      <w:pPr>
        <w:widowControl/>
        <w:numPr>
          <w:ilvl w:val="1"/>
          <w:numId w:val="23"/>
        </w:numPr>
        <w:wordWrap w:val="0"/>
        <w:adjustRightInd w:val="0"/>
        <w:snapToGrid w:val="0"/>
        <w:spacing w:before="120" w:after="3" w:line="248" w:lineRule="auto"/>
        <w:ind w:firstLineChars="200" w:firstLine="480"/>
        <w:rPr>
          <w:rFonts w:ascii="Times New Roman" w:eastAsia="宋体" w:hAnsi="Times New Roman" w:cs="Times New Roman"/>
          <w:sz w:val="24"/>
          <w:szCs w:val="20"/>
        </w:rPr>
      </w:pPr>
      <w:r w:rsidRPr="00F708F6">
        <w:rPr>
          <w:rFonts w:ascii="Times New Roman" w:eastAsia="宋体" w:hAnsi="Times New Roman" w:cs="Times New Roman"/>
          <w:sz w:val="24"/>
          <w:szCs w:val="20"/>
        </w:rPr>
        <w:t xml:space="preserve">Estimate the Shear Stress in Chine and Deflection in Gunwale </w:t>
      </w:r>
      <w:r w:rsidRPr="00F708F6">
        <w:rPr>
          <w:rFonts w:ascii="Courier New" w:eastAsia="Courier New" w:hAnsi="Courier New" w:cs="Courier New"/>
          <w:sz w:val="24"/>
          <w:szCs w:val="20"/>
        </w:rPr>
        <w:t>o</w:t>
      </w:r>
      <w:r w:rsidRPr="00F708F6">
        <w:rPr>
          <w:rFonts w:ascii="Times New Roman" w:eastAsia="宋体" w:hAnsi="Times New Roman" w:cs="Times New Roman"/>
          <w:sz w:val="24"/>
          <w:szCs w:val="20"/>
        </w:rPr>
        <w:t xml:space="preserve">Consider the maximum canoe height, regardless of its location along the canoe length. Do not consider thwarts, ribs, thickened gunwales or other structural elements that would decrease deflection values: </w:t>
      </w:r>
    </w:p>
    <w:p w:rsidR="00F708F6" w:rsidRPr="00F708F6" w:rsidRDefault="00F708F6" w:rsidP="00F708F6">
      <w:pPr>
        <w:widowControl/>
        <w:numPr>
          <w:ilvl w:val="2"/>
          <w:numId w:val="23"/>
        </w:numPr>
        <w:wordWrap w:val="0"/>
        <w:adjustRightInd w:val="0"/>
        <w:snapToGrid w:val="0"/>
        <w:spacing w:before="120" w:after="3" w:line="248" w:lineRule="auto"/>
        <w:ind w:firstLineChars="200" w:firstLine="480"/>
        <w:rPr>
          <w:rFonts w:ascii="Times New Roman" w:eastAsia="宋体" w:hAnsi="Times New Roman" w:cs="Times New Roman"/>
          <w:sz w:val="24"/>
          <w:szCs w:val="20"/>
        </w:rPr>
      </w:pPr>
      <w:r w:rsidRPr="00F708F6">
        <w:rPr>
          <w:rFonts w:ascii="Times New Roman" w:eastAsia="宋体" w:hAnsi="Times New Roman" w:cs="Times New Roman"/>
          <w:sz w:val="24"/>
          <w:szCs w:val="20"/>
        </w:rPr>
        <w:t xml:space="preserve">The chine is to be considered to be the bottom of the canoe where the sidewall transitions to the bilge (bottom) of the canoe.  Assume a vertical canoe side wall (do not account for any curvature or slope that may be in the actual hull design). For example, if a canoe is 14 inches high, and the hull thickness is ¾ inch thick, the chine is 13 ¼ inches as measured from the gunwale (top of the canoe); </w:t>
      </w:r>
    </w:p>
    <w:p w:rsidR="00F708F6" w:rsidRPr="00F708F6" w:rsidRDefault="00F708F6" w:rsidP="00F708F6">
      <w:pPr>
        <w:widowControl/>
        <w:numPr>
          <w:ilvl w:val="2"/>
          <w:numId w:val="23"/>
        </w:numPr>
        <w:wordWrap w:val="0"/>
        <w:adjustRightInd w:val="0"/>
        <w:snapToGrid w:val="0"/>
        <w:spacing w:before="120" w:after="3" w:line="314" w:lineRule="auto"/>
        <w:ind w:firstLineChars="200" w:firstLine="480"/>
        <w:rPr>
          <w:rFonts w:ascii="Times New Roman" w:eastAsia="宋体" w:hAnsi="Times New Roman" w:cs="Times New Roman"/>
          <w:sz w:val="24"/>
          <w:szCs w:val="20"/>
        </w:rPr>
      </w:pPr>
      <w:r w:rsidRPr="00F708F6">
        <w:rPr>
          <w:rFonts w:ascii="Times New Roman" w:eastAsia="宋体" w:hAnsi="Times New Roman" w:cs="Times New Roman"/>
          <w:sz w:val="24"/>
          <w:szCs w:val="20"/>
        </w:rPr>
        <w:t xml:space="preserve">Water pressure on the side of the canoe is based on it being submerged to the point that the waterline is at the gunwale but is not </w:t>
      </w:r>
      <w:proofErr w:type="gramStart"/>
      <w:r w:rsidRPr="00F708F6">
        <w:rPr>
          <w:rFonts w:ascii="Times New Roman" w:eastAsia="宋体" w:hAnsi="Times New Roman" w:cs="Times New Roman"/>
          <w:sz w:val="24"/>
          <w:szCs w:val="20"/>
        </w:rPr>
        <w:t>pouring</w:t>
      </w:r>
      <w:proofErr w:type="gramEnd"/>
      <w:r w:rsidRPr="00F708F6">
        <w:rPr>
          <w:rFonts w:ascii="Times New Roman" w:eastAsia="宋体" w:hAnsi="Times New Roman" w:cs="Times New Roman"/>
          <w:sz w:val="24"/>
          <w:szCs w:val="20"/>
        </w:rPr>
        <w:t xml:space="preserve"> over into the canoe. (i.e., the water pressure is only on one side of the canoe wall); </w:t>
      </w:r>
      <w:r w:rsidRPr="00F708F6">
        <w:rPr>
          <w:rFonts w:ascii="Courier New" w:eastAsia="Courier New" w:hAnsi="Courier New" w:cs="Courier New"/>
          <w:sz w:val="24"/>
          <w:szCs w:val="20"/>
        </w:rPr>
        <w:t>o</w:t>
      </w:r>
      <w:r w:rsidRPr="00F708F6">
        <w:rPr>
          <w:rFonts w:ascii="Times New Roman" w:eastAsia="宋体" w:hAnsi="Times New Roman" w:cs="Times New Roman"/>
          <w:sz w:val="24"/>
          <w:szCs w:val="20"/>
        </w:rPr>
        <w:t xml:space="preserve">Water pressure should be amplified by a factor of 1.3 to account for dynamic wave action.  Do not apply any other factors; </w:t>
      </w:r>
    </w:p>
    <w:p w:rsidR="00F708F6" w:rsidRPr="00F708F6" w:rsidRDefault="00F708F6" w:rsidP="00F708F6">
      <w:pPr>
        <w:widowControl/>
        <w:numPr>
          <w:ilvl w:val="2"/>
          <w:numId w:val="23"/>
        </w:numPr>
        <w:wordWrap w:val="0"/>
        <w:adjustRightInd w:val="0"/>
        <w:snapToGrid w:val="0"/>
        <w:spacing w:before="120" w:after="62" w:line="259" w:lineRule="auto"/>
        <w:ind w:firstLineChars="200" w:firstLine="480"/>
        <w:rPr>
          <w:rFonts w:ascii="Times New Roman" w:eastAsia="宋体" w:hAnsi="Times New Roman" w:cs="Times New Roman"/>
          <w:sz w:val="24"/>
          <w:szCs w:val="20"/>
        </w:rPr>
      </w:pPr>
      <w:r w:rsidRPr="00F708F6">
        <w:rPr>
          <w:rFonts w:ascii="Times New Roman" w:eastAsia="宋体" w:hAnsi="Times New Roman" w:cs="Times New Roman"/>
          <w:sz w:val="24"/>
          <w:szCs w:val="20"/>
        </w:rPr>
        <w:t>Assume brackish water unit weight of 63 pcf;</w:t>
      </w:r>
    </w:p>
    <w:p w:rsidR="00F708F6" w:rsidRPr="00F708F6" w:rsidRDefault="00F708F6" w:rsidP="00F708F6">
      <w:pPr>
        <w:widowControl/>
        <w:numPr>
          <w:ilvl w:val="2"/>
          <w:numId w:val="23"/>
        </w:numPr>
        <w:wordWrap w:val="0"/>
        <w:adjustRightInd w:val="0"/>
        <w:snapToGrid w:val="0"/>
        <w:spacing w:before="120" w:after="120" w:line="314" w:lineRule="auto"/>
        <w:ind w:firstLineChars="200" w:firstLine="480"/>
        <w:rPr>
          <w:rFonts w:ascii="Times New Roman" w:eastAsia="宋体" w:hAnsi="Times New Roman" w:cs="Times New Roman"/>
          <w:sz w:val="24"/>
          <w:szCs w:val="20"/>
        </w:rPr>
      </w:pPr>
      <w:r w:rsidRPr="00F708F6">
        <w:rPr>
          <w:rFonts w:ascii="Times New Roman" w:eastAsia="宋体" w:hAnsi="Times New Roman" w:cs="Times New Roman"/>
          <w:sz w:val="24"/>
          <w:szCs w:val="20"/>
        </w:rPr>
        <w:t xml:space="preserve">Use non-transformed canoe wall cross section </w:t>
      </w:r>
      <w:r w:rsidRPr="00F708F6">
        <w:rPr>
          <w:rFonts w:ascii="Times New Roman" w:eastAsia="宋体" w:hAnsi="Times New Roman" w:cs="Times New Roman"/>
          <w:szCs w:val="20"/>
        </w:rPr>
        <w:t xml:space="preserve">(i.e., neglect the use of reinforcement and the ratio of concrete-to-reinforcement moduli). </w:t>
      </w:r>
    </w:p>
    <w:p w:rsidR="00F708F6" w:rsidRPr="00F708F6" w:rsidRDefault="00F708F6" w:rsidP="00F708F6">
      <w:pPr>
        <w:wordWrap w:val="0"/>
        <w:adjustRightInd w:val="0"/>
        <w:snapToGrid w:val="0"/>
        <w:spacing w:before="120" w:line="259" w:lineRule="auto"/>
        <w:ind w:left="1" w:firstLineChars="200" w:firstLine="480"/>
        <w:jc w:val="left"/>
        <w:rPr>
          <w:rFonts w:ascii="Times New Roman" w:eastAsia="宋体" w:hAnsi="Times New Roman" w:cs="Times New Roman"/>
          <w:sz w:val="24"/>
          <w:szCs w:val="20"/>
        </w:rPr>
      </w:pPr>
    </w:p>
    <w:p w:rsidR="00F708F6" w:rsidRPr="00F708F6" w:rsidRDefault="00F708F6" w:rsidP="00F708F6">
      <w:pPr>
        <w:widowControl/>
        <w:numPr>
          <w:ilvl w:val="1"/>
          <w:numId w:val="23"/>
        </w:numPr>
        <w:wordWrap w:val="0"/>
        <w:adjustRightInd w:val="0"/>
        <w:snapToGrid w:val="0"/>
        <w:spacing w:before="120" w:after="26" w:line="248" w:lineRule="auto"/>
        <w:ind w:firstLineChars="200" w:firstLine="480"/>
        <w:rPr>
          <w:rFonts w:ascii="Times New Roman" w:eastAsia="宋体" w:hAnsi="Times New Roman" w:cs="Times New Roman"/>
          <w:sz w:val="24"/>
          <w:szCs w:val="20"/>
        </w:rPr>
      </w:pPr>
      <w:r w:rsidRPr="00F708F6">
        <w:rPr>
          <w:rFonts w:ascii="Times New Roman" w:eastAsia="宋体" w:hAnsi="Times New Roman" w:cs="Times New Roman"/>
          <w:sz w:val="24"/>
          <w:szCs w:val="20"/>
        </w:rPr>
        <w:t>Estimate the Punching Stress, V</w:t>
      </w:r>
      <w:r w:rsidRPr="00F708F6">
        <w:rPr>
          <w:rFonts w:ascii="Times New Roman" w:eastAsia="宋体" w:hAnsi="Times New Roman" w:cs="Times New Roman"/>
          <w:sz w:val="24"/>
          <w:szCs w:val="20"/>
          <w:vertAlign w:val="subscript"/>
        </w:rPr>
        <w:t>n</w:t>
      </w:r>
      <w:r w:rsidRPr="00F708F6">
        <w:rPr>
          <w:rFonts w:ascii="Times New Roman" w:eastAsia="宋体" w:hAnsi="Times New Roman" w:cs="Times New Roman"/>
          <w:sz w:val="24"/>
          <w:szCs w:val="20"/>
        </w:rPr>
        <w:t xml:space="preserve">, per ACI 318 for a Two-Way Slab </w:t>
      </w:r>
      <w:r w:rsidRPr="00F708F6">
        <w:rPr>
          <w:rFonts w:ascii="Courier New" w:eastAsia="Courier New" w:hAnsi="Courier New" w:cs="Courier New"/>
          <w:sz w:val="24"/>
          <w:szCs w:val="20"/>
        </w:rPr>
        <w:t>o</w:t>
      </w:r>
      <w:r w:rsidRPr="00F708F6">
        <w:rPr>
          <w:rFonts w:ascii="Times New Roman" w:eastAsia="宋体" w:hAnsi="Times New Roman" w:cs="Times New Roman"/>
          <w:sz w:val="24"/>
          <w:szCs w:val="20"/>
        </w:rPr>
        <w:t xml:space="preserve">Consider a 200 lbs male paddler shifting 75% of his weight onto one knee during a turn; </w:t>
      </w:r>
    </w:p>
    <w:p w:rsidR="00F708F6" w:rsidRPr="00F708F6" w:rsidRDefault="00F708F6" w:rsidP="00F708F6">
      <w:pPr>
        <w:widowControl/>
        <w:numPr>
          <w:ilvl w:val="2"/>
          <w:numId w:val="23"/>
        </w:numPr>
        <w:wordWrap w:val="0"/>
        <w:adjustRightInd w:val="0"/>
        <w:snapToGrid w:val="0"/>
        <w:spacing w:before="120" w:after="65" w:line="248" w:lineRule="auto"/>
        <w:ind w:firstLineChars="200" w:firstLine="480"/>
        <w:rPr>
          <w:rFonts w:ascii="Times New Roman" w:eastAsia="宋体" w:hAnsi="Times New Roman" w:cs="Times New Roman"/>
          <w:sz w:val="24"/>
          <w:szCs w:val="20"/>
        </w:rPr>
      </w:pPr>
      <w:r w:rsidRPr="00F708F6">
        <w:rPr>
          <w:rFonts w:ascii="Times New Roman" w:eastAsia="宋体" w:hAnsi="Times New Roman" w:cs="Times New Roman"/>
          <w:sz w:val="24"/>
          <w:szCs w:val="20"/>
        </w:rPr>
        <w:t xml:space="preserve">Knee area is 4 inches by 4 inches; </w:t>
      </w:r>
    </w:p>
    <w:p w:rsidR="00F708F6" w:rsidRPr="00F708F6" w:rsidRDefault="00F708F6" w:rsidP="00F708F6">
      <w:pPr>
        <w:widowControl/>
        <w:numPr>
          <w:ilvl w:val="2"/>
          <w:numId w:val="23"/>
        </w:numPr>
        <w:wordWrap w:val="0"/>
        <w:adjustRightInd w:val="0"/>
        <w:snapToGrid w:val="0"/>
        <w:spacing w:before="120" w:after="3" w:line="314" w:lineRule="auto"/>
        <w:ind w:firstLineChars="200" w:firstLine="480"/>
        <w:rPr>
          <w:rFonts w:ascii="Times New Roman" w:eastAsia="宋体" w:hAnsi="Times New Roman" w:cs="Times New Roman"/>
          <w:sz w:val="24"/>
          <w:szCs w:val="20"/>
        </w:rPr>
      </w:pPr>
      <w:r w:rsidRPr="00F708F6">
        <w:rPr>
          <w:rFonts w:ascii="Times New Roman" w:eastAsia="宋体" w:hAnsi="Times New Roman" w:cs="Times New Roman"/>
          <w:sz w:val="24"/>
          <w:szCs w:val="20"/>
        </w:rPr>
        <w:t xml:space="preserve">Flexural reinforcement is to be considered in this section; </w:t>
      </w:r>
    </w:p>
    <w:p w:rsidR="00F708F6" w:rsidRPr="00F708F6" w:rsidRDefault="00F708F6" w:rsidP="00F708F6">
      <w:pPr>
        <w:widowControl/>
        <w:numPr>
          <w:ilvl w:val="2"/>
          <w:numId w:val="23"/>
        </w:numPr>
        <w:wordWrap w:val="0"/>
        <w:adjustRightInd w:val="0"/>
        <w:snapToGrid w:val="0"/>
        <w:spacing w:before="120" w:after="3" w:line="314" w:lineRule="auto"/>
        <w:ind w:firstLineChars="200" w:firstLine="480"/>
        <w:rPr>
          <w:rFonts w:ascii="Times New Roman" w:eastAsia="宋体" w:hAnsi="Times New Roman" w:cs="Times New Roman"/>
          <w:sz w:val="24"/>
          <w:szCs w:val="20"/>
        </w:rPr>
      </w:pPr>
      <w:r w:rsidRPr="00F708F6">
        <w:rPr>
          <w:rFonts w:ascii="Times New Roman" w:eastAsia="宋体" w:hAnsi="Times New Roman" w:cs="Times New Roman"/>
          <w:sz w:val="24"/>
          <w:szCs w:val="20"/>
        </w:rPr>
        <w:t xml:space="preserve">The punching stress shall be unfactored. </w:t>
      </w:r>
    </w:p>
    <w:p w:rsidR="00F708F6" w:rsidRPr="00F708F6" w:rsidRDefault="00F708F6" w:rsidP="00F708F6">
      <w:pPr>
        <w:wordWrap w:val="0"/>
        <w:adjustRightInd w:val="0"/>
        <w:snapToGrid w:val="0"/>
        <w:spacing w:before="120" w:after="120"/>
        <w:rPr>
          <w:rFonts w:ascii="Times New Roman" w:eastAsia="宋体" w:hAnsi="Times New Roman" w:cs="Times New Roman"/>
          <w:b/>
          <w:color w:val="FF0000"/>
          <w:sz w:val="24"/>
          <w:szCs w:val="20"/>
        </w:rPr>
      </w:pP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Pr>
          <w:rFonts w:ascii="Times New Roman" w:eastAsia="宋体" w:hAnsi="Times New Roman" w:cs="Times New Roman"/>
          <w:sz w:val="24"/>
          <w:szCs w:val="20"/>
        </w:rPr>
        <w:br w:type="page"/>
      </w:r>
    </w:p>
    <w:p w:rsidR="00F708F6" w:rsidRPr="00F708F6" w:rsidRDefault="00F708F6" w:rsidP="00F708F6">
      <w:pPr>
        <w:keepNext/>
        <w:keepLines/>
        <w:pageBreakBefore/>
        <w:wordWrap w:val="0"/>
        <w:adjustRightInd w:val="0"/>
        <w:snapToGrid w:val="0"/>
        <w:spacing w:before="600" w:after="600" w:line="400" w:lineRule="exact"/>
        <w:jc w:val="center"/>
        <w:outlineLvl w:val="0"/>
        <w:rPr>
          <w:rFonts w:ascii="Times New Roman" w:eastAsia="黑体" w:hAnsi="Times New Roman" w:cs="Times New Roman"/>
          <w:bCs/>
          <w:kern w:val="44"/>
          <w:sz w:val="30"/>
          <w:szCs w:val="44"/>
        </w:rPr>
      </w:pPr>
      <w:r w:rsidRPr="00F708F6">
        <w:rPr>
          <w:rFonts w:ascii="Times New Roman" w:eastAsia="黑体" w:hAnsi="Times New Roman" w:cs="Times New Roman" w:hint="eastAsia"/>
          <w:bCs/>
          <w:kern w:val="44"/>
          <w:sz w:val="30"/>
          <w:szCs w:val="44"/>
        </w:rPr>
        <w:lastRenderedPageBreak/>
        <w:t>第</w:t>
      </w:r>
      <w:r w:rsidRPr="00F708F6">
        <w:rPr>
          <w:rFonts w:ascii="Times New Roman" w:eastAsia="黑体" w:hAnsi="Times New Roman" w:cs="Times New Roman" w:hint="eastAsia"/>
          <w:bCs/>
          <w:kern w:val="44"/>
          <w:sz w:val="30"/>
          <w:szCs w:val="44"/>
        </w:rPr>
        <w:t>7</w:t>
      </w:r>
      <w:r w:rsidRPr="00F708F6">
        <w:rPr>
          <w:rFonts w:ascii="Times New Roman" w:eastAsia="黑体" w:hAnsi="Times New Roman" w:cs="Times New Roman" w:hint="eastAsia"/>
          <w:bCs/>
          <w:kern w:val="44"/>
          <w:sz w:val="30"/>
          <w:szCs w:val="44"/>
        </w:rPr>
        <w:t>节项目概述和技术附录</w:t>
      </w: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CNCCC</w:t>
      </w:r>
      <w:r w:rsidRPr="00F708F6">
        <w:rPr>
          <w:rFonts w:ascii="Times New Roman" w:eastAsia="宋体" w:hAnsi="Times New Roman" w:cs="Times New Roman" w:hint="eastAsia"/>
          <w:sz w:val="24"/>
          <w:szCs w:val="20"/>
        </w:rPr>
        <w:t>意图</w:t>
      </w:r>
      <w:r w:rsidRPr="00F708F6">
        <w:rPr>
          <w:rFonts w:ascii="Times New Roman" w:eastAsia="宋体" w:hAnsi="Times New Roman" w:cs="Times New Roman" w:hint="eastAsia"/>
          <w:sz w:val="24"/>
          <w:szCs w:val="20"/>
        </w:rPr>
        <w:t xml:space="preserve"> - </w:t>
      </w:r>
      <w:r w:rsidRPr="00F708F6">
        <w:rPr>
          <w:rFonts w:ascii="Times New Roman" w:eastAsia="宋体" w:hAnsi="Times New Roman" w:cs="Times New Roman" w:hint="eastAsia"/>
          <w:sz w:val="24"/>
          <w:szCs w:val="20"/>
        </w:rPr>
        <w:t>本节提供项目概述和技术附录（</w:t>
      </w:r>
      <w:r w:rsidRPr="00F708F6">
        <w:rPr>
          <w:rFonts w:ascii="Times New Roman" w:eastAsia="宋体" w:hAnsi="Times New Roman" w:cs="Times New Roman" w:hint="eastAsia"/>
          <w:sz w:val="24"/>
          <w:szCs w:val="20"/>
        </w:rPr>
        <w:t>POTA</w:t>
      </w:r>
      <w:r w:rsidRPr="00F708F6">
        <w:rPr>
          <w:rFonts w:ascii="Times New Roman" w:eastAsia="宋体" w:hAnsi="Times New Roman" w:cs="Times New Roman" w:hint="eastAsia"/>
          <w:sz w:val="24"/>
          <w:szCs w:val="20"/>
        </w:rPr>
        <w:t>）的规范。一般而言，项目概述和技术附录旨在作为技术文件，其中包含与轻舟的设计和建造相关的帮助信息。此外，还提供合格证书，以证明注册参与者的资格，并提供与轻舟和混凝土相关的信息。</w:t>
      </w:r>
    </w:p>
    <w:p w:rsidR="00F708F6" w:rsidRPr="00F708F6" w:rsidRDefault="00F708F6" w:rsidP="00F708F6">
      <w:pPr>
        <w:keepNext/>
        <w:keepLines/>
        <w:wordWrap w:val="0"/>
        <w:adjustRightInd w:val="0"/>
        <w:snapToGrid w:val="0"/>
        <w:spacing w:before="360" w:after="360" w:line="400" w:lineRule="exact"/>
        <w:jc w:val="left"/>
        <w:outlineLvl w:val="1"/>
        <w:rPr>
          <w:rFonts w:ascii="Times New Roman" w:eastAsia="黑体" w:hAnsi="Times New Roman" w:cs="Times New Roman"/>
          <w:bCs/>
          <w:kern w:val="44"/>
          <w:sz w:val="28"/>
          <w:szCs w:val="32"/>
        </w:rPr>
      </w:pPr>
      <w:r w:rsidRPr="00F708F6">
        <w:rPr>
          <w:rFonts w:ascii="Times New Roman" w:eastAsia="黑体" w:hAnsi="Times New Roman" w:cs="Times New Roman" w:hint="eastAsia"/>
          <w:bCs/>
          <w:kern w:val="44"/>
          <w:sz w:val="28"/>
          <w:szCs w:val="32"/>
        </w:rPr>
        <w:t>7.0</w:t>
      </w:r>
      <w:r w:rsidRPr="00F708F6">
        <w:rPr>
          <w:rFonts w:ascii="Times New Roman" w:eastAsia="黑体" w:hAnsi="Times New Roman" w:cs="Times New Roman" w:hint="eastAsia"/>
          <w:bCs/>
          <w:kern w:val="44"/>
          <w:sz w:val="28"/>
          <w:szCs w:val="32"/>
        </w:rPr>
        <w:t>通则</w:t>
      </w: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 </w:t>
      </w:r>
      <w:r w:rsidRPr="00F708F6">
        <w:rPr>
          <w:rFonts w:ascii="Times New Roman" w:eastAsia="宋体" w:hAnsi="Times New Roman" w:cs="Times New Roman" w:hint="eastAsia"/>
          <w:sz w:val="24"/>
          <w:szCs w:val="20"/>
        </w:rPr>
        <w:t>项目概述和技术附录（</w:t>
      </w:r>
      <w:r w:rsidRPr="00F708F6">
        <w:rPr>
          <w:rFonts w:ascii="Times New Roman" w:eastAsia="宋体" w:hAnsi="Times New Roman" w:cs="Times New Roman" w:hint="eastAsia"/>
          <w:sz w:val="24"/>
          <w:szCs w:val="20"/>
        </w:rPr>
        <w:t>POTA</w:t>
      </w:r>
      <w:r w:rsidRPr="00F708F6">
        <w:rPr>
          <w:rFonts w:ascii="Times New Roman" w:eastAsia="宋体" w:hAnsi="Times New Roman" w:cs="Times New Roman" w:hint="eastAsia"/>
          <w:sz w:val="24"/>
          <w:szCs w:val="20"/>
        </w:rPr>
        <w:t>）是一份技术文件，其中包含与轻舟设计和建造相关的帮助信息，包括</w:t>
      </w:r>
      <w:r w:rsidRPr="00F708F6">
        <w:rPr>
          <w:rFonts w:ascii="Times New Roman" w:eastAsia="宋体" w:hAnsi="Times New Roman" w:cs="Times New Roman" w:hint="eastAsia"/>
          <w:color w:val="FF0000"/>
          <w:sz w:val="24"/>
          <w:szCs w:val="20"/>
        </w:rPr>
        <w:t>各个建造阶段</w:t>
      </w:r>
      <w:r w:rsidRPr="00F708F6">
        <w:rPr>
          <w:rFonts w:ascii="Times New Roman" w:eastAsia="宋体" w:hAnsi="Times New Roman" w:cs="Times New Roman" w:hint="eastAsia"/>
          <w:sz w:val="24"/>
          <w:szCs w:val="20"/>
        </w:rPr>
        <w:t>的照片和轻舟产品的技术数据表。</w:t>
      </w:r>
    </w:p>
    <w:p w:rsidR="00F708F6" w:rsidRPr="00F708F6" w:rsidRDefault="00F708F6" w:rsidP="00F708F6">
      <w:pPr>
        <w:keepNext/>
        <w:keepLines/>
        <w:wordWrap w:val="0"/>
        <w:adjustRightInd w:val="0"/>
        <w:snapToGrid w:val="0"/>
        <w:spacing w:before="360" w:after="360" w:line="400" w:lineRule="exact"/>
        <w:jc w:val="left"/>
        <w:outlineLvl w:val="1"/>
        <w:rPr>
          <w:rFonts w:ascii="Times New Roman" w:eastAsia="黑体" w:hAnsi="Times New Roman" w:cs="Times New Roman"/>
          <w:bCs/>
          <w:kern w:val="44"/>
          <w:sz w:val="28"/>
          <w:szCs w:val="32"/>
        </w:rPr>
      </w:pPr>
      <w:r w:rsidRPr="00F708F6">
        <w:rPr>
          <w:rFonts w:ascii="Times New Roman" w:eastAsia="黑体" w:hAnsi="Times New Roman" w:cs="Times New Roman" w:hint="eastAsia"/>
          <w:bCs/>
          <w:kern w:val="44"/>
          <w:sz w:val="28"/>
          <w:szCs w:val="32"/>
        </w:rPr>
        <w:t>7.1</w:t>
      </w:r>
      <w:r w:rsidRPr="00F708F6">
        <w:rPr>
          <w:rFonts w:ascii="Times New Roman" w:eastAsia="黑体" w:hAnsi="Times New Roman" w:cs="Times New Roman" w:hint="eastAsia"/>
          <w:bCs/>
          <w:kern w:val="44"/>
          <w:sz w:val="28"/>
          <w:szCs w:val="32"/>
        </w:rPr>
        <w:t>参考文献</w:t>
      </w: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 </w:t>
      </w:r>
      <w:r w:rsidRPr="00F708F6">
        <w:rPr>
          <w:rFonts w:ascii="Times New Roman" w:eastAsia="宋体" w:hAnsi="Times New Roman" w:cs="Times New Roman" w:hint="eastAsia"/>
          <w:sz w:val="24"/>
          <w:szCs w:val="20"/>
        </w:rPr>
        <w:t>下面列出的出版物在参考范围内构成本说明书的一部分。应以每种标准的最新版本为准。这些出版物在本文中仅以基本名称提及。</w:t>
      </w: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 ASTM C39</w:t>
      </w:r>
      <w:r w:rsidRPr="00F708F6">
        <w:rPr>
          <w:rFonts w:ascii="Times New Roman" w:eastAsia="宋体" w:hAnsi="Times New Roman" w:cs="Times New Roman" w:hint="eastAsia"/>
          <w:sz w:val="24"/>
          <w:szCs w:val="20"/>
        </w:rPr>
        <w:t>圆柱形混凝土试样抗压强度的标准试验方法</w:t>
      </w: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 ASTM C109</w:t>
      </w:r>
      <w:r w:rsidRPr="00F708F6">
        <w:rPr>
          <w:rFonts w:ascii="Times New Roman" w:eastAsia="宋体" w:hAnsi="Times New Roman" w:cs="Times New Roman" w:hint="eastAsia"/>
          <w:sz w:val="24"/>
          <w:szCs w:val="20"/>
        </w:rPr>
        <w:t>水硬性水泥砂浆立方体试样（使用</w:t>
      </w:r>
      <w:r w:rsidRPr="00F708F6">
        <w:rPr>
          <w:rFonts w:ascii="Times New Roman" w:eastAsia="宋体" w:hAnsi="Times New Roman" w:cs="Times New Roman" w:hint="eastAsia"/>
          <w:sz w:val="24"/>
          <w:szCs w:val="20"/>
        </w:rPr>
        <w:t>2</w:t>
      </w:r>
      <w:r w:rsidRPr="00F708F6">
        <w:rPr>
          <w:rFonts w:ascii="Times New Roman" w:eastAsia="宋体" w:hAnsi="Times New Roman" w:cs="Times New Roman" w:hint="eastAsia"/>
          <w:sz w:val="24"/>
          <w:szCs w:val="20"/>
        </w:rPr>
        <w:t>英寸或</w:t>
      </w:r>
      <w:r w:rsidRPr="00F708F6">
        <w:rPr>
          <w:rFonts w:ascii="Times New Roman" w:eastAsia="宋体" w:hAnsi="Times New Roman" w:cs="Times New Roman" w:hint="eastAsia"/>
          <w:sz w:val="24"/>
          <w:szCs w:val="20"/>
        </w:rPr>
        <w:t>[50</w:t>
      </w:r>
      <w:r w:rsidRPr="00F708F6">
        <w:rPr>
          <w:rFonts w:ascii="Times New Roman" w:eastAsia="宋体" w:hAnsi="Times New Roman" w:cs="Times New Roman" w:hint="eastAsia"/>
          <w:sz w:val="24"/>
          <w:szCs w:val="20"/>
        </w:rPr>
        <w:t>毫米</w:t>
      </w:r>
      <w:r w:rsidRPr="00F708F6">
        <w:rPr>
          <w:rFonts w:ascii="Times New Roman" w:eastAsia="宋体" w:hAnsi="Times New Roman" w:cs="Times New Roman" w:hint="eastAsia"/>
          <w:sz w:val="24"/>
          <w:szCs w:val="20"/>
        </w:rPr>
        <w:t>]</w:t>
      </w:r>
      <w:r w:rsidRPr="00F708F6">
        <w:rPr>
          <w:rFonts w:ascii="Times New Roman" w:eastAsia="宋体" w:hAnsi="Times New Roman" w:cs="Times New Roman" w:hint="eastAsia"/>
          <w:sz w:val="24"/>
          <w:szCs w:val="20"/>
        </w:rPr>
        <w:t>）抗压强度的标准试验方法</w:t>
      </w: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 ASTM C138 / C138M</w:t>
      </w:r>
      <w:r w:rsidRPr="00F708F6">
        <w:rPr>
          <w:rFonts w:ascii="Times New Roman" w:eastAsia="宋体" w:hAnsi="Times New Roman" w:cs="Times New Roman" w:hint="eastAsia"/>
          <w:sz w:val="24"/>
          <w:szCs w:val="20"/>
        </w:rPr>
        <w:t>混凝土密度（单位重量），产量和空气含量（重量）的标准测试方法</w:t>
      </w: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 ASTM C496</w:t>
      </w:r>
      <w:r w:rsidRPr="00F708F6">
        <w:rPr>
          <w:rFonts w:ascii="Times New Roman" w:eastAsia="宋体" w:hAnsi="Times New Roman" w:cs="Times New Roman" w:hint="eastAsia"/>
          <w:sz w:val="24"/>
          <w:szCs w:val="20"/>
        </w:rPr>
        <w:t>圆柱形混凝土试样分裂拉伸强度的标准试验方法</w:t>
      </w:r>
    </w:p>
    <w:p w:rsidR="00F708F6" w:rsidRPr="00F708F6" w:rsidRDefault="00F708F6" w:rsidP="00F708F6">
      <w:pPr>
        <w:keepNext/>
        <w:keepLines/>
        <w:wordWrap w:val="0"/>
        <w:adjustRightInd w:val="0"/>
        <w:snapToGrid w:val="0"/>
        <w:spacing w:before="360" w:after="360" w:line="400" w:lineRule="exact"/>
        <w:jc w:val="left"/>
        <w:outlineLvl w:val="1"/>
        <w:rPr>
          <w:rFonts w:ascii="Times New Roman" w:eastAsia="黑体" w:hAnsi="Times New Roman" w:cs="Times New Roman"/>
          <w:bCs/>
          <w:kern w:val="44"/>
          <w:sz w:val="28"/>
          <w:szCs w:val="32"/>
        </w:rPr>
      </w:pPr>
      <w:r w:rsidRPr="00F708F6">
        <w:rPr>
          <w:rFonts w:ascii="Times New Roman" w:eastAsia="黑体" w:hAnsi="Times New Roman" w:cs="Times New Roman" w:hint="eastAsia"/>
          <w:bCs/>
          <w:kern w:val="44"/>
          <w:sz w:val="28"/>
          <w:szCs w:val="32"/>
        </w:rPr>
        <w:t> 7.2</w:t>
      </w:r>
      <w:r w:rsidRPr="00F708F6">
        <w:rPr>
          <w:rFonts w:ascii="Times New Roman" w:eastAsia="黑体" w:hAnsi="Times New Roman" w:cs="Times New Roman" w:hint="eastAsia"/>
          <w:bCs/>
          <w:kern w:val="44"/>
          <w:sz w:val="28"/>
          <w:szCs w:val="32"/>
        </w:rPr>
        <w:t>一般要求</w:t>
      </w: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 </w:t>
      </w:r>
      <w:r w:rsidRPr="00F708F6">
        <w:rPr>
          <w:rFonts w:ascii="Times New Roman" w:eastAsia="宋体" w:hAnsi="Times New Roman" w:cs="Times New Roman" w:hint="eastAsia"/>
          <w:sz w:val="24"/>
          <w:szCs w:val="20"/>
        </w:rPr>
        <w:t>每个团队应提供一份电子版和一份打印版的项目概述和技术附录。</w:t>
      </w:r>
      <w:r w:rsidRPr="00F708F6">
        <w:rPr>
          <w:rFonts w:ascii="Times New Roman" w:eastAsia="宋体" w:hAnsi="Times New Roman" w:cs="Times New Roman" w:hint="eastAsia"/>
          <w:color w:val="FF0000"/>
          <w:sz w:val="24"/>
          <w:szCs w:val="20"/>
        </w:rPr>
        <w:t>将电子版本与设计文件在规定的竞赛期限内一起提交。</w:t>
      </w:r>
      <w:r w:rsidRPr="00F708F6">
        <w:rPr>
          <w:rFonts w:ascii="Times New Roman" w:eastAsia="宋体" w:hAnsi="Times New Roman" w:cs="Times New Roman" w:hint="eastAsia"/>
          <w:sz w:val="24"/>
          <w:szCs w:val="20"/>
        </w:rPr>
        <w:t>打印版将与设计论文一起作为最终产品展示的一部分进行展示。项目概述和技术附录仅包含本文所述的信息和文档。所有页面应为（</w:t>
      </w:r>
      <w:r w:rsidRPr="00F708F6">
        <w:rPr>
          <w:rFonts w:ascii="Times New Roman" w:eastAsia="宋体" w:hAnsi="Times New Roman" w:cs="Times New Roman" w:hint="eastAsia"/>
          <w:sz w:val="24"/>
          <w:szCs w:val="20"/>
        </w:rPr>
        <w:t>21.59cm</w:t>
      </w:r>
      <w:r w:rsidRPr="00F708F6">
        <w:rPr>
          <w:rFonts w:ascii="Times New Roman" w:eastAsia="宋体" w:hAnsi="Times New Roman" w:cs="Times New Roman" w:hint="eastAsia"/>
          <w:sz w:val="24"/>
          <w:szCs w:val="20"/>
        </w:rPr>
        <w:t>）</w:t>
      </w:r>
      <w:r w:rsidRPr="00F708F6">
        <w:rPr>
          <w:rFonts w:ascii="Times New Roman" w:eastAsia="宋体" w:hAnsi="Times New Roman" w:cs="Times New Roman" w:hint="eastAsia"/>
          <w:sz w:val="24"/>
          <w:szCs w:val="20"/>
        </w:rPr>
        <w:t>8.5</w:t>
      </w:r>
      <w:r w:rsidRPr="00F708F6">
        <w:rPr>
          <w:rFonts w:ascii="Times New Roman" w:eastAsia="宋体" w:hAnsi="Times New Roman" w:cs="Times New Roman" w:hint="eastAsia"/>
          <w:sz w:val="24"/>
          <w:szCs w:val="20"/>
        </w:rPr>
        <w:t>英寸×（</w:t>
      </w:r>
      <w:r w:rsidRPr="00F708F6">
        <w:rPr>
          <w:rFonts w:ascii="Times New Roman" w:eastAsia="宋体" w:hAnsi="Times New Roman" w:cs="Times New Roman" w:hint="eastAsia"/>
          <w:sz w:val="24"/>
          <w:szCs w:val="20"/>
        </w:rPr>
        <w:t>27.94cm</w:t>
      </w:r>
      <w:r w:rsidRPr="00F708F6">
        <w:rPr>
          <w:rFonts w:ascii="Times New Roman" w:eastAsia="宋体" w:hAnsi="Times New Roman" w:cs="Times New Roman" w:hint="eastAsia"/>
          <w:sz w:val="24"/>
          <w:szCs w:val="20"/>
        </w:rPr>
        <w:t>）</w:t>
      </w:r>
      <w:r w:rsidRPr="00F708F6">
        <w:rPr>
          <w:rFonts w:ascii="Times New Roman" w:eastAsia="宋体" w:hAnsi="Times New Roman" w:cs="Times New Roman" w:hint="eastAsia"/>
          <w:sz w:val="24"/>
          <w:szCs w:val="20"/>
        </w:rPr>
        <w:t>11</w:t>
      </w:r>
      <w:r w:rsidRPr="00F708F6">
        <w:rPr>
          <w:rFonts w:ascii="Times New Roman" w:eastAsia="宋体" w:hAnsi="Times New Roman" w:cs="Times New Roman" w:hint="eastAsia"/>
          <w:sz w:val="24"/>
          <w:szCs w:val="20"/>
        </w:rPr>
        <w:t>英寸，带有标签（分隔符）并包含在三环活页夹中。</w:t>
      </w: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示例项目概述和技术附录可以在</w:t>
      </w:r>
      <w:r w:rsidRPr="00F708F6">
        <w:rPr>
          <w:rFonts w:ascii="Times New Roman" w:eastAsia="宋体" w:hAnsi="Times New Roman" w:cs="Times New Roman" w:hint="eastAsia"/>
          <w:sz w:val="24"/>
          <w:szCs w:val="20"/>
        </w:rPr>
        <w:t>ASCE</w:t>
      </w:r>
      <w:r w:rsidRPr="00F708F6">
        <w:rPr>
          <w:rFonts w:ascii="Times New Roman" w:eastAsia="宋体" w:hAnsi="Times New Roman" w:cs="Times New Roman" w:hint="eastAsia"/>
          <w:sz w:val="24"/>
          <w:szCs w:val="20"/>
        </w:rPr>
        <w:t>混凝土独木舟网站的规则页面上查看。（</w:t>
      </w:r>
      <w:r w:rsidRPr="00F708F6">
        <w:rPr>
          <w:rFonts w:ascii="Times New Roman" w:eastAsia="宋体" w:hAnsi="Times New Roman" w:cs="Times New Roman" w:hint="eastAsia"/>
          <w:sz w:val="24"/>
          <w:szCs w:val="20"/>
        </w:rPr>
        <w:t>http://www.asce.org/rules-and-regulations/</w:t>
      </w:r>
      <w:r w:rsidRPr="00F708F6">
        <w:rPr>
          <w:rFonts w:ascii="Times New Roman" w:eastAsia="宋体" w:hAnsi="Times New Roman" w:cs="Times New Roman" w:hint="eastAsia"/>
          <w:sz w:val="24"/>
          <w:szCs w:val="20"/>
        </w:rPr>
        <w:t>）</w:t>
      </w:r>
    </w:p>
    <w:p w:rsidR="00F708F6" w:rsidRPr="00F708F6" w:rsidRDefault="00F708F6" w:rsidP="00F708F6">
      <w:pPr>
        <w:keepNext/>
        <w:keepLines/>
        <w:wordWrap w:val="0"/>
        <w:adjustRightInd w:val="0"/>
        <w:snapToGrid w:val="0"/>
        <w:spacing w:before="240" w:after="240" w:line="400" w:lineRule="exact"/>
        <w:outlineLvl w:val="2"/>
        <w:rPr>
          <w:rFonts w:ascii="Times New Roman" w:eastAsia="黑体" w:hAnsi="Times New Roman" w:cs="Times New Roman"/>
          <w:bCs/>
          <w:sz w:val="24"/>
          <w:szCs w:val="32"/>
        </w:rPr>
      </w:pPr>
      <w:r w:rsidRPr="00F708F6">
        <w:rPr>
          <w:rFonts w:ascii="Times New Roman" w:eastAsia="黑体" w:hAnsi="Times New Roman" w:cs="Times New Roman" w:hint="eastAsia"/>
          <w:bCs/>
          <w:sz w:val="24"/>
          <w:szCs w:val="32"/>
        </w:rPr>
        <w:t>7.2.1</w:t>
      </w:r>
      <w:r w:rsidRPr="00F708F6">
        <w:rPr>
          <w:rFonts w:ascii="Times New Roman" w:eastAsia="黑体" w:hAnsi="Times New Roman" w:cs="Times New Roman" w:hint="eastAsia"/>
          <w:bCs/>
          <w:sz w:val="24"/>
          <w:szCs w:val="32"/>
        </w:rPr>
        <w:t>格式</w:t>
      </w: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 </w:t>
      </w:r>
      <w:r w:rsidRPr="00F708F6">
        <w:rPr>
          <w:rFonts w:ascii="Times New Roman" w:eastAsia="宋体" w:hAnsi="Times New Roman" w:cs="Times New Roman" w:hint="eastAsia"/>
          <w:sz w:val="24"/>
          <w:szCs w:val="20"/>
        </w:rPr>
        <w:t>电子副本应为：一份完整的</w:t>
      </w:r>
      <w:r w:rsidRPr="00F708F6">
        <w:rPr>
          <w:rFonts w:ascii="Times New Roman" w:eastAsia="宋体" w:hAnsi="Times New Roman" w:cs="Times New Roman" w:hint="eastAsia"/>
          <w:sz w:val="24"/>
          <w:szCs w:val="20"/>
        </w:rPr>
        <w:t>PDF</w:t>
      </w:r>
      <w:r w:rsidRPr="00F708F6">
        <w:rPr>
          <w:rFonts w:ascii="Times New Roman" w:eastAsia="宋体" w:hAnsi="Times New Roman" w:cs="Times New Roman" w:hint="eastAsia"/>
          <w:sz w:val="24"/>
          <w:szCs w:val="20"/>
        </w:rPr>
        <w:t>文档，其中包括</w:t>
      </w:r>
      <w:r w:rsidRPr="00F708F6">
        <w:rPr>
          <w:rFonts w:ascii="Times New Roman" w:eastAsia="宋体" w:hAnsi="Times New Roman" w:cs="Times New Roman" w:hint="eastAsia"/>
          <w:color w:val="FF0000"/>
          <w:sz w:val="24"/>
          <w:szCs w:val="20"/>
        </w:rPr>
        <w:t>目录</w:t>
      </w:r>
      <w:r w:rsidRPr="00F708F6">
        <w:rPr>
          <w:rFonts w:ascii="Times New Roman" w:eastAsia="宋体" w:hAnsi="Times New Roman" w:cs="Times New Roman" w:hint="eastAsia"/>
          <w:sz w:val="24"/>
          <w:szCs w:val="20"/>
        </w:rPr>
        <w:t>，符合规范的</w:t>
      </w:r>
      <w:r w:rsidRPr="00F708F6">
        <w:rPr>
          <w:rFonts w:ascii="Times New Roman" w:eastAsia="宋体" w:hAnsi="Times New Roman" w:cs="Times New Roman" w:hint="eastAsia"/>
          <w:color w:val="FF0000"/>
          <w:sz w:val="24"/>
          <w:szCs w:val="20"/>
        </w:rPr>
        <w:t>证明书</w:t>
      </w:r>
      <w:r w:rsidRPr="00F708F6">
        <w:rPr>
          <w:rFonts w:ascii="Times New Roman" w:eastAsia="宋体" w:hAnsi="Times New Roman" w:cs="Times New Roman" w:hint="eastAsia"/>
          <w:sz w:val="24"/>
          <w:szCs w:val="20"/>
        </w:rPr>
        <w:t>，“操作方法”和每个</w:t>
      </w:r>
      <w:r w:rsidRPr="00F708F6">
        <w:rPr>
          <w:rFonts w:ascii="Times New Roman" w:eastAsia="宋体" w:hAnsi="Times New Roman" w:cs="Times New Roman" w:hint="eastAsia"/>
          <w:color w:val="FF0000"/>
          <w:sz w:val="24"/>
          <w:szCs w:val="20"/>
        </w:rPr>
        <w:t>MTDS</w:t>
      </w:r>
      <w:r w:rsidRPr="00F708F6">
        <w:rPr>
          <w:rFonts w:ascii="Times New Roman" w:eastAsia="宋体" w:hAnsi="Times New Roman" w:cs="Times New Roman" w:hint="eastAsia"/>
          <w:color w:val="FF0000"/>
          <w:sz w:val="24"/>
          <w:szCs w:val="20"/>
        </w:rPr>
        <w:t>的书签</w:t>
      </w:r>
      <w:r w:rsidRPr="00F708F6">
        <w:rPr>
          <w:rFonts w:ascii="Times New Roman" w:eastAsia="宋体" w:hAnsi="Times New Roman" w:cs="Times New Roman" w:hint="eastAsia"/>
          <w:sz w:val="24"/>
          <w:szCs w:val="20"/>
        </w:rPr>
        <w:t>。</w:t>
      </w:r>
      <w:r w:rsidRPr="00F708F6">
        <w:rPr>
          <w:rFonts w:ascii="Times New Roman" w:eastAsia="宋体" w:hAnsi="Times New Roman" w:cs="Times New Roman" w:hint="eastAsia"/>
          <w:sz w:val="24"/>
          <w:szCs w:val="20"/>
        </w:rPr>
        <w:t xml:space="preserve"> MTDS</w:t>
      </w:r>
      <w:r w:rsidRPr="00F708F6">
        <w:rPr>
          <w:rFonts w:ascii="Times New Roman" w:eastAsia="宋体" w:hAnsi="Times New Roman" w:cs="Times New Roman" w:hint="eastAsia"/>
          <w:sz w:val="24"/>
          <w:szCs w:val="20"/>
        </w:rPr>
        <w:t>的书签的命名应包括标签号、产品名称和（或）产品类型（即：</w:t>
      </w:r>
      <w:r w:rsidRPr="00F708F6">
        <w:rPr>
          <w:rFonts w:ascii="Times New Roman" w:eastAsia="宋体" w:hAnsi="Times New Roman" w:cs="Times New Roman" w:hint="eastAsia"/>
          <w:sz w:val="24"/>
          <w:szCs w:val="20"/>
        </w:rPr>
        <w:t>C5</w:t>
      </w:r>
      <w:r w:rsidRPr="00F708F6">
        <w:rPr>
          <w:rFonts w:ascii="Times New Roman" w:eastAsia="宋体" w:hAnsi="Times New Roman" w:cs="Times New Roman" w:hint="eastAsia"/>
          <w:sz w:val="24"/>
          <w:szCs w:val="20"/>
        </w:rPr>
        <w:t>：</w:t>
      </w:r>
      <w:r w:rsidRPr="00F708F6">
        <w:rPr>
          <w:rFonts w:ascii="Times New Roman" w:eastAsia="宋体" w:hAnsi="Times New Roman" w:cs="Times New Roman" w:hint="eastAsia"/>
          <w:sz w:val="24"/>
          <w:szCs w:val="20"/>
        </w:rPr>
        <w:t>ADVA®Cast575</w:t>
      </w:r>
      <w:r w:rsidRPr="00F708F6">
        <w:rPr>
          <w:rFonts w:ascii="Times New Roman" w:eastAsia="宋体" w:hAnsi="Times New Roman" w:cs="Times New Roman" w:hint="eastAsia"/>
          <w:sz w:val="24"/>
          <w:szCs w:val="20"/>
        </w:rPr>
        <w:t>（</w:t>
      </w:r>
      <w:r w:rsidRPr="00F708F6">
        <w:rPr>
          <w:rFonts w:ascii="Times New Roman" w:eastAsia="宋体" w:hAnsi="Times New Roman" w:cs="Times New Roman" w:hint="eastAsia"/>
          <w:sz w:val="24"/>
          <w:szCs w:val="20"/>
        </w:rPr>
        <w:t>HRWR</w:t>
      </w:r>
      <w:r w:rsidRPr="00F708F6">
        <w:rPr>
          <w:rFonts w:ascii="Times New Roman" w:eastAsia="宋体" w:hAnsi="Times New Roman" w:cs="Times New Roman" w:hint="eastAsia"/>
          <w:sz w:val="24"/>
          <w:szCs w:val="20"/>
        </w:rPr>
        <w:t>））</w:t>
      </w: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lastRenderedPageBreak/>
        <w:t> </w:t>
      </w:r>
      <w:r w:rsidRPr="00F708F6">
        <w:rPr>
          <w:rFonts w:ascii="Times New Roman" w:eastAsia="宋体" w:hAnsi="Times New Roman" w:cs="Times New Roman" w:hint="eastAsia"/>
          <w:sz w:val="24"/>
          <w:szCs w:val="20"/>
        </w:rPr>
        <w:t>应按以下顺序提供材料：</w:t>
      </w: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 a</w:t>
      </w:r>
      <w:r w:rsidRPr="00F708F6">
        <w:rPr>
          <w:rFonts w:ascii="Times New Roman" w:eastAsia="宋体" w:hAnsi="Times New Roman" w:cs="Times New Roman" w:hint="eastAsia"/>
          <w:sz w:val="24"/>
          <w:szCs w:val="20"/>
        </w:rPr>
        <w:t>、封面</w:t>
      </w: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 b</w:t>
      </w:r>
      <w:r w:rsidRPr="00F708F6">
        <w:rPr>
          <w:rFonts w:ascii="Times New Roman" w:eastAsia="宋体" w:hAnsi="Times New Roman" w:cs="Times New Roman" w:hint="eastAsia"/>
          <w:sz w:val="24"/>
          <w:szCs w:val="20"/>
        </w:rPr>
        <w:t>、目录（在表格顶部需写上学校名称和轻舟名称）</w:t>
      </w: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 c</w:t>
      </w:r>
      <w:r w:rsidRPr="00F708F6">
        <w:rPr>
          <w:rFonts w:ascii="Times New Roman" w:eastAsia="宋体" w:hAnsi="Times New Roman" w:cs="Times New Roman" w:hint="eastAsia"/>
          <w:sz w:val="24"/>
          <w:szCs w:val="20"/>
        </w:rPr>
        <w:t>、标签</w:t>
      </w:r>
      <w:r w:rsidRPr="00F708F6">
        <w:rPr>
          <w:rFonts w:ascii="Times New Roman" w:eastAsia="宋体" w:hAnsi="Times New Roman" w:cs="Times New Roman" w:hint="eastAsia"/>
          <w:sz w:val="24"/>
          <w:szCs w:val="20"/>
        </w:rPr>
        <w:t xml:space="preserve"> A - </w:t>
      </w:r>
      <w:r w:rsidRPr="00F708F6">
        <w:rPr>
          <w:rFonts w:ascii="Times New Roman" w:eastAsia="宋体" w:hAnsi="Times New Roman" w:cs="Times New Roman" w:hint="eastAsia"/>
          <w:sz w:val="24"/>
          <w:szCs w:val="20"/>
        </w:rPr>
        <w:t>合格证书：提供一张单面签署的合格证书。认证应以纵向或横向的（</w:t>
      </w:r>
      <w:r w:rsidRPr="00F708F6">
        <w:rPr>
          <w:rFonts w:ascii="Times New Roman" w:eastAsia="宋体" w:hAnsi="Times New Roman" w:cs="Times New Roman" w:hint="eastAsia"/>
          <w:sz w:val="24"/>
          <w:szCs w:val="20"/>
        </w:rPr>
        <w:t>21.59cm</w:t>
      </w:r>
      <w:r w:rsidRPr="00F708F6">
        <w:rPr>
          <w:rFonts w:ascii="Times New Roman" w:eastAsia="宋体" w:hAnsi="Times New Roman" w:cs="Times New Roman" w:hint="eastAsia"/>
          <w:sz w:val="24"/>
          <w:szCs w:val="20"/>
        </w:rPr>
        <w:t>）</w:t>
      </w:r>
      <w:r w:rsidRPr="00F708F6">
        <w:rPr>
          <w:rFonts w:ascii="Times New Roman" w:eastAsia="宋体" w:hAnsi="Times New Roman" w:cs="Times New Roman" w:hint="eastAsia"/>
          <w:sz w:val="24"/>
          <w:szCs w:val="20"/>
        </w:rPr>
        <w:t>8</w:t>
      </w:r>
      <w:r w:rsidRPr="00F708F6">
        <w:rPr>
          <w:rFonts w:ascii="Times New Roman" w:eastAsia="宋体" w:hAnsi="Times New Roman" w:cs="Times New Roman" w:hint="eastAsia"/>
          <w:sz w:val="24"/>
          <w:szCs w:val="20"/>
        </w:rPr>
        <w:t>½英寸×（</w:t>
      </w:r>
      <w:r w:rsidRPr="00F708F6">
        <w:rPr>
          <w:rFonts w:ascii="Times New Roman" w:eastAsia="宋体" w:hAnsi="Times New Roman" w:cs="Times New Roman" w:hint="eastAsia"/>
          <w:sz w:val="24"/>
          <w:szCs w:val="20"/>
        </w:rPr>
        <w:t>27.94cm</w:t>
      </w:r>
      <w:r w:rsidRPr="00F708F6">
        <w:rPr>
          <w:rFonts w:ascii="Times New Roman" w:eastAsia="宋体" w:hAnsi="Times New Roman" w:cs="Times New Roman" w:hint="eastAsia"/>
          <w:sz w:val="24"/>
          <w:szCs w:val="20"/>
        </w:rPr>
        <w:t>）</w:t>
      </w:r>
      <w:r w:rsidRPr="00F708F6">
        <w:rPr>
          <w:rFonts w:ascii="Times New Roman" w:eastAsia="宋体" w:hAnsi="Times New Roman" w:cs="Times New Roman" w:hint="eastAsia"/>
          <w:sz w:val="24"/>
          <w:szCs w:val="20"/>
        </w:rPr>
        <w:t>11</w:t>
      </w:r>
      <w:r w:rsidRPr="00F708F6">
        <w:rPr>
          <w:rFonts w:ascii="Times New Roman" w:eastAsia="宋体" w:hAnsi="Times New Roman" w:cs="Times New Roman" w:hint="eastAsia"/>
          <w:sz w:val="24"/>
          <w:szCs w:val="20"/>
        </w:rPr>
        <w:t>英寸的页面呈现。没有页面边界要求。正文应使用英文，并使用</w:t>
      </w:r>
      <w:r w:rsidRPr="00F708F6">
        <w:rPr>
          <w:rFonts w:ascii="Times New Roman" w:eastAsia="宋体" w:hAnsi="Times New Roman" w:cs="Times New Roman" w:hint="eastAsia"/>
          <w:sz w:val="24"/>
          <w:szCs w:val="20"/>
        </w:rPr>
        <w:t>10</w:t>
      </w:r>
      <w:r w:rsidRPr="00F708F6">
        <w:rPr>
          <w:rFonts w:ascii="Times New Roman" w:eastAsia="宋体" w:hAnsi="Times New Roman" w:cs="Times New Roman" w:hint="eastAsia"/>
          <w:sz w:val="24"/>
          <w:szCs w:val="20"/>
        </w:rPr>
        <w:t>或</w:t>
      </w:r>
      <w:r w:rsidRPr="00F708F6">
        <w:rPr>
          <w:rFonts w:ascii="Times New Roman" w:eastAsia="宋体" w:hAnsi="Times New Roman" w:cs="Times New Roman" w:hint="eastAsia"/>
          <w:sz w:val="24"/>
          <w:szCs w:val="20"/>
        </w:rPr>
        <w:t>12</w:t>
      </w:r>
      <w:r w:rsidRPr="00F708F6">
        <w:rPr>
          <w:rFonts w:ascii="Times New Roman" w:eastAsia="宋体" w:hAnsi="Times New Roman" w:cs="Times New Roman" w:hint="eastAsia"/>
          <w:sz w:val="24"/>
          <w:szCs w:val="20"/>
        </w:rPr>
        <w:t>磅，正常宽度，</w:t>
      </w:r>
      <w:r w:rsidRPr="00F708F6">
        <w:rPr>
          <w:rFonts w:ascii="Times New Roman" w:eastAsia="宋体" w:hAnsi="Times New Roman" w:cs="Times New Roman" w:hint="eastAsia"/>
          <w:sz w:val="24"/>
          <w:szCs w:val="20"/>
        </w:rPr>
        <w:t>Times New Roman</w:t>
      </w:r>
      <w:r w:rsidRPr="00F708F6">
        <w:rPr>
          <w:rFonts w:ascii="Times New Roman" w:eastAsia="宋体" w:hAnsi="Times New Roman" w:cs="Times New Roman" w:hint="eastAsia"/>
          <w:sz w:val="24"/>
          <w:szCs w:val="20"/>
        </w:rPr>
        <w:t>或</w:t>
      </w:r>
      <w:r w:rsidRPr="00F708F6">
        <w:rPr>
          <w:rFonts w:ascii="Times New Roman" w:eastAsia="宋体" w:hAnsi="Times New Roman" w:cs="Times New Roman" w:hint="eastAsia"/>
          <w:sz w:val="24"/>
          <w:szCs w:val="20"/>
        </w:rPr>
        <w:t>Arial</w:t>
      </w:r>
      <w:r w:rsidRPr="00F708F6">
        <w:rPr>
          <w:rFonts w:ascii="Times New Roman" w:eastAsia="宋体" w:hAnsi="Times New Roman" w:cs="Times New Roman" w:hint="eastAsia"/>
          <w:sz w:val="24"/>
          <w:szCs w:val="20"/>
        </w:rPr>
        <w:t>字体。任何标题和副标题可以是任何字体类型或大小。但必须包括以下内容：</w:t>
      </w: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 1</w:t>
      </w:r>
      <w:r w:rsidRPr="00F708F6">
        <w:rPr>
          <w:rFonts w:ascii="Times New Roman" w:eastAsia="宋体" w:hAnsi="Times New Roman" w:cs="Times New Roman" w:hint="eastAsia"/>
          <w:sz w:val="24"/>
          <w:szCs w:val="20"/>
        </w:rPr>
        <w:t>）学校名称和轻舟名称</w:t>
      </w: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 2</w:t>
      </w:r>
      <w:r w:rsidRPr="00F708F6">
        <w:rPr>
          <w:rFonts w:ascii="Times New Roman" w:eastAsia="宋体" w:hAnsi="Times New Roman" w:cs="Times New Roman" w:hint="eastAsia"/>
          <w:sz w:val="24"/>
          <w:szCs w:val="20"/>
        </w:rPr>
        <w:t>）证明材料应包含：</w:t>
      </w: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 I.</w:t>
      </w:r>
      <w:r w:rsidRPr="00F708F6">
        <w:rPr>
          <w:rFonts w:ascii="Times New Roman" w:eastAsia="宋体" w:hAnsi="Times New Roman" w:cs="Times New Roman" w:hint="eastAsia"/>
          <w:sz w:val="24"/>
          <w:szCs w:val="20"/>
        </w:rPr>
        <w:t>轻舟的建造施工过程完全符合国家比赛规则和条例</w:t>
      </w:r>
      <w:r w:rsidRPr="00F708F6">
        <w:rPr>
          <w:rFonts w:ascii="Times New Roman" w:eastAsia="宋体" w:hAnsi="Times New Roman" w:cs="Times New Roman" w:hint="eastAsia"/>
          <w:sz w:val="24"/>
          <w:szCs w:val="20"/>
        </w:rPr>
        <w:t>;</w:t>
      </w: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ii.</w:t>
      </w:r>
      <w:r w:rsidRPr="00F708F6">
        <w:rPr>
          <w:rFonts w:ascii="Times New Roman" w:eastAsia="宋体" w:hAnsi="Times New Roman" w:cs="Times New Roman" w:hint="eastAsia"/>
          <w:sz w:val="24"/>
          <w:szCs w:val="20"/>
        </w:rPr>
        <w:t>会议或全国比赛的注册参赛者是合格的学生会员和</w:t>
      </w:r>
      <w:r w:rsidRPr="00F708F6">
        <w:rPr>
          <w:rFonts w:ascii="Times New Roman" w:eastAsia="宋体" w:hAnsi="Times New Roman" w:cs="Times New Roman" w:hint="eastAsia"/>
          <w:sz w:val="24"/>
          <w:szCs w:val="20"/>
        </w:rPr>
        <w:t>ASCE</w:t>
      </w:r>
      <w:r w:rsidRPr="00F708F6">
        <w:rPr>
          <w:rFonts w:ascii="Times New Roman" w:eastAsia="宋体" w:hAnsi="Times New Roman" w:cs="Times New Roman" w:hint="eastAsia"/>
          <w:sz w:val="24"/>
          <w:szCs w:val="20"/>
        </w:rPr>
        <w:t>的国家学生会员，并符合所有资格要求</w:t>
      </w:r>
      <w:r w:rsidRPr="00F708F6">
        <w:rPr>
          <w:rFonts w:ascii="Times New Roman" w:eastAsia="宋体" w:hAnsi="Times New Roman" w:cs="Times New Roman" w:hint="eastAsia"/>
          <w:sz w:val="24"/>
          <w:szCs w:val="20"/>
        </w:rPr>
        <w:t>;</w:t>
      </w: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iii.</w:t>
      </w:r>
      <w:r w:rsidRPr="00F708F6">
        <w:rPr>
          <w:rFonts w:ascii="Times New Roman" w:eastAsia="宋体" w:hAnsi="Times New Roman" w:cs="Times New Roman" w:hint="eastAsia"/>
          <w:sz w:val="24"/>
          <w:szCs w:val="20"/>
        </w:rPr>
        <w:t>独木舟完全是在本学年内建成</w:t>
      </w:r>
      <w:r w:rsidRPr="00F708F6">
        <w:rPr>
          <w:rFonts w:ascii="Times New Roman" w:eastAsia="宋体" w:hAnsi="Times New Roman" w:cs="Times New Roman" w:hint="eastAsia"/>
          <w:sz w:val="24"/>
          <w:szCs w:val="20"/>
        </w:rPr>
        <w:t>;</w:t>
      </w: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iv.</w:t>
      </w:r>
      <w:r w:rsidRPr="00F708F6">
        <w:rPr>
          <w:rFonts w:ascii="Times New Roman" w:eastAsia="宋体" w:hAnsi="Times New Roman" w:cs="Times New Roman" w:hint="eastAsia"/>
          <w:sz w:val="24"/>
          <w:szCs w:val="20"/>
        </w:rPr>
        <w:t>团队确认所有材料技术数据表（</w:t>
      </w:r>
      <w:r w:rsidRPr="00F708F6">
        <w:rPr>
          <w:rFonts w:ascii="Times New Roman" w:eastAsia="宋体" w:hAnsi="Times New Roman" w:cs="Times New Roman" w:hint="eastAsia"/>
          <w:sz w:val="24"/>
          <w:szCs w:val="20"/>
        </w:rPr>
        <w:t>MTDS</w:t>
      </w:r>
      <w:r w:rsidRPr="00F708F6">
        <w:rPr>
          <w:rFonts w:ascii="Times New Roman" w:eastAsia="宋体" w:hAnsi="Times New Roman" w:cs="Times New Roman" w:hint="eastAsia"/>
          <w:sz w:val="24"/>
          <w:szCs w:val="20"/>
        </w:rPr>
        <w:t>）和安全性</w:t>
      </w: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数据表（</w:t>
      </w:r>
      <w:r w:rsidRPr="00F708F6">
        <w:rPr>
          <w:rFonts w:ascii="Times New Roman" w:eastAsia="宋体" w:hAnsi="Times New Roman" w:cs="Times New Roman" w:hint="eastAsia"/>
          <w:sz w:val="24"/>
          <w:szCs w:val="20"/>
        </w:rPr>
        <w:t>SDS</w:t>
      </w:r>
      <w:r w:rsidRPr="00F708F6">
        <w:rPr>
          <w:rFonts w:ascii="Times New Roman" w:eastAsia="宋体" w:hAnsi="Times New Roman" w:cs="Times New Roman" w:hint="eastAsia"/>
          <w:sz w:val="24"/>
          <w:szCs w:val="20"/>
        </w:rPr>
        <w:t>）已由团队阅读</w:t>
      </w: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v.</w:t>
      </w:r>
      <w:r w:rsidRPr="00F708F6">
        <w:rPr>
          <w:rFonts w:ascii="Times New Roman" w:eastAsia="宋体" w:hAnsi="Times New Roman" w:cs="Times New Roman" w:hint="eastAsia"/>
          <w:sz w:val="24"/>
          <w:szCs w:val="20"/>
        </w:rPr>
        <w:t>团队确认收到了信息请求（</w:t>
      </w:r>
      <w:r w:rsidRPr="00F708F6">
        <w:rPr>
          <w:rFonts w:ascii="Times New Roman" w:eastAsia="宋体" w:hAnsi="Times New Roman" w:cs="Times New Roman" w:hint="eastAsia"/>
          <w:sz w:val="24"/>
          <w:szCs w:val="20"/>
        </w:rPr>
        <w:t>RFI</w:t>
      </w:r>
      <w:r w:rsidRPr="00F708F6">
        <w:rPr>
          <w:rFonts w:ascii="Times New Roman" w:eastAsia="宋体" w:hAnsi="Times New Roman" w:cs="Times New Roman" w:hint="eastAsia"/>
          <w:sz w:val="24"/>
          <w:szCs w:val="20"/>
        </w:rPr>
        <w:t>）摘要，并且他们的条目与提供的回复相吻合。</w:t>
      </w: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 3</w:t>
      </w:r>
      <w:r w:rsidRPr="00F708F6">
        <w:rPr>
          <w:rFonts w:ascii="Times New Roman" w:eastAsia="宋体" w:hAnsi="Times New Roman" w:cs="Times New Roman" w:hint="eastAsia"/>
          <w:sz w:val="24"/>
          <w:szCs w:val="20"/>
        </w:rPr>
        <w:t>）所有注册参与者的姓名和</w:t>
      </w:r>
      <w:r w:rsidRPr="00F708F6">
        <w:rPr>
          <w:rFonts w:ascii="Times New Roman" w:eastAsia="宋体" w:hAnsi="Times New Roman" w:cs="Times New Roman" w:hint="eastAsia"/>
          <w:sz w:val="24"/>
          <w:szCs w:val="20"/>
        </w:rPr>
        <w:t>ASCE</w:t>
      </w:r>
      <w:r w:rsidRPr="00F708F6">
        <w:rPr>
          <w:rFonts w:ascii="Times New Roman" w:eastAsia="宋体" w:hAnsi="Times New Roman" w:cs="Times New Roman" w:hint="eastAsia"/>
          <w:sz w:val="24"/>
          <w:szCs w:val="20"/>
        </w:rPr>
        <w:t>全国会员</w:t>
      </w:r>
      <w:r w:rsidRPr="00F708F6">
        <w:rPr>
          <w:rFonts w:ascii="Times New Roman" w:eastAsia="宋体" w:hAnsi="Times New Roman" w:cs="Times New Roman" w:hint="eastAsia"/>
          <w:sz w:val="24"/>
          <w:szCs w:val="20"/>
        </w:rPr>
        <w:t>ID</w:t>
      </w:r>
      <w:r w:rsidRPr="00F708F6">
        <w:rPr>
          <w:rFonts w:ascii="Times New Roman" w:eastAsia="宋体" w:hAnsi="Times New Roman" w:cs="Times New Roman" w:hint="eastAsia"/>
          <w:sz w:val="24"/>
          <w:szCs w:val="20"/>
        </w:rPr>
        <w:t>号码。</w:t>
      </w: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color w:val="FF0000"/>
          <w:sz w:val="24"/>
          <w:szCs w:val="20"/>
        </w:rPr>
      </w:pPr>
      <w:r w:rsidRPr="00F708F6">
        <w:rPr>
          <w:rFonts w:ascii="Times New Roman" w:eastAsia="宋体" w:hAnsi="Times New Roman" w:cs="Times New Roman" w:hint="eastAsia"/>
          <w:color w:val="FF0000"/>
          <w:sz w:val="24"/>
          <w:szCs w:val="20"/>
        </w:rPr>
        <w:t> 4</w:t>
      </w:r>
      <w:r w:rsidRPr="00F708F6">
        <w:rPr>
          <w:rFonts w:ascii="Times New Roman" w:eastAsia="宋体" w:hAnsi="Times New Roman" w:cs="Times New Roman" w:hint="eastAsia"/>
          <w:color w:val="FF0000"/>
          <w:sz w:val="24"/>
          <w:szCs w:val="20"/>
        </w:rPr>
        <w:t>）一个表格总结了轻舟和混凝土相关的尺寸和参数：</w:t>
      </w: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 I.</w:t>
      </w:r>
      <w:r w:rsidRPr="00F708F6">
        <w:rPr>
          <w:rFonts w:ascii="Times New Roman" w:eastAsia="宋体" w:hAnsi="Times New Roman" w:cs="Times New Roman" w:hint="eastAsia"/>
          <w:sz w:val="24"/>
          <w:szCs w:val="20"/>
        </w:rPr>
        <w:t>最大长度，最大宽度，最大深度，平均厚度和轻舟的总重量</w:t>
      </w: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Ii.</w:t>
      </w:r>
      <w:r w:rsidRPr="00F708F6">
        <w:rPr>
          <w:rFonts w:ascii="Times New Roman" w:eastAsia="宋体" w:hAnsi="Times New Roman" w:cs="Times New Roman" w:hint="eastAsia"/>
          <w:sz w:val="24"/>
          <w:szCs w:val="20"/>
        </w:rPr>
        <w:t>混凝土密度，包括湿（塑料）密度和干密度，混凝土抗压强度，混凝土抗拉强度，混凝土复合材料的抗弯强度，混凝土坍落度</w:t>
      </w:r>
      <w:r w:rsidRPr="00F708F6">
        <w:rPr>
          <w:rFonts w:ascii="Times New Roman" w:eastAsia="宋体" w:hAnsi="Times New Roman" w:cs="Times New Roman" w:hint="eastAsia"/>
          <w:sz w:val="24"/>
          <w:szCs w:val="20"/>
        </w:rPr>
        <w:t>/</w:t>
      </w:r>
      <w:r w:rsidRPr="00F708F6">
        <w:rPr>
          <w:rFonts w:ascii="Times New Roman" w:eastAsia="宋体" w:hAnsi="Times New Roman" w:cs="Times New Roman" w:hint="eastAsia"/>
          <w:sz w:val="24"/>
          <w:szCs w:val="20"/>
        </w:rPr>
        <w:t>延伸（</w:t>
      </w:r>
      <w:r w:rsidRPr="00F708F6">
        <w:rPr>
          <w:rFonts w:ascii="Times New Roman" w:eastAsia="宋体" w:hAnsi="Times New Roman" w:cs="Times New Roman" w:hint="eastAsia"/>
          <w:sz w:val="24"/>
          <w:szCs w:val="20"/>
        </w:rPr>
        <w:t>s</w:t>
      </w:r>
      <w:r w:rsidRPr="00F708F6">
        <w:rPr>
          <w:rFonts w:ascii="Times New Roman" w:eastAsia="宋体" w:hAnsi="Times New Roman" w:cs="Times New Roman" w:hint="eastAsia"/>
          <w:sz w:val="24"/>
          <w:szCs w:val="20"/>
        </w:rPr>
        <w:t>）和混凝土含气量</w:t>
      </w: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  5</w:t>
      </w:r>
      <w:r w:rsidRPr="00F708F6">
        <w:rPr>
          <w:rFonts w:ascii="Times New Roman" w:eastAsia="宋体" w:hAnsi="Times New Roman" w:cs="Times New Roman" w:hint="eastAsia"/>
          <w:sz w:val="24"/>
          <w:szCs w:val="20"/>
        </w:rPr>
        <w:t>）所有尺寸均以</w:t>
      </w:r>
      <w:proofErr w:type="gramStart"/>
      <w:r w:rsidRPr="00F708F6">
        <w:rPr>
          <w:rFonts w:ascii="Times New Roman" w:eastAsia="宋体" w:hAnsi="Times New Roman" w:cs="Times New Roman" w:hint="eastAsia"/>
          <w:sz w:val="24"/>
          <w:szCs w:val="20"/>
        </w:rPr>
        <w:t>英尺和</w:t>
      </w:r>
      <w:proofErr w:type="gramEnd"/>
      <w:r w:rsidRPr="00F708F6">
        <w:rPr>
          <w:rFonts w:ascii="Times New Roman" w:eastAsia="宋体" w:hAnsi="Times New Roman" w:cs="Times New Roman" w:hint="eastAsia"/>
          <w:sz w:val="24"/>
          <w:szCs w:val="20"/>
        </w:rPr>
        <w:t>/</w:t>
      </w:r>
      <w:r w:rsidRPr="00F708F6">
        <w:rPr>
          <w:rFonts w:ascii="Times New Roman" w:eastAsia="宋体" w:hAnsi="Times New Roman" w:cs="Times New Roman" w:hint="eastAsia"/>
          <w:sz w:val="24"/>
          <w:szCs w:val="20"/>
        </w:rPr>
        <w:t>或英寸为单位写于报告者中。轻舟的重量应四舍五入到最接近的磅。混凝土密度和强度应以英制单位注明，符合行业标准（如</w:t>
      </w:r>
      <w:r w:rsidRPr="00F708F6">
        <w:rPr>
          <w:rFonts w:ascii="Times New Roman" w:eastAsia="宋体" w:hAnsi="Times New Roman" w:cs="Times New Roman" w:hint="eastAsia"/>
          <w:sz w:val="24"/>
          <w:szCs w:val="20"/>
        </w:rPr>
        <w:t>ASTM C39</w:t>
      </w:r>
      <w:r w:rsidRPr="00F708F6">
        <w:rPr>
          <w:rFonts w:ascii="Times New Roman" w:eastAsia="宋体" w:hAnsi="Times New Roman" w:cs="Times New Roman" w:hint="eastAsia"/>
          <w:sz w:val="24"/>
          <w:szCs w:val="20"/>
        </w:rPr>
        <w:t>，</w:t>
      </w:r>
      <w:r w:rsidRPr="00F708F6">
        <w:rPr>
          <w:rFonts w:ascii="Times New Roman" w:eastAsia="宋体" w:hAnsi="Times New Roman" w:cs="Times New Roman" w:hint="eastAsia"/>
          <w:sz w:val="24"/>
          <w:szCs w:val="20"/>
        </w:rPr>
        <w:t>C138</w:t>
      </w:r>
      <w:r w:rsidRPr="00F708F6">
        <w:rPr>
          <w:rFonts w:ascii="Times New Roman" w:eastAsia="宋体" w:hAnsi="Times New Roman" w:cs="Times New Roman" w:hint="eastAsia"/>
          <w:sz w:val="24"/>
          <w:szCs w:val="20"/>
        </w:rPr>
        <w:t>，</w:t>
      </w:r>
      <w:r w:rsidRPr="00F708F6">
        <w:rPr>
          <w:rFonts w:ascii="Times New Roman" w:eastAsia="宋体" w:hAnsi="Times New Roman" w:cs="Times New Roman" w:hint="eastAsia"/>
          <w:sz w:val="24"/>
          <w:szCs w:val="20"/>
        </w:rPr>
        <w:t>C109</w:t>
      </w:r>
      <w:r w:rsidRPr="00F708F6">
        <w:rPr>
          <w:rFonts w:ascii="Times New Roman" w:eastAsia="宋体" w:hAnsi="Times New Roman" w:cs="Times New Roman" w:hint="eastAsia"/>
          <w:sz w:val="24"/>
          <w:szCs w:val="20"/>
        </w:rPr>
        <w:t>和</w:t>
      </w:r>
      <w:r w:rsidRPr="00F708F6">
        <w:rPr>
          <w:rFonts w:ascii="Times New Roman" w:eastAsia="宋体" w:hAnsi="Times New Roman" w:cs="Times New Roman" w:hint="eastAsia"/>
          <w:sz w:val="24"/>
          <w:szCs w:val="20"/>
        </w:rPr>
        <w:t>C496</w:t>
      </w:r>
      <w:r w:rsidRPr="00F708F6">
        <w:rPr>
          <w:rFonts w:ascii="Times New Roman" w:eastAsia="宋体" w:hAnsi="Times New Roman" w:cs="Times New Roman" w:hint="eastAsia"/>
          <w:sz w:val="24"/>
          <w:szCs w:val="20"/>
        </w:rPr>
        <w:t>等）中规定的精度。具体而言，强度应报告为最接近的</w:t>
      </w:r>
      <w:r w:rsidRPr="00F708F6">
        <w:rPr>
          <w:rFonts w:ascii="Times New Roman" w:eastAsia="宋体" w:hAnsi="Times New Roman" w:cs="Times New Roman" w:hint="eastAsia"/>
          <w:sz w:val="24"/>
          <w:szCs w:val="20"/>
        </w:rPr>
        <w:t>10 psi</w:t>
      </w:r>
      <w:r w:rsidRPr="00F708F6">
        <w:rPr>
          <w:rFonts w:ascii="Times New Roman" w:eastAsia="宋体" w:hAnsi="Times New Roman" w:cs="Times New Roman" w:hint="eastAsia"/>
          <w:sz w:val="24"/>
          <w:szCs w:val="20"/>
        </w:rPr>
        <w:t>。硬化混凝土的密度应报告为记录到</w:t>
      </w:r>
      <w:r w:rsidRPr="00F708F6">
        <w:rPr>
          <w:rFonts w:ascii="Times New Roman" w:eastAsia="宋体" w:hAnsi="Times New Roman" w:cs="Times New Roman" w:hint="eastAsia"/>
          <w:sz w:val="24"/>
          <w:szCs w:val="20"/>
        </w:rPr>
        <w:t>16.02</w:t>
      </w:r>
      <w:r w:rsidRPr="00F708F6">
        <w:rPr>
          <w:rFonts w:ascii="Times New Roman" w:eastAsia="宋体" w:hAnsi="Times New Roman" w:cs="Times New Roman"/>
          <w:position w:val="-10"/>
          <w:sz w:val="24"/>
          <w:szCs w:val="20"/>
        </w:rPr>
        <w:object w:dxaOrig="700" w:dyaOrig="360">
          <v:shape id="_x0000_i1032" type="#_x0000_t75" style="width:34.8pt;height:18pt" o:ole="">
            <v:imagedata r:id="rId38" o:title=""/>
          </v:shape>
          <o:OLEObject Type="Embed" ProgID="Equation.3" ShapeID="_x0000_i1032" DrawAspect="Content" ObjectID="_1600624837" r:id="rId39"/>
        </w:object>
      </w:r>
      <w:r w:rsidRPr="00F708F6">
        <w:rPr>
          <w:rFonts w:ascii="Times New Roman" w:eastAsia="宋体" w:hAnsi="Times New Roman" w:cs="Times New Roman" w:hint="eastAsia"/>
          <w:sz w:val="24"/>
          <w:szCs w:val="20"/>
        </w:rPr>
        <w:t>（</w:t>
      </w:r>
      <w:r w:rsidRPr="00F708F6">
        <w:rPr>
          <w:rFonts w:ascii="Times New Roman" w:eastAsia="宋体" w:hAnsi="Times New Roman" w:cs="Times New Roman" w:hint="eastAsia"/>
          <w:sz w:val="24"/>
          <w:szCs w:val="20"/>
        </w:rPr>
        <w:t>1</w:t>
      </w:r>
      <w:r w:rsidRPr="00F708F6">
        <w:rPr>
          <w:rFonts w:ascii="Times New Roman" w:eastAsia="宋体" w:hAnsi="Times New Roman" w:cs="Times New Roman"/>
          <w:position w:val="-10"/>
          <w:sz w:val="24"/>
          <w:szCs w:val="20"/>
        </w:rPr>
        <w:object w:dxaOrig="660" w:dyaOrig="360">
          <v:shape id="_x0000_i1033" type="#_x0000_t75" style="width:33pt;height:18pt" o:ole="">
            <v:imagedata r:id="rId40" o:title=""/>
          </v:shape>
          <o:OLEObject Type="Embed" ProgID="Equation.3" ShapeID="_x0000_i1033" DrawAspect="Content" ObjectID="_1600624838" r:id="rId41"/>
        </w:object>
      </w:r>
      <w:r w:rsidRPr="00F708F6">
        <w:rPr>
          <w:rFonts w:ascii="Times New Roman" w:eastAsia="宋体" w:hAnsi="Times New Roman" w:cs="Times New Roman" w:hint="eastAsia"/>
          <w:sz w:val="24"/>
          <w:szCs w:val="20"/>
        </w:rPr>
        <w:t>），</w:t>
      </w:r>
      <w:r w:rsidRPr="00F708F6">
        <w:rPr>
          <w:rFonts w:ascii="Times New Roman" w:eastAsia="宋体" w:hAnsi="Times New Roman" w:cs="Times New Roman" w:hint="eastAsia"/>
          <w:color w:val="FF0000"/>
          <w:sz w:val="24"/>
          <w:szCs w:val="20"/>
        </w:rPr>
        <w:t>新拌混凝土</w:t>
      </w:r>
      <w:r w:rsidRPr="00F708F6">
        <w:rPr>
          <w:rFonts w:ascii="Times New Roman" w:eastAsia="宋体" w:hAnsi="Times New Roman" w:cs="Times New Roman" w:hint="eastAsia"/>
          <w:sz w:val="24"/>
          <w:szCs w:val="20"/>
        </w:rPr>
        <w:t>的密度应记录到</w:t>
      </w:r>
      <w:r w:rsidRPr="00F708F6">
        <w:rPr>
          <w:rFonts w:ascii="Times New Roman" w:eastAsia="宋体" w:hAnsi="Times New Roman" w:cs="Times New Roman" w:hint="eastAsia"/>
          <w:sz w:val="24"/>
          <w:szCs w:val="20"/>
        </w:rPr>
        <w:t>1.60</w:t>
      </w:r>
      <w:r w:rsidRPr="00F708F6">
        <w:rPr>
          <w:rFonts w:ascii="Times New Roman" w:eastAsia="宋体" w:hAnsi="Times New Roman" w:cs="Times New Roman"/>
          <w:position w:val="-10"/>
          <w:sz w:val="24"/>
          <w:szCs w:val="20"/>
        </w:rPr>
        <w:object w:dxaOrig="700" w:dyaOrig="360">
          <v:shape id="_x0000_i1034" type="#_x0000_t75" style="width:34.8pt;height:18pt" o:ole="">
            <v:imagedata r:id="rId38" o:title=""/>
          </v:shape>
          <o:OLEObject Type="Embed" ProgID="Equation.3" ShapeID="_x0000_i1034" DrawAspect="Content" ObjectID="_1600624839" r:id="rId42"/>
        </w:object>
      </w:r>
      <w:r w:rsidRPr="00F708F6">
        <w:rPr>
          <w:rFonts w:ascii="Times New Roman" w:eastAsia="宋体" w:hAnsi="Times New Roman" w:cs="Times New Roman" w:hint="eastAsia"/>
          <w:sz w:val="24"/>
          <w:szCs w:val="20"/>
        </w:rPr>
        <w:t>（</w:t>
      </w:r>
      <w:r w:rsidRPr="00F708F6">
        <w:rPr>
          <w:rFonts w:ascii="Times New Roman" w:eastAsia="宋体" w:hAnsi="Times New Roman" w:cs="Times New Roman" w:hint="eastAsia"/>
          <w:sz w:val="24"/>
          <w:szCs w:val="20"/>
        </w:rPr>
        <w:t>0.1</w:t>
      </w:r>
      <w:r w:rsidRPr="00F708F6">
        <w:rPr>
          <w:rFonts w:ascii="Times New Roman" w:eastAsia="宋体" w:hAnsi="Times New Roman" w:cs="Times New Roman"/>
          <w:position w:val="-10"/>
          <w:sz w:val="24"/>
          <w:szCs w:val="20"/>
        </w:rPr>
        <w:object w:dxaOrig="660" w:dyaOrig="360">
          <v:shape id="_x0000_i1035" type="#_x0000_t75" style="width:33pt;height:18pt" o:ole="">
            <v:imagedata r:id="rId40" o:title=""/>
          </v:shape>
          <o:OLEObject Type="Embed" ProgID="Equation.3" ShapeID="_x0000_i1035" DrawAspect="Content" ObjectID="_1600624840" r:id="rId43"/>
        </w:object>
      </w:r>
      <w:r w:rsidRPr="00F708F6">
        <w:rPr>
          <w:rFonts w:ascii="Times New Roman" w:eastAsia="宋体" w:hAnsi="Times New Roman" w:cs="Times New Roman" w:hint="eastAsia"/>
          <w:sz w:val="24"/>
          <w:szCs w:val="20"/>
        </w:rPr>
        <w:t>）。应报告坍落度</w:t>
      </w:r>
      <w:r w:rsidRPr="00F708F6">
        <w:rPr>
          <w:rFonts w:ascii="Times New Roman" w:eastAsia="宋体" w:hAnsi="Times New Roman" w:cs="Times New Roman" w:hint="eastAsia"/>
          <w:sz w:val="24"/>
          <w:szCs w:val="20"/>
        </w:rPr>
        <w:t>/</w:t>
      </w:r>
      <w:r w:rsidRPr="00F708F6">
        <w:rPr>
          <w:rFonts w:ascii="Times New Roman" w:eastAsia="宋体" w:hAnsi="Times New Roman" w:cs="Times New Roman" w:hint="eastAsia"/>
          <w:sz w:val="24"/>
          <w:szCs w:val="20"/>
        </w:rPr>
        <w:t>延伸，精确到</w:t>
      </w:r>
      <w:r w:rsidRPr="00F708F6">
        <w:rPr>
          <w:rFonts w:ascii="Times New Roman" w:eastAsia="宋体" w:hAnsi="Times New Roman" w:cs="Times New Roman" w:hint="eastAsia"/>
          <w:sz w:val="24"/>
          <w:szCs w:val="20"/>
        </w:rPr>
        <w:t>0.635cm</w:t>
      </w:r>
      <w:r w:rsidRPr="00F708F6">
        <w:rPr>
          <w:rFonts w:ascii="Times New Roman" w:eastAsia="宋体" w:hAnsi="Times New Roman" w:cs="Times New Roman" w:hint="eastAsia"/>
          <w:sz w:val="24"/>
          <w:szCs w:val="20"/>
        </w:rPr>
        <w:t>（</w:t>
      </w:r>
      <w:r w:rsidRPr="00F708F6">
        <w:rPr>
          <w:rFonts w:ascii="Times New Roman" w:eastAsia="宋体" w:hAnsi="Times New Roman" w:cs="Times New Roman" w:hint="eastAsia"/>
          <w:sz w:val="24"/>
          <w:szCs w:val="20"/>
        </w:rPr>
        <w:t>1/4</w:t>
      </w:r>
      <w:r w:rsidRPr="00F708F6">
        <w:rPr>
          <w:rFonts w:ascii="Times New Roman" w:eastAsia="宋体" w:hAnsi="Times New Roman" w:cs="Times New Roman" w:hint="eastAsia"/>
          <w:sz w:val="24"/>
          <w:szCs w:val="20"/>
        </w:rPr>
        <w:t>英寸）。应报告</w:t>
      </w:r>
      <w:r w:rsidRPr="00F708F6">
        <w:rPr>
          <w:rFonts w:ascii="Times New Roman" w:eastAsia="宋体" w:hAnsi="Times New Roman" w:cs="Times New Roman" w:hint="eastAsia"/>
          <w:color w:val="FF0000"/>
          <w:sz w:val="24"/>
          <w:szCs w:val="20"/>
        </w:rPr>
        <w:t>含气量</w:t>
      </w:r>
      <w:r w:rsidRPr="00F708F6">
        <w:rPr>
          <w:rFonts w:ascii="Times New Roman" w:eastAsia="宋体" w:hAnsi="Times New Roman" w:cs="Times New Roman" w:hint="eastAsia"/>
          <w:sz w:val="24"/>
          <w:szCs w:val="20"/>
        </w:rPr>
        <w:t>，</w:t>
      </w:r>
      <w:r w:rsidRPr="00F708F6">
        <w:rPr>
          <w:rFonts w:ascii="Times New Roman" w:eastAsia="宋体" w:hAnsi="Times New Roman" w:cs="Times New Roman" w:hint="eastAsia"/>
          <w:color w:val="FF0000"/>
          <w:sz w:val="24"/>
          <w:szCs w:val="20"/>
        </w:rPr>
        <w:t>精确到</w:t>
      </w:r>
      <w:r w:rsidRPr="00F708F6">
        <w:rPr>
          <w:rFonts w:ascii="Times New Roman" w:eastAsia="宋体" w:hAnsi="Times New Roman" w:cs="Times New Roman" w:hint="eastAsia"/>
          <w:color w:val="FF0000"/>
          <w:sz w:val="24"/>
          <w:szCs w:val="20"/>
        </w:rPr>
        <w:t>0.1</w:t>
      </w:r>
      <w:r w:rsidRPr="00F708F6">
        <w:rPr>
          <w:rFonts w:ascii="Times New Roman" w:eastAsia="宋体" w:hAnsi="Times New Roman" w:cs="Times New Roman" w:hint="eastAsia"/>
          <w:color w:val="FF0000"/>
          <w:sz w:val="24"/>
          <w:szCs w:val="20"/>
        </w:rPr>
        <w:t>％</w:t>
      </w:r>
      <w:r w:rsidRPr="00F708F6">
        <w:rPr>
          <w:rFonts w:ascii="Times New Roman" w:eastAsia="宋体" w:hAnsi="Times New Roman" w:cs="Times New Roman" w:hint="eastAsia"/>
          <w:sz w:val="24"/>
          <w:szCs w:val="20"/>
        </w:rPr>
        <w:t>。还应注明测试强度的天数（即</w:t>
      </w:r>
      <w:r w:rsidRPr="00F708F6">
        <w:rPr>
          <w:rFonts w:ascii="Times New Roman" w:eastAsia="宋体" w:hAnsi="Times New Roman" w:cs="Times New Roman" w:hint="eastAsia"/>
          <w:sz w:val="24"/>
          <w:szCs w:val="20"/>
        </w:rPr>
        <w:t>7</w:t>
      </w:r>
      <w:r w:rsidRPr="00F708F6">
        <w:rPr>
          <w:rFonts w:ascii="Times New Roman" w:eastAsia="宋体" w:hAnsi="Times New Roman" w:cs="Times New Roman" w:hint="eastAsia"/>
          <w:sz w:val="24"/>
          <w:szCs w:val="20"/>
        </w:rPr>
        <w:t>天，</w:t>
      </w:r>
      <w:r w:rsidRPr="00F708F6">
        <w:rPr>
          <w:rFonts w:ascii="Times New Roman" w:eastAsia="宋体" w:hAnsi="Times New Roman" w:cs="Times New Roman" w:hint="eastAsia"/>
          <w:sz w:val="24"/>
          <w:szCs w:val="20"/>
        </w:rPr>
        <w:t>28</w:t>
      </w:r>
      <w:r w:rsidRPr="00F708F6">
        <w:rPr>
          <w:rFonts w:ascii="Times New Roman" w:eastAsia="宋体" w:hAnsi="Times New Roman" w:cs="Times New Roman" w:hint="eastAsia"/>
          <w:sz w:val="24"/>
          <w:szCs w:val="20"/>
        </w:rPr>
        <w:t>天等）。</w:t>
      </w: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i/>
          <w:sz w:val="24"/>
          <w:szCs w:val="20"/>
        </w:rPr>
      </w:pPr>
      <w:r w:rsidRPr="00F708F6">
        <w:rPr>
          <w:rFonts w:ascii="Times New Roman" w:eastAsia="宋体" w:hAnsi="Times New Roman" w:cs="Times New Roman" w:hint="eastAsia"/>
          <w:i/>
          <w:sz w:val="24"/>
          <w:szCs w:val="20"/>
        </w:rPr>
        <w:t> </w:t>
      </w:r>
      <w:r w:rsidRPr="00F708F6">
        <w:rPr>
          <w:rFonts w:ascii="Times New Roman" w:eastAsia="宋体" w:hAnsi="Times New Roman" w:cs="Times New Roman" w:hint="eastAsia"/>
          <w:i/>
          <w:sz w:val="24"/>
          <w:szCs w:val="20"/>
        </w:rPr>
        <w:t>注：合</w:t>
      </w:r>
      <w:proofErr w:type="gramStart"/>
      <w:r w:rsidRPr="00F708F6">
        <w:rPr>
          <w:rFonts w:ascii="Times New Roman" w:eastAsia="宋体" w:hAnsi="Times New Roman" w:cs="Times New Roman" w:hint="eastAsia"/>
          <w:i/>
          <w:sz w:val="24"/>
          <w:szCs w:val="20"/>
        </w:rPr>
        <w:t>规</w:t>
      </w:r>
      <w:proofErr w:type="gramEnd"/>
      <w:r w:rsidRPr="00F708F6">
        <w:rPr>
          <w:rFonts w:ascii="Times New Roman" w:eastAsia="宋体" w:hAnsi="Times New Roman" w:cs="Times New Roman" w:hint="eastAsia"/>
          <w:i/>
          <w:sz w:val="24"/>
          <w:szCs w:val="20"/>
        </w:rPr>
        <w:t>证书上列出的独木舟重量和混凝土单位重量作为团队报告的官方重量和单位重量。这些信息与全国比赛中记录的值进行比较。</w:t>
      </w: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 6</w:t>
      </w:r>
      <w:r w:rsidRPr="00F708F6">
        <w:rPr>
          <w:rFonts w:ascii="Times New Roman" w:eastAsia="宋体" w:hAnsi="Times New Roman" w:cs="Times New Roman" w:hint="eastAsia"/>
          <w:sz w:val="24"/>
          <w:szCs w:val="20"/>
        </w:rPr>
        <w:t>）应由至少一名队长和一名教师顾问签署并注明日期，以证明该信息有效。应提供队长和指导老师的电话号码和电子邮件地址。</w:t>
      </w: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 d</w:t>
      </w:r>
      <w:r w:rsidRPr="00F708F6">
        <w:rPr>
          <w:rFonts w:ascii="Times New Roman" w:eastAsia="宋体" w:hAnsi="Times New Roman" w:cs="Times New Roman" w:hint="eastAsia"/>
          <w:sz w:val="24"/>
          <w:szCs w:val="20"/>
        </w:rPr>
        <w:t>、标签</w:t>
      </w:r>
      <w:r w:rsidRPr="00F708F6">
        <w:rPr>
          <w:rFonts w:ascii="Times New Roman" w:eastAsia="宋体" w:hAnsi="Times New Roman" w:cs="Times New Roman" w:hint="eastAsia"/>
          <w:sz w:val="24"/>
          <w:szCs w:val="20"/>
        </w:rPr>
        <w:t xml:space="preserve"> B - </w:t>
      </w:r>
      <w:r w:rsidRPr="00F708F6">
        <w:rPr>
          <w:rFonts w:ascii="Times New Roman" w:eastAsia="宋体" w:hAnsi="Times New Roman" w:cs="Times New Roman" w:hint="eastAsia"/>
          <w:sz w:val="24"/>
          <w:szCs w:val="20"/>
        </w:rPr>
        <w:t>“如何”：传达有关团队如何构建模具和轻舟的信息。目标是在产品展示台上为观看者和后继队伍提供一个“笔记本”，用于构建混凝土轻舟的“如何”。这将通过总共多达</w:t>
      </w:r>
      <w:r w:rsidRPr="00F708F6">
        <w:rPr>
          <w:rFonts w:ascii="Times New Roman" w:eastAsia="宋体" w:hAnsi="Times New Roman" w:cs="Times New Roman" w:hint="eastAsia"/>
          <w:color w:val="FF0000"/>
          <w:sz w:val="24"/>
          <w:szCs w:val="20"/>
        </w:rPr>
        <w:t>四十（</w:t>
      </w:r>
      <w:r w:rsidRPr="00F708F6">
        <w:rPr>
          <w:rFonts w:ascii="Times New Roman" w:eastAsia="宋体" w:hAnsi="Times New Roman" w:cs="Times New Roman" w:hint="eastAsia"/>
          <w:color w:val="FF0000"/>
          <w:sz w:val="24"/>
          <w:szCs w:val="20"/>
        </w:rPr>
        <w:t>40</w:t>
      </w:r>
      <w:r w:rsidRPr="00F708F6">
        <w:rPr>
          <w:rFonts w:ascii="Times New Roman" w:eastAsia="宋体" w:hAnsi="Times New Roman" w:cs="Times New Roman" w:hint="eastAsia"/>
          <w:color w:val="FF0000"/>
          <w:sz w:val="24"/>
          <w:szCs w:val="20"/>
        </w:rPr>
        <w:t>）张照片和描述来</w:t>
      </w:r>
      <w:r w:rsidRPr="00F708F6">
        <w:rPr>
          <w:rFonts w:ascii="Times New Roman" w:eastAsia="宋体" w:hAnsi="Times New Roman" w:cs="Times New Roman" w:hint="eastAsia"/>
          <w:sz w:val="24"/>
          <w:szCs w:val="20"/>
        </w:rPr>
        <w:t>完成，这些照片和描述说明了模具和混凝土轻舟的设计，研究和开发（混合物和施工技术），规划和</w:t>
      </w:r>
      <w:r w:rsidRPr="00F708F6">
        <w:rPr>
          <w:rFonts w:ascii="Times New Roman" w:eastAsia="宋体" w:hAnsi="Times New Roman" w:cs="Times New Roman" w:hint="eastAsia"/>
          <w:sz w:val="24"/>
          <w:szCs w:val="20"/>
        </w:rPr>
        <w:lastRenderedPageBreak/>
        <w:t>物理构造的过程。照片应限制在每张单面页面最多两（</w:t>
      </w:r>
      <w:r w:rsidRPr="00F708F6">
        <w:rPr>
          <w:rFonts w:ascii="Times New Roman" w:eastAsia="宋体" w:hAnsi="Times New Roman" w:cs="Times New Roman" w:hint="eastAsia"/>
          <w:sz w:val="24"/>
          <w:szCs w:val="20"/>
        </w:rPr>
        <w:t>2</w:t>
      </w:r>
      <w:r w:rsidRPr="00F708F6">
        <w:rPr>
          <w:rFonts w:ascii="Times New Roman" w:eastAsia="宋体" w:hAnsi="Times New Roman" w:cs="Times New Roman" w:hint="eastAsia"/>
          <w:sz w:val="24"/>
          <w:szCs w:val="20"/>
        </w:rPr>
        <w:t>）张。</w:t>
      </w: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 </w:t>
      </w:r>
      <w:r w:rsidRPr="00F708F6">
        <w:rPr>
          <w:rFonts w:ascii="Times New Roman" w:eastAsia="宋体" w:hAnsi="Times New Roman" w:cs="Times New Roman" w:hint="eastAsia"/>
          <w:sz w:val="24"/>
          <w:szCs w:val="20"/>
        </w:rPr>
        <w:t>至少应包含以下照片：</w:t>
      </w: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 1</w:t>
      </w:r>
      <w:r w:rsidRPr="00F708F6">
        <w:rPr>
          <w:rFonts w:ascii="Times New Roman" w:eastAsia="宋体" w:hAnsi="Times New Roman" w:cs="Times New Roman" w:hint="eastAsia"/>
          <w:sz w:val="24"/>
          <w:szCs w:val="20"/>
        </w:rPr>
        <w:t>）</w:t>
      </w:r>
      <w:r w:rsidRPr="00F708F6">
        <w:rPr>
          <w:rFonts w:ascii="Times New Roman" w:eastAsia="宋体" w:hAnsi="Times New Roman" w:cs="Times New Roman" w:hint="eastAsia"/>
          <w:color w:val="FF0000"/>
          <w:sz w:val="24"/>
          <w:szCs w:val="20"/>
        </w:rPr>
        <w:t>至少十（</w:t>
      </w:r>
      <w:r w:rsidRPr="00F708F6">
        <w:rPr>
          <w:rFonts w:ascii="Times New Roman" w:eastAsia="宋体" w:hAnsi="Times New Roman" w:cs="Times New Roman" w:hint="eastAsia"/>
          <w:color w:val="FF0000"/>
          <w:sz w:val="24"/>
          <w:szCs w:val="20"/>
        </w:rPr>
        <w:t>10</w:t>
      </w:r>
      <w:r w:rsidRPr="00F708F6">
        <w:rPr>
          <w:rFonts w:ascii="Times New Roman" w:eastAsia="宋体" w:hAnsi="Times New Roman" w:cs="Times New Roman" w:hint="eastAsia"/>
          <w:color w:val="FF0000"/>
          <w:sz w:val="24"/>
          <w:szCs w:val="20"/>
        </w:rPr>
        <w:t>）</w:t>
      </w:r>
      <w:proofErr w:type="gramStart"/>
      <w:r w:rsidRPr="00F708F6">
        <w:rPr>
          <w:rFonts w:ascii="Times New Roman" w:eastAsia="宋体" w:hAnsi="Times New Roman" w:cs="Times New Roman" w:hint="eastAsia"/>
          <w:color w:val="FF0000"/>
          <w:sz w:val="24"/>
          <w:szCs w:val="20"/>
        </w:rPr>
        <w:t>个</w:t>
      </w:r>
      <w:proofErr w:type="gramEnd"/>
      <w:r w:rsidRPr="00F708F6">
        <w:rPr>
          <w:rFonts w:ascii="Times New Roman" w:eastAsia="宋体" w:hAnsi="Times New Roman" w:cs="Times New Roman" w:hint="eastAsia"/>
          <w:color w:val="FF0000"/>
          <w:sz w:val="24"/>
          <w:szCs w:val="20"/>
        </w:rPr>
        <w:t>模具结构</w:t>
      </w:r>
      <w:r w:rsidRPr="00F708F6">
        <w:rPr>
          <w:rFonts w:ascii="Times New Roman" w:eastAsia="宋体" w:hAnsi="Times New Roman" w:cs="Times New Roman" w:hint="eastAsia"/>
          <w:sz w:val="24"/>
          <w:szCs w:val="20"/>
        </w:rPr>
        <w:t>，显示横截面的制造，模具的组装和在独木舟构造之前的任何涂层的应用。</w:t>
      </w: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 2</w:t>
      </w:r>
      <w:r w:rsidRPr="00F708F6">
        <w:rPr>
          <w:rFonts w:ascii="Times New Roman" w:eastAsia="宋体" w:hAnsi="Times New Roman" w:cs="Times New Roman" w:hint="eastAsia"/>
          <w:sz w:val="24"/>
          <w:szCs w:val="20"/>
        </w:rPr>
        <w:t>）</w:t>
      </w:r>
      <w:r w:rsidRPr="00F708F6">
        <w:rPr>
          <w:rFonts w:ascii="Times New Roman" w:eastAsia="宋体" w:hAnsi="Times New Roman" w:cs="Times New Roman" w:hint="eastAsia"/>
          <w:color w:val="FF0000"/>
          <w:sz w:val="24"/>
          <w:szCs w:val="20"/>
        </w:rPr>
        <w:t>至少十（</w:t>
      </w:r>
      <w:r w:rsidRPr="00F708F6">
        <w:rPr>
          <w:rFonts w:ascii="Times New Roman" w:eastAsia="宋体" w:hAnsi="Times New Roman" w:cs="Times New Roman" w:hint="eastAsia"/>
          <w:color w:val="FF0000"/>
          <w:sz w:val="24"/>
          <w:szCs w:val="20"/>
        </w:rPr>
        <w:t>10</w:t>
      </w:r>
      <w:r w:rsidRPr="00F708F6">
        <w:rPr>
          <w:rFonts w:ascii="Times New Roman" w:eastAsia="宋体" w:hAnsi="Times New Roman" w:cs="Times New Roman" w:hint="eastAsia"/>
          <w:color w:val="FF0000"/>
          <w:sz w:val="24"/>
          <w:szCs w:val="20"/>
        </w:rPr>
        <w:t>）</w:t>
      </w:r>
      <w:proofErr w:type="gramStart"/>
      <w:r w:rsidRPr="00F708F6">
        <w:rPr>
          <w:rFonts w:ascii="Times New Roman" w:eastAsia="宋体" w:hAnsi="Times New Roman" w:cs="Times New Roman" w:hint="eastAsia"/>
          <w:color w:val="FF0000"/>
          <w:sz w:val="24"/>
          <w:szCs w:val="20"/>
        </w:rPr>
        <w:t>个</w:t>
      </w:r>
      <w:proofErr w:type="gramEnd"/>
      <w:r w:rsidRPr="00F708F6">
        <w:rPr>
          <w:rFonts w:ascii="Times New Roman" w:eastAsia="宋体" w:hAnsi="Times New Roman" w:cs="Times New Roman" w:hint="eastAsia"/>
          <w:sz w:val="24"/>
          <w:szCs w:val="20"/>
        </w:rPr>
        <w:t>独木舟结构显示混凝土浇筑，加固安装和浮选放置（如果适用）。</w:t>
      </w: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 3</w:t>
      </w:r>
      <w:r w:rsidRPr="00F708F6">
        <w:rPr>
          <w:rFonts w:ascii="Times New Roman" w:eastAsia="宋体" w:hAnsi="Times New Roman" w:cs="Times New Roman" w:hint="eastAsia"/>
          <w:sz w:val="24"/>
          <w:szCs w:val="20"/>
        </w:rPr>
        <w:t>）</w:t>
      </w:r>
      <w:r w:rsidRPr="00F708F6">
        <w:rPr>
          <w:rFonts w:ascii="Times New Roman" w:eastAsia="宋体" w:hAnsi="Times New Roman" w:cs="Times New Roman" w:hint="eastAsia"/>
          <w:color w:val="FF0000"/>
          <w:sz w:val="24"/>
          <w:szCs w:val="20"/>
        </w:rPr>
        <w:t>至少十（</w:t>
      </w:r>
      <w:r w:rsidRPr="00F708F6">
        <w:rPr>
          <w:rFonts w:ascii="Times New Roman" w:eastAsia="宋体" w:hAnsi="Times New Roman" w:cs="Times New Roman" w:hint="eastAsia"/>
          <w:color w:val="FF0000"/>
          <w:sz w:val="24"/>
          <w:szCs w:val="20"/>
        </w:rPr>
        <w:t>10</w:t>
      </w:r>
      <w:r w:rsidRPr="00F708F6">
        <w:rPr>
          <w:rFonts w:ascii="Times New Roman" w:eastAsia="宋体" w:hAnsi="Times New Roman" w:cs="Times New Roman" w:hint="eastAsia"/>
          <w:color w:val="FF0000"/>
          <w:sz w:val="24"/>
          <w:szCs w:val="20"/>
        </w:rPr>
        <w:t>）</w:t>
      </w:r>
      <w:r w:rsidRPr="00F708F6">
        <w:rPr>
          <w:rFonts w:ascii="Times New Roman" w:eastAsia="宋体" w:hAnsi="Times New Roman" w:cs="Times New Roman" w:hint="eastAsia"/>
          <w:sz w:val="24"/>
          <w:szCs w:val="20"/>
        </w:rPr>
        <w:t>种精加工技术描述任何打磨</w:t>
      </w:r>
      <w:r w:rsidRPr="00F708F6">
        <w:rPr>
          <w:rFonts w:ascii="Times New Roman" w:eastAsia="宋体" w:hAnsi="Times New Roman" w:cs="Times New Roman" w:hint="eastAsia"/>
          <w:sz w:val="24"/>
          <w:szCs w:val="20"/>
        </w:rPr>
        <w:t>/</w:t>
      </w:r>
      <w:r w:rsidRPr="00F708F6">
        <w:rPr>
          <w:rFonts w:ascii="Times New Roman" w:eastAsia="宋体" w:hAnsi="Times New Roman" w:cs="Times New Roman" w:hint="eastAsia"/>
          <w:sz w:val="24"/>
          <w:szCs w:val="20"/>
        </w:rPr>
        <w:t>修补以及封口机和</w:t>
      </w:r>
      <w:r w:rsidRPr="00F708F6">
        <w:rPr>
          <w:rFonts w:ascii="Times New Roman" w:eastAsia="宋体" w:hAnsi="Times New Roman" w:cs="Times New Roman" w:hint="eastAsia"/>
          <w:sz w:val="24"/>
          <w:szCs w:val="20"/>
        </w:rPr>
        <w:t>/</w:t>
      </w:r>
      <w:r w:rsidRPr="00F708F6">
        <w:rPr>
          <w:rFonts w:ascii="Times New Roman" w:eastAsia="宋体" w:hAnsi="Times New Roman" w:cs="Times New Roman" w:hint="eastAsia"/>
          <w:sz w:val="24"/>
          <w:szCs w:val="20"/>
        </w:rPr>
        <w:t>或图形的应用。</w:t>
      </w: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i/>
          <w:sz w:val="24"/>
          <w:szCs w:val="20"/>
        </w:rPr>
      </w:pPr>
      <w:r w:rsidRPr="00F708F6">
        <w:rPr>
          <w:rFonts w:ascii="Times New Roman" w:eastAsia="宋体" w:hAnsi="Times New Roman" w:cs="Times New Roman" w:hint="eastAsia"/>
          <w:i/>
          <w:sz w:val="24"/>
          <w:szCs w:val="20"/>
        </w:rPr>
        <w:t>注意：除上述要求外，剩余</w:t>
      </w:r>
      <w:r w:rsidRPr="00F708F6">
        <w:rPr>
          <w:rFonts w:ascii="Times New Roman" w:eastAsia="宋体" w:hAnsi="Times New Roman" w:cs="Times New Roman" w:hint="eastAsia"/>
          <w:i/>
          <w:sz w:val="24"/>
          <w:szCs w:val="20"/>
        </w:rPr>
        <w:t>/</w:t>
      </w:r>
      <w:r w:rsidRPr="00F708F6">
        <w:rPr>
          <w:rFonts w:ascii="Times New Roman" w:eastAsia="宋体" w:hAnsi="Times New Roman" w:cs="Times New Roman" w:hint="eastAsia"/>
          <w:i/>
          <w:sz w:val="24"/>
          <w:szCs w:val="20"/>
        </w:rPr>
        <w:t>附加照片可以是诸如但不限于混合设计测试</w:t>
      </w:r>
      <w:r w:rsidRPr="00F708F6">
        <w:rPr>
          <w:rFonts w:ascii="Times New Roman" w:eastAsia="宋体" w:hAnsi="Times New Roman" w:cs="Times New Roman" w:hint="eastAsia"/>
          <w:i/>
          <w:sz w:val="24"/>
          <w:szCs w:val="20"/>
        </w:rPr>
        <w:t>/</w:t>
      </w:r>
      <w:r w:rsidRPr="00F708F6">
        <w:rPr>
          <w:rFonts w:ascii="Times New Roman" w:eastAsia="宋体" w:hAnsi="Times New Roman" w:cs="Times New Roman" w:hint="eastAsia"/>
          <w:i/>
          <w:sz w:val="24"/>
          <w:szCs w:val="20"/>
        </w:rPr>
        <w:t>研究，船体设计研究</w:t>
      </w:r>
      <w:r w:rsidRPr="00F708F6">
        <w:rPr>
          <w:rFonts w:ascii="Times New Roman" w:eastAsia="宋体" w:hAnsi="Times New Roman" w:cs="Times New Roman" w:hint="eastAsia"/>
          <w:i/>
          <w:sz w:val="24"/>
          <w:szCs w:val="20"/>
        </w:rPr>
        <w:t>/</w:t>
      </w:r>
      <w:r w:rsidRPr="00F708F6">
        <w:rPr>
          <w:rFonts w:ascii="Times New Roman" w:eastAsia="宋体" w:hAnsi="Times New Roman" w:cs="Times New Roman" w:hint="eastAsia"/>
          <w:i/>
          <w:sz w:val="24"/>
          <w:szCs w:val="20"/>
        </w:rPr>
        <w:t>测试，产品展示构造，结构分析测试</w:t>
      </w:r>
      <w:r w:rsidRPr="00F708F6">
        <w:rPr>
          <w:rFonts w:ascii="Times New Roman" w:eastAsia="宋体" w:hAnsi="Times New Roman" w:cs="Times New Roman" w:hint="eastAsia"/>
          <w:i/>
          <w:sz w:val="24"/>
          <w:szCs w:val="20"/>
        </w:rPr>
        <w:t>/</w:t>
      </w:r>
      <w:r w:rsidRPr="00F708F6">
        <w:rPr>
          <w:rFonts w:ascii="Times New Roman" w:eastAsia="宋体" w:hAnsi="Times New Roman" w:cs="Times New Roman" w:hint="eastAsia"/>
          <w:i/>
          <w:sz w:val="24"/>
          <w:szCs w:val="20"/>
        </w:rPr>
        <w:t>研究等。这部分是为了能够获得完整的笔记本，并可以把它交给学校的未来团队来借鉴和学习。</w:t>
      </w: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e</w:t>
      </w:r>
      <w:r w:rsidRPr="00F708F6">
        <w:rPr>
          <w:rFonts w:ascii="Times New Roman" w:eastAsia="宋体" w:hAnsi="Times New Roman" w:cs="Times New Roman" w:hint="eastAsia"/>
          <w:sz w:val="24"/>
          <w:szCs w:val="20"/>
        </w:rPr>
        <w:t>、标签</w:t>
      </w:r>
      <w:r w:rsidRPr="00F708F6">
        <w:rPr>
          <w:rFonts w:ascii="Times New Roman" w:eastAsia="宋体" w:hAnsi="Times New Roman" w:cs="Times New Roman" w:hint="eastAsia"/>
          <w:sz w:val="24"/>
          <w:szCs w:val="20"/>
        </w:rPr>
        <w:t xml:space="preserve"> C - </w:t>
      </w:r>
      <w:r w:rsidRPr="00F708F6">
        <w:rPr>
          <w:rFonts w:ascii="Times New Roman" w:eastAsia="宋体" w:hAnsi="Times New Roman" w:cs="Times New Roman" w:hint="eastAsia"/>
          <w:sz w:val="24"/>
          <w:szCs w:val="20"/>
        </w:rPr>
        <w:t>材料技术数据表（</w:t>
      </w:r>
      <w:r w:rsidRPr="00F708F6">
        <w:rPr>
          <w:rFonts w:ascii="Times New Roman" w:eastAsia="宋体" w:hAnsi="Times New Roman" w:cs="Times New Roman" w:hint="eastAsia"/>
          <w:sz w:val="24"/>
          <w:szCs w:val="20"/>
        </w:rPr>
        <w:t>MTDS</w:t>
      </w:r>
      <w:r w:rsidRPr="00F708F6">
        <w:rPr>
          <w:rFonts w:ascii="Times New Roman" w:eastAsia="宋体" w:hAnsi="Times New Roman" w:cs="Times New Roman" w:hint="eastAsia"/>
          <w:sz w:val="24"/>
          <w:szCs w:val="20"/>
        </w:rPr>
        <w:t>）：为轻舟建造中使用的每种材料设置</w:t>
      </w:r>
      <w:r w:rsidRPr="00F708F6">
        <w:rPr>
          <w:rFonts w:ascii="Times New Roman" w:eastAsia="宋体" w:hAnsi="Times New Roman" w:cs="Times New Roman" w:hint="eastAsia"/>
          <w:sz w:val="24"/>
          <w:szCs w:val="20"/>
        </w:rPr>
        <w:t>MTDS</w:t>
      </w:r>
      <w:r w:rsidRPr="00F708F6">
        <w:rPr>
          <w:rFonts w:ascii="Times New Roman" w:eastAsia="宋体" w:hAnsi="Times New Roman" w:cs="Times New Roman" w:hint="eastAsia"/>
          <w:sz w:val="24"/>
          <w:szCs w:val="20"/>
        </w:rPr>
        <w:t>，包括但不限于</w:t>
      </w:r>
      <w:r w:rsidRPr="00F708F6">
        <w:rPr>
          <w:rFonts w:ascii="Times New Roman" w:eastAsia="宋体" w:hAnsi="Times New Roman" w:cs="Times New Roman" w:hint="eastAsia"/>
          <w:color w:val="FF0000"/>
          <w:sz w:val="24"/>
          <w:szCs w:val="20"/>
          <w:highlight w:val="yellow"/>
          <w:shd w:val="clear" w:color="FFFFFF" w:fill="D9D9D9"/>
        </w:rPr>
        <w:t>粘合剂</w:t>
      </w:r>
      <w:r w:rsidRPr="00F708F6">
        <w:rPr>
          <w:rFonts w:ascii="Times New Roman" w:eastAsia="宋体" w:hAnsi="Times New Roman" w:cs="Times New Roman" w:hint="eastAsia"/>
          <w:color w:val="FF0000"/>
          <w:sz w:val="24"/>
          <w:szCs w:val="20"/>
        </w:rPr>
        <w:t>，骨料，化学品和粉末外加剂，增强剂和密封剂</w:t>
      </w:r>
      <w:r w:rsidRPr="00F708F6">
        <w:rPr>
          <w:rFonts w:ascii="Times New Roman" w:eastAsia="宋体" w:hAnsi="Times New Roman" w:cs="Times New Roman" w:hint="eastAsia"/>
          <w:sz w:val="24"/>
          <w:szCs w:val="20"/>
        </w:rPr>
        <w:t>。原件或复印件都可以。安全数据表（</w:t>
      </w:r>
      <w:r w:rsidRPr="00F708F6">
        <w:rPr>
          <w:rFonts w:ascii="Times New Roman" w:eastAsia="宋体" w:hAnsi="Times New Roman" w:cs="Times New Roman" w:hint="eastAsia"/>
          <w:sz w:val="24"/>
          <w:szCs w:val="20"/>
        </w:rPr>
        <w:t>SDS</w:t>
      </w:r>
      <w:r w:rsidRPr="00F708F6">
        <w:rPr>
          <w:rFonts w:ascii="Times New Roman" w:eastAsia="宋体" w:hAnsi="Times New Roman" w:cs="Times New Roman" w:hint="eastAsia"/>
          <w:sz w:val="24"/>
          <w:szCs w:val="20"/>
        </w:rPr>
        <w:t>）与</w:t>
      </w:r>
      <w:r w:rsidRPr="00F708F6">
        <w:rPr>
          <w:rFonts w:ascii="Times New Roman" w:eastAsia="宋体" w:hAnsi="Times New Roman" w:cs="Times New Roman" w:hint="eastAsia"/>
          <w:sz w:val="24"/>
          <w:szCs w:val="20"/>
        </w:rPr>
        <w:t>MTDS</w:t>
      </w:r>
      <w:r w:rsidRPr="00F708F6">
        <w:rPr>
          <w:rFonts w:ascii="Times New Roman" w:eastAsia="宋体" w:hAnsi="Times New Roman" w:cs="Times New Roman" w:hint="eastAsia"/>
          <w:sz w:val="24"/>
          <w:szCs w:val="20"/>
        </w:rPr>
        <w:t>不等同。</w:t>
      </w:r>
      <w:r w:rsidRPr="00F708F6">
        <w:rPr>
          <w:rFonts w:ascii="Times New Roman" w:eastAsia="宋体" w:hAnsi="Times New Roman" w:cs="Times New Roman" w:hint="eastAsia"/>
          <w:sz w:val="24"/>
          <w:szCs w:val="20"/>
        </w:rPr>
        <w:t xml:space="preserve"> SDS</w:t>
      </w:r>
      <w:r w:rsidRPr="00F708F6">
        <w:rPr>
          <w:rFonts w:ascii="Times New Roman" w:eastAsia="宋体" w:hAnsi="Times New Roman" w:cs="Times New Roman" w:hint="eastAsia"/>
          <w:sz w:val="24"/>
          <w:szCs w:val="20"/>
        </w:rPr>
        <w:t>可作为</w:t>
      </w:r>
      <w:r w:rsidRPr="00F708F6">
        <w:rPr>
          <w:rFonts w:ascii="Times New Roman" w:eastAsia="宋体" w:hAnsi="Times New Roman" w:cs="Times New Roman" w:hint="eastAsia"/>
          <w:sz w:val="24"/>
          <w:szCs w:val="20"/>
        </w:rPr>
        <w:t>MTDS</w:t>
      </w:r>
      <w:r w:rsidRPr="00F708F6">
        <w:rPr>
          <w:rFonts w:ascii="Times New Roman" w:eastAsia="宋体" w:hAnsi="Times New Roman" w:cs="Times New Roman" w:hint="eastAsia"/>
          <w:sz w:val="24"/>
          <w:szCs w:val="20"/>
        </w:rPr>
        <w:t>的补充，但不作为替代品。</w:t>
      </w: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 MTDS</w:t>
      </w:r>
      <w:r w:rsidRPr="00F708F6">
        <w:rPr>
          <w:rFonts w:ascii="Times New Roman" w:eastAsia="宋体" w:hAnsi="Times New Roman" w:cs="Times New Roman" w:hint="eastAsia"/>
          <w:sz w:val="24"/>
          <w:szCs w:val="20"/>
        </w:rPr>
        <w:t>必须提供最新的信息，清楚地证明轻舟中使用的材料符合所有规范（例如：水泥</w:t>
      </w:r>
      <w:r w:rsidRPr="00F708F6">
        <w:rPr>
          <w:rFonts w:ascii="Times New Roman" w:eastAsia="宋体" w:hAnsi="Times New Roman" w:cs="Times New Roman" w:hint="eastAsia"/>
          <w:sz w:val="24"/>
          <w:szCs w:val="20"/>
        </w:rPr>
        <w:t>MTDS</w:t>
      </w:r>
      <w:r w:rsidRPr="00F708F6">
        <w:rPr>
          <w:rFonts w:ascii="Times New Roman" w:eastAsia="宋体" w:hAnsi="Times New Roman" w:cs="Times New Roman" w:hint="eastAsia"/>
          <w:sz w:val="24"/>
          <w:szCs w:val="20"/>
        </w:rPr>
        <w:t>应符合规则中概述的适用的</w:t>
      </w:r>
      <w:r w:rsidRPr="00F708F6">
        <w:rPr>
          <w:rFonts w:ascii="Times New Roman" w:eastAsia="宋体" w:hAnsi="Times New Roman" w:cs="Times New Roman" w:hint="eastAsia"/>
          <w:sz w:val="24"/>
          <w:szCs w:val="20"/>
        </w:rPr>
        <w:t>ASTM</w:t>
      </w:r>
      <w:r w:rsidRPr="00F708F6">
        <w:rPr>
          <w:rFonts w:ascii="Times New Roman" w:eastAsia="宋体" w:hAnsi="Times New Roman" w:cs="Times New Roman" w:hint="eastAsia"/>
          <w:sz w:val="24"/>
          <w:szCs w:val="20"/>
        </w:rPr>
        <w:t>）。如果</w:t>
      </w:r>
      <w:r w:rsidRPr="00F708F6">
        <w:rPr>
          <w:rFonts w:ascii="Times New Roman" w:eastAsia="宋体" w:hAnsi="Times New Roman" w:cs="Times New Roman" w:hint="eastAsia"/>
          <w:sz w:val="24"/>
          <w:szCs w:val="20"/>
        </w:rPr>
        <w:t>MTDS</w:t>
      </w:r>
      <w:r w:rsidRPr="00F708F6">
        <w:rPr>
          <w:rFonts w:ascii="Times New Roman" w:eastAsia="宋体" w:hAnsi="Times New Roman" w:cs="Times New Roman" w:hint="eastAsia"/>
          <w:sz w:val="24"/>
          <w:szCs w:val="20"/>
        </w:rPr>
        <w:t>上有多个不同的产品，请圈选，突出显示或识别正在使用的产品。如果没有提供信息（如专利保护等原因），应附上公司的一封证明所用材料符合规格的信函，并且应该提交给</w:t>
      </w:r>
      <w:r w:rsidRPr="00F708F6">
        <w:rPr>
          <w:rFonts w:ascii="Times New Roman" w:eastAsia="宋体" w:hAnsi="Times New Roman" w:cs="Times New Roman" w:hint="eastAsia"/>
          <w:sz w:val="24"/>
          <w:szCs w:val="20"/>
        </w:rPr>
        <w:t>CNCCC</w:t>
      </w:r>
      <w:r w:rsidRPr="00F708F6">
        <w:rPr>
          <w:rFonts w:ascii="Times New Roman" w:eastAsia="宋体" w:hAnsi="Times New Roman" w:cs="Times New Roman" w:hint="eastAsia"/>
          <w:sz w:val="24"/>
          <w:szCs w:val="20"/>
        </w:rPr>
        <w:t>进行审查和批准，然后再将其纳入项目概述和技术附录。该信件应在公司信笺抬头上，说明所核实材料的规格，并包括证明合格的个人的姓名，职务，电话号码和电子邮件地址。</w:t>
      </w: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 </w:t>
      </w:r>
      <w:r w:rsidRPr="00F708F6">
        <w:rPr>
          <w:rFonts w:ascii="Times New Roman" w:eastAsia="宋体" w:hAnsi="Times New Roman" w:cs="Times New Roman" w:hint="eastAsia"/>
          <w:sz w:val="24"/>
          <w:szCs w:val="20"/>
        </w:rPr>
        <w:t>为便于审查，建议为每种标准为</w:t>
      </w:r>
      <w:r w:rsidRPr="00F708F6">
        <w:rPr>
          <w:rFonts w:ascii="Times New Roman" w:eastAsia="宋体" w:hAnsi="Times New Roman" w:cs="Times New Roman" w:hint="eastAsia"/>
          <w:sz w:val="24"/>
          <w:szCs w:val="20"/>
        </w:rPr>
        <w:t>C-1</w:t>
      </w:r>
      <w:r w:rsidRPr="00F708F6">
        <w:rPr>
          <w:rFonts w:ascii="Times New Roman" w:eastAsia="宋体" w:hAnsi="Times New Roman" w:cs="Times New Roman" w:hint="eastAsia"/>
          <w:sz w:val="24"/>
          <w:szCs w:val="20"/>
        </w:rPr>
        <w:t>，</w:t>
      </w:r>
      <w:r w:rsidRPr="00F708F6">
        <w:rPr>
          <w:rFonts w:ascii="Times New Roman" w:eastAsia="宋体" w:hAnsi="Times New Roman" w:cs="Times New Roman" w:hint="eastAsia"/>
          <w:sz w:val="24"/>
          <w:szCs w:val="20"/>
        </w:rPr>
        <w:t>C-2</w:t>
      </w:r>
      <w:r w:rsidRPr="00F708F6">
        <w:rPr>
          <w:rFonts w:ascii="Times New Roman" w:eastAsia="宋体" w:hAnsi="Times New Roman" w:cs="Times New Roman" w:hint="eastAsia"/>
          <w:sz w:val="24"/>
          <w:szCs w:val="20"/>
        </w:rPr>
        <w:t>，</w:t>
      </w:r>
      <w:r w:rsidRPr="00F708F6">
        <w:rPr>
          <w:rFonts w:ascii="Times New Roman" w:eastAsia="宋体" w:hAnsi="Times New Roman" w:cs="Times New Roman" w:hint="eastAsia"/>
          <w:sz w:val="24"/>
          <w:szCs w:val="20"/>
        </w:rPr>
        <w:t>C-3</w:t>
      </w:r>
      <w:r w:rsidRPr="00F708F6">
        <w:rPr>
          <w:rFonts w:ascii="Times New Roman" w:eastAsia="宋体" w:hAnsi="Times New Roman" w:cs="Times New Roman" w:hint="eastAsia"/>
          <w:sz w:val="24"/>
          <w:szCs w:val="20"/>
        </w:rPr>
        <w:t>等标记为</w:t>
      </w:r>
      <w:r w:rsidRPr="00F708F6">
        <w:rPr>
          <w:rFonts w:ascii="Times New Roman" w:eastAsia="宋体" w:hAnsi="Times New Roman" w:cs="Times New Roman" w:hint="eastAsia"/>
          <w:sz w:val="24"/>
          <w:szCs w:val="20"/>
        </w:rPr>
        <w:t>CDS</w:t>
      </w:r>
      <w:r w:rsidRPr="00F708F6">
        <w:rPr>
          <w:rFonts w:ascii="Times New Roman" w:eastAsia="宋体" w:hAnsi="Times New Roman" w:cs="Times New Roman" w:hint="eastAsia"/>
          <w:sz w:val="24"/>
          <w:szCs w:val="20"/>
        </w:rPr>
        <w:t>的材料提供标签（例如，</w:t>
      </w:r>
      <w:r w:rsidRPr="00F708F6">
        <w:rPr>
          <w:rFonts w:ascii="Times New Roman" w:eastAsia="宋体" w:hAnsi="Times New Roman" w:cs="Times New Roman" w:hint="eastAsia"/>
          <w:sz w:val="24"/>
          <w:szCs w:val="20"/>
        </w:rPr>
        <w:t>C-1 Blast</w:t>
      </w:r>
      <w:r w:rsidRPr="00F708F6">
        <w:rPr>
          <w:rFonts w:ascii="Times New Roman" w:eastAsia="宋体" w:hAnsi="Times New Roman" w:cs="Times New Roman" w:hint="eastAsia"/>
          <w:sz w:val="24"/>
          <w:szCs w:val="20"/>
        </w:rPr>
        <w:t>）炉渣，</w:t>
      </w:r>
      <w:r w:rsidRPr="00F708F6">
        <w:rPr>
          <w:rFonts w:ascii="Times New Roman" w:eastAsia="宋体" w:hAnsi="Times New Roman" w:cs="Times New Roman" w:hint="eastAsia"/>
          <w:sz w:val="24"/>
          <w:szCs w:val="20"/>
        </w:rPr>
        <w:t>C-2 C</w:t>
      </w:r>
      <w:r w:rsidRPr="00F708F6">
        <w:rPr>
          <w:rFonts w:ascii="Times New Roman" w:eastAsia="宋体" w:hAnsi="Times New Roman" w:cs="Times New Roman" w:hint="eastAsia"/>
          <w:sz w:val="24"/>
          <w:szCs w:val="20"/>
        </w:rPr>
        <w:t>级粉煤灰等）。</w:t>
      </w:r>
      <w:r>
        <w:rPr>
          <w:rFonts w:ascii="Times New Roman" w:eastAsia="宋体" w:hAnsi="Times New Roman" w:cs="Times New Roman"/>
          <w:sz w:val="24"/>
          <w:szCs w:val="20"/>
        </w:rPr>
        <w:br w:type="page"/>
      </w:r>
    </w:p>
    <w:p w:rsidR="00F708F6" w:rsidRPr="00F708F6" w:rsidRDefault="00F708F6" w:rsidP="00F708F6">
      <w:pPr>
        <w:keepNext/>
        <w:keepLines/>
        <w:pageBreakBefore/>
        <w:wordWrap w:val="0"/>
        <w:adjustRightInd w:val="0"/>
        <w:snapToGrid w:val="0"/>
        <w:spacing w:before="600" w:after="600" w:line="400" w:lineRule="exact"/>
        <w:ind w:firstLine="480"/>
        <w:jc w:val="center"/>
        <w:outlineLvl w:val="0"/>
        <w:rPr>
          <w:rFonts w:ascii="Times New Roman" w:eastAsia="黑体" w:hAnsi="Times New Roman" w:cs="Times New Roman"/>
          <w:bCs/>
          <w:kern w:val="44"/>
          <w:sz w:val="30"/>
          <w:szCs w:val="44"/>
        </w:rPr>
      </w:pPr>
      <w:bookmarkStart w:id="107" w:name="_Toc495350050"/>
      <w:r w:rsidRPr="00F708F6">
        <w:rPr>
          <w:rFonts w:ascii="Times New Roman" w:eastAsia="黑体" w:hAnsi="Times New Roman" w:cs="Times New Roman"/>
          <w:bCs/>
          <w:kern w:val="44"/>
          <w:sz w:val="30"/>
          <w:szCs w:val="44"/>
        </w:rPr>
        <w:lastRenderedPageBreak/>
        <w:t>第八章</w:t>
      </w:r>
      <w:r w:rsidRPr="00F708F6">
        <w:rPr>
          <w:rFonts w:ascii="Times New Roman" w:eastAsia="黑体" w:hAnsi="Times New Roman" w:cs="Times New Roman" w:hint="eastAsia"/>
          <w:bCs/>
          <w:kern w:val="44"/>
          <w:sz w:val="30"/>
          <w:szCs w:val="44"/>
        </w:rPr>
        <w:t>口头答辩</w:t>
      </w:r>
      <w:bookmarkEnd w:id="107"/>
    </w:p>
    <w:p w:rsidR="00F708F6" w:rsidRPr="00F708F6" w:rsidRDefault="00F708F6" w:rsidP="00F708F6">
      <w:pPr>
        <w:wordWrap w:val="0"/>
        <w:adjustRightInd w:val="0"/>
        <w:snapToGrid w:val="0"/>
        <w:spacing w:before="120" w:after="120"/>
        <w:ind w:firstLineChars="200" w:firstLine="482"/>
        <w:rPr>
          <w:rFonts w:ascii="Times New Roman" w:eastAsia="宋体" w:hAnsi="Times New Roman" w:cs="Times New Roman"/>
          <w:b/>
          <w:bCs/>
          <w:sz w:val="24"/>
          <w:szCs w:val="20"/>
        </w:rPr>
      </w:pPr>
      <w:r w:rsidRPr="00F708F6">
        <w:rPr>
          <w:rFonts w:ascii="Times New Roman" w:eastAsia="宋体" w:hAnsi="Times New Roman" w:cs="Times New Roman" w:hint="eastAsia"/>
          <w:b/>
          <w:bCs/>
          <w:sz w:val="24"/>
          <w:szCs w:val="20"/>
        </w:rPr>
        <w:t>CNCCC</w:t>
      </w:r>
      <w:r w:rsidRPr="00F708F6">
        <w:rPr>
          <w:rFonts w:ascii="Times New Roman" w:eastAsia="宋体" w:hAnsi="Times New Roman" w:cs="Times New Roman" w:hint="eastAsia"/>
          <w:b/>
          <w:bCs/>
          <w:sz w:val="24"/>
          <w:szCs w:val="20"/>
        </w:rPr>
        <w:t>的目的</w:t>
      </w:r>
      <w:r w:rsidRPr="00F708F6">
        <w:rPr>
          <w:rFonts w:ascii="Times New Roman" w:eastAsia="宋体" w:hAnsi="Times New Roman" w:cs="Times New Roman" w:hint="eastAsia"/>
          <w:sz w:val="24"/>
          <w:szCs w:val="20"/>
        </w:rPr>
        <w:t xml:space="preserve"> - </w:t>
      </w:r>
      <w:r w:rsidRPr="00F708F6">
        <w:rPr>
          <w:rFonts w:ascii="Times New Roman" w:eastAsia="宋体" w:hAnsi="Times New Roman" w:cs="Times New Roman" w:hint="eastAsia"/>
          <w:sz w:val="24"/>
          <w:szCs w:val="20"/>
        </w:rPr>
        <w:t>这一章的目的是强调口头答辩的细节。总体来说，每支队伍都要完成一场现场的，</w:t>
      </w:r>
      <w:r w:rsidRPr="00F708F6">
        <w:rPr>
          <w:rFonts w:ascii="Times New Roman" w:eastAsia="宋体" w:hAnsi="Times New Roman" w:cs="Times New Roman" w:hint="eastAsia"/>
          <w:sz w:val="24"/>
          <w:szCs w:val="20"/>
        </w:rPr>
        <w:t>5</w:t>
      </w:r>
      <w:r w:rsidRPr="00F708F6">
        <w:rPr>
          <w:rFonts w:ascii="Times New Roman" w:eastAsia="宋体" w:hAnsi="Times New Roman" w:cs="Times New Roman" w:hint="eastAsia"/>
          <w:sz w:val="24"/>
          <w:szCs w:val="20"/>
        </w:rPr>
        <w:t>分钟的技术性展示来强调此次项目的各个方面，随后还要完成一个</w:t>
      </w:r>
      <w:r w:rsidRPr="00F708F6">
        <w:rPr>
          <w:rFonts w:ascii="Times New Roman" w:eastAsia="宋体" w:hAnsi="Times New Roman" w:cs="Times New Roman" w:hint="eastAsia"/>
          <w:sz w:val="24"/>
          <w:szCs w:val="20"/>
        </w:rPr>
        <w:t>7</w:t>
      </w:r>
      <w:r w:rsidRPr="00F708F6">
        <w:rPr>
          <w:rFonts w:ascii="Times New Roman" w:eastAsia="宋体" w:hAnsi="Times New Roman" w:cs="Times New Roman" w:hint="eastAsia"/>
          <w:sz w:val="24"/>
          <w:szCs w:val="20"/>
        </w:rPr>
        <w:t>分钟的问答环节。口头答辩可以由</w:t>
      </w:r>
      <w:r w:rsidRPr="00F708F6">
        <w:rPr>
          <w:rFonts w:ascii="Times New Roman" w:eastAsia="宋体" w:hAnsi="Times New Roman" w:cs="Times New Roman" w:hint="eastAsia"/>
          <w:sz w:val="24"/>
          <w:szCs w:val="20"/>
        </w:rPr>
        <w:t>10</w:t>
      </w:r>
      <w:r w:rsidRPr="00F708F6">
        <w:rPr>
          <w:rFonts w:ascii="Times New Roman" w:eastAsia="宋体" w:hAnsi="Times New Roman" w:cs="Times New Roman" w:hint="eastAsia"/>
          <w:sz w:val="24"/>
          <w:szCs w:val="20"/>
        </w:rPr>
        <w:t>个注册参赛者中的任何人完成。展示者包括答辩者们，以及在答辩过程中操控电脑或投影仪的人。</w:t>
      </w:r>
    </w:p>
    <w:p w:rsidR="00F708F6" w:rsidRPr="00F708F6" w:rsidRDefault="00F708F6" w:rsidP="00F708F6">
      <w:pPr>
        <w:keepNext/>
        <w:keepLines/>
        <w:wordWrap w:val="0"/>
        <w:adjustRightInd w:val="0"/>
        <w:snapToGrid w:val="0"/>
        <w:spacing w:before="360" w:after="360" w:line="400" w:lineRule="exact"/>
        <w:jc w:val="left"/>
        <w:outlineLvl w:val="0"/>
        <w:rPr>
          <w:rFonts w:ascii="Times New Roman" w:eastAsia="黑体" w:hAnsi="Times New Roman" w:cs="Times New Roman"/>
          <w:bCs/>
          <w:kern w:val="44"/>
          <w:sz w:val="28"/>
          <w:szCs w:val="32"/>
        </w:rPr>
      </w:pPr>
      <w:bookmarkStart w:id="108" w:name="_Toc495350051"/>
      <w:r w:rsidRPr="00F708F6">
        <w:rPr>
          <w:rFonts w:ascii="Times New Roman" w:eastAsia="黑体" w:hAnsi="Times New Roman" w:cs="Times New Roman" w:hint="eastAsia"/>
          <w:bCs/>
          <w:kern w:val="44"/>
          <w:sz w:val="28"/>
          <w:szCs w:val="32"/>
        </w:rPr>
        <w:t xml:space="preserve">8.0 </w:t>
      </w:r>
      <w:r w:rsidRPr="00F708F6">
        <w:rPr>
          <w:rFonts w:ascii="Times New Roman" w:eastAsia="黑体" w:hAnsi="Times New Roman" w:cs="Times New Roman" w:hint="eastAsia"/>
          <w:bCs/>
          <w:kern w:val="44"/>
          <w:sz w:val="28"/>
          <w:szCs w:val="32"/>
        </w:rPr>
        <w:t>概要</w:t>
      </w:r>
      <w:bookmarkEnd w:id="108"/>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一场</w:t>
      </w:r>
      <w:r w:rsidRPr="00F708F6">
        <w:rPr>
          <w:rFonts w:ascii="Times New Roman" w:eastAsia="宋体" w:hAnsi="Times New Roman" w:cs="Times New Roman" w:hint="eastAsia"/>
          <w:color w:val="FF0000"/>
          <w:sz w:val="24"/>
          <w:szCs w:val="20"/>
        </w:rPr>
        <w:t>口头答辩（最多</w:t>
      </w:r>
      <w:r w:rsidRPr="00F708F6">
        <w:rPr>
          <w:rFonts w:ascii="Times New Roman" w:eastAsia="宋体" w:hAnsi="Times New Roman" w:cs="Times New Roman" w:hint="eastAsia"/>
          <w:color w:val="FF0000"/>
          <w:sz w:val="24"/>
          <w:szCs w:val="20"/>
        </w:rPr>
        <w:t>5</w:t>
      </w:r>
      <w:r w:rsidRPr="00F708F6">
        <w:rPr>
          <w:rFonts w:ascii="Times New Roman" w:eastAsia="宋体" w:hAnsi="Times New Roman" w:cs="Times New Roman" w:hint="eastAsia"/>
          <w:color w:val="FF0000"/>
          <w:sz w:val="24"/>
          <w:szCs w:val="20"/>
        </w:rPr>
        <w:t>分</w:t>
      </w:r>
      <w:r w:rsidRPr="00F708F6">
        <w:rPr>
          <w:rFonts w:ascii="Times New Roman" w:eastAsia="宋体" w:hAnsi="Times New Roman" w:cs="Times New Roman" w:hint="eastAsia"/>
          <w:color w:val="FF0000"/>
          <w:sz w:val="24"/>
          <w:szCs w:val="20"/>
        </w:rPr>
        <w:t>5</w:t>
      </w:r>
      <w:r w:rsidRPr="00F708F6">
        <w:rPr>
          <w:rFonts w:ascii="Times New Roman" w:eastAsia="宋体" w:hAnsi="Times New Roman" w:cs="Times New Roman" w:hint="eastAsia"/>
          <w:color w:val="FF0000"/>
          <w:sz w:val="24"/>
          <w:szCs w:val="20"/>
        </w:rPr>
        <w:t>秒）</w:t>
      </w:r>
      <w:r w:rsidRPr="00F708F6">
        <w:rPr>
          <w:rFonts w:ascii="Times New Roman" w:eastAsia="宋体" w:hAnsi="Times New Roman" w:cs="Times New Roman" w:hint="eastAsia"/>
          <w:sz w:val="24"/>
          <w:szCs w:val="20"/>
        </w:rPr>
        <w:t>需要每个参赛学校都完成。多出的五秒钟时间是供计时者反应的缓冲时间。所有的技术性展示都需要以一种专业性的方式完成（定义为一种职业工程师向有洞察力的客户展示的那种专业方式）。口头答辩需要用英语答辩。答辩的顺序应在比赛开始前随机抽取，并且应该早于现场登记的时间进行公布。答辩现场应该允许公开观看。</w:t>
      </w: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hint="eastAsia"/>
          <w:color w:val="FF0000"/>
          <w:sz w:val="24"/>
          <w:szCs w:val="20"/>
        </w:rPr>
        <w:t>附加的七分钟环节应在答辩结束后立即开始，由评委们发问。</w:t>
      </w:r>
      <w:r w:rsidRPr="00F708F6">
        <w:rPr>
          <w:rFonts w:ascii="Times New Roman" w:eastAsia="宋体" w:hAnsi="Times New Roman" w:cs="Times New Roman" w:hint="eastAsia"/>
          <w:sz w:val="24"/>
          <w:szCs w:val="20"/>
        </w:rPr>
        <w:t>由观众提出的问题不被允许。</w:t>
      </w:r>
      <w:r w:rsidRPr="00F708F6">
        <w:rPr>
          <w:rFonts w:ascii="Times New Roman" w:eastAsia="宋体" w:hAnsi="Times New Roman" w:cs="Times New Roman" w:hint="eastAsia"/>
          <w:color w:val="FF0000"/>
          <w:sz w:val="24"/>
          <w:szCs w:val="20"/>
        </w:rPr>
        <w:t>每个学校架设设备的时间不应超过附加的</w:t>
      </w:r>
      <w:r w:rsidRPr="00F708F6">
        <w:rPr>
          <w:rFonts w:ascii="Times New Roman" w:eastAsia="宋体" w:hAnsi="Times New Roman" w:cs="Times New Roman" w:hint="eastAsia"/>
          <w:color w:val="FF0000"/>
          <w:sz w:val="24"/>
          <w:szCs w:val="20"/>
        </w:rPr>
        <w:t>4</w:t>
      </w:r>
      <w:r w:rsidRPr="00F708F6">
        <w:rPr>
          <w:rFonts w:ascii="Times New Roman" w:eastAsia="宋体" w:hAnsi="Times New Roman" w:cs="Times New Roman" w:hint="eastAsia"/>
          <w:color w:val="FF0000"/>
          <w:sz w:val="24"/>
          <w:szCs w:val="20"/>
        </w:rPr>
        <w:t>分钟，撤离设备的时间也不应超过</w:t>
      </w:r>
      <w:r w:rsidRPr="00F708F6">
        <w:rPr>
          <w:rFonts w:ascii="Times New Roman" w:eastAsia="宋体" w:hAnsi="Times New Roman" w:cs="Times New Roman" w:hint="eastAsia"/>
          <w:color w:val="FF0000"/>
          <w:sz w:val="24"/>
          <w:szCs w:val="20"/>
        </w:rPr>
        <w:t>4</w:t>
      </w:r>
      <w:r w:rsidRPr="00F708F6">
        <w:rPr>
          <w:rFonts w:ascii="Times New Roman" w:eastAsia="宋体" w:hAnsi="Times New Roman" w:cs="Times New Roman" w:hint="eastAsia"/>
          <w:color w:val="FF0000"/>
          <w:sz w:val="24"/>
          <w:szCs w:val="20"/>
        </w:rPr>
        <w:t>分钟。</w:t>
      </w:r>
    </w:p>
    <w:p w:rsidR="00F708F6" w:rsidRPr="00F708F6" w:rsidRDefault="00F708F6" w:rsidP="00F708F6">
      <w:pPr>
        <w:keepNext/>
        <w:keepLines/>
        <w:wordWrap w:val="0"/>
        <w:adjustRightInd w:val="0"/>
        <w:snapToGrid w:val="0"/>
        <w:spacing w:before="360" w:after="360" w:line="400" w:lineRule="exact"/>
        <w:jc w:val="left"/>
        <w:outlineLvl w:val="0"/>
        <w:rPr>
          <w:rFonts w:ascii="Times New Roman" w:eastAsia="黑体" w:hAnsi="Times New Roman" w:cs="Times New Roman"/>
          <w:bCs/>
          <w:kern w:val="44"/>
          <w:sz w:val="28"/>
          <w:szCs w:val="32"/>
        </w:rPr>
      </w:pPr>
      <w:bookmarkStart w:id="109" w:name="_Toc495350052"/>
      <w:r w:rsidRPr="00F708F6">
        <w:rPr>
          <w:rFonts w:ascii="Times New Roman" w:eastAsia="黑体" w:hAnsi="Times New Roman" w:cs="Times New Roman" w:hint="eastAsia"/>
          <w:bCs/>
          <w:kern w:val="44"/>
          <w:sz w:val="28"/>
          <w:szCs w:val="32"/>
        </w:rPr>
        <w:t xml:space="preserve">8.1 </w:t>
      </w:r>
      <w:r w:rsidRPr="00F708F6">
        <w:rPr>
          <w:rFonts w:ascii="Times New Roman" w:eastAsia="黑体" w:hAnsi="Times New Roman" w:cs="Times New Roman" w:hint="eastAsia"/>
          <w:bCs/>
          <w:kern w:val="44"/>
          <w:sz w:val="28"/>
          <w:szCs w:val="32"/>
        </w:rPr>
        <w:t>设备</w:t>
      </w:r>
      <w:bookmarkEnd w:id="109"/>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主办学校应该提供两个插好的插头，两个投影屏幕和一台电脑投影装置，在口头答辩过程中以便公共使用。主办学校应在比赛开始前两周提供一幅答辩舞台的示意图。展示区域应限制人员的进入。通过限制进入，任何能够寻求外援的能力应被限制。做口头展示的参赛学校可以布置任何额外的需要的装置。</w:t>
      </w:r>
    </w:p>
    <w:p w:rsidR="00F708F6" w:rsidRPr="00F708F6" w:rsidRDefault="00F708F6" w:rsidP="00F708F6">
      <w:pPr>
        <w:keepNext/>
        <w:keepLines/>
        <w:wordWrap w:val="0"/>
        <w:adjustRightInd w:val="0"/>
        <w:snapToGrid w:val="0"/>
        <w:spacing w:before="360" w:after="360" w:line="400" w:lineRule="exact"/>
        <w:jc w:val="left"/>
        <w:outlineLvl w:val="1"/>
        <w:rPr>
          <w:rFonts w:ascii="Times New Roman" w:eastAsia="黑体" w:hAnsi="Times New Roman" w:cs="Times New Roman"/>
          <w:bCs/>
          <w:kern w:val="44"/>
          <w:sz w:val="28"/>
          <w:szCs w:val="32"/>
        </w:rPr>
      </w:pPr>
      <w:bookmarkStart w:id="110" w:name="_Toc495350053"/>
      <w:r w:rsidRPr="00F708F6">
        <w:rPr>
          <w:rFonts w:ascii="Times New Roman" w:eastAsia="黑体" w:hAnsi="Times New Roman" w:cs="Times New Roman" w:hint="eastAsia"/>
          <w:bCs/>
          <w:kern w:val="44"/>
          <w:sz w:val="28"/>
          <w:szCs w:val="32"/>
        </w:rPr>
        <w:t xml:space="preserve">8.2 </w:t>
      </w:r>
      <w:r w:rsidRPr="00F708F6">
        <w:rPr>
          <w:rFonts w:ascii="Times New Roman" w:eastAsia="黑体" w:hAnsi="Times New Roman" w:cs="Times New Roman" w:hint="eastAsia"/>
          <w:bCs/>
          <w:kern w:val="44"/>
          <w:sz w:val="28"/>
          <w:szCs w:val="32"/>
        </w:rPr>
        <w:t>展示者</w:t>
      </w:r>
      <w:bookmarkEnd w:id="110"/>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b/>
          <w:bCs/>
          <w:color w:val="FF0000"/>
          <w:sz w:val="24"/>
          <w:szCs w:val="20"/>
        </w:rPr>
      </w:pPr>
      <w:r w:rsidRPr="00F708F6">
        <w:rPr>
          <w:rFonts w:ascii="Times New Roman" w:eastAsia="宋体" w:hAnsi="Times New Roman" w:cs="Times New Roman" w:hint="eastAsia"/>
          <w:sz w:val="24"/>
          <w:szCs w:val="20"/>
        </w:rPr>
        <w:t>展示者可以是任何正式在登记处登记的注册参赛者</w:t>
      </w:r>
      <w:r w:rsidRPr="00F708F6">
        <w:rPr>
          <w:rFonts w:ascii="Times New Roman" w:eastAsia="宋体" w:hAnsi="Times New Roman" w:cs="Times New Roman" w:hint="eastAsia"/>
          <w:sz w:val="24"/>
          <w:szCs w:val="20"/>
        </w:rPr>
        <w:t>(1.2</w:t>
      </w:r>
      <w:r w:rsidRPr="00F708F6">
        <w:rPr>
          <w:rFonts w:ascii="Times New Roman" w:eastAsia="宋体" w:hAnsi="Times New Roman" w:cs="Times New Roman" w:hint="eastAsia"/>
          <w:sz w:val="24"/>
          <w:szCs w:val="20"/>
        </w:rPr>
        <w:t>节</w:t>
      </w:r>
      <w:r w:rsidRPr="00F708F6">
        <w:rPr>
          <w:rFonts w:ascii="Times New Roman" w:eastAsia="宋体" w:hAnsi="Times New Roman" w:cs="Times New Roman" w:hint="eastAsia"/>
          <w:sz w:val="24"/>
          <w:szCs w:val="20"/>
        </w:rPr>
        <w:t>)</w:t>
      </w:r>
      <w:r w:rsidRPr="00F708F6">
        <w:rPr>
          <w:rFonts w:ascii="Times New Roman" w:eastAsia="宋体" w:hAnsi="Times New Roman" w:cs="Times New Roman" w:hint="eastAsia"/>
          <w:sz w:val="24"/>
          <w:szCs w:val="20"/>
        </w:rPr>
        <w:t>。展示者包括答辩者们，以及在答辩过程中操控电脑或投影仪的人。</w:t>
      </w:r>
      <w:r w:rsidRPr="00F708F6">
        <w:rPr>
          <w:rFonts w:ascii="Times New Roman" w:eastAsia="宋体" w:hAnsi="Times New Roman" w:cs="Times New Roman" w:hint="eastAsia"/>
          <w:b/>
          <w:bCs/>
          <w:color w:val="FF0000"/>
          <w:sz w:val="24"/>
          <w:szCs w:val="20"/>
        </w:rPr>
        <w:t>在现场答辩过程中最少两人必须开口答辩。</w:t>
      </w: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队伍应进行现场展示。使用音频是被允许的。队伍不能提前对答辩部分录音。不应有任何印刷品或是其他材料在答辩期间提供给评委。所有参加展示项目的队员们必须全部上台并随时接受评委的问题。</w:t>
      </w:r>
    </w:p>
    <w:p w:rsidR="00F708F6" w:rsidRPr="00F708F6" w:rsidRDefault="00F708F6" w:rsidP="00F708F6">
      <w:pPr>
        <w:keepNext/>
        <w:keepLines/>
        <w:wordWrap w:val="0"/>
        <w:adjustRightInd w:val="0"/>
        <w:snapToGrid w:val="0"/>
        <w:spacing w:before="360" w:after="360" w:line="400" w:lineRule="exact"/>
        <w:jc w:val="left"/>
        <w:outlineLvl w:val="0"/>
        <w:rPr>
          <w:rFonts w:ascii="Times New Roman" w:eastAsia="黑体" w:hAnsi="Times New Roman" w:cs="Times New Roman"/>
          <w:bCs/>
          <w:kern w:val="44"/>
          <w:sz w:val="28"/>
          <w:szCs w:val="32"/>
        </w:rPr>
      </w:pPr>
      <w:bookmarkStart w:id="111" w:name="_Toc495350054"/>
      <w:r w:rsidRPr="00F708F6">
        <w:rPr>
          <w:rFonts w:ascii="Times New Roman" w:eastAsia="黑体" w:hAnsi="Times New Roman" w:cs="Times New Roman" w:hint="eastAsia"/>
          <w:bCs/>
          <w:kern w:val="44"/>
          <w:sz w:val="28"/>
          <w:szCs w:val="32"/>
        </w:rPr>
        <w:t xml:space="preserve">8.3 </w:t>
      </w:r>
      <w:r w:rsidRPr="00F708F6">
        <w:rPr>
          <w:rFonts w:ascii="Times New Roman" w:eastAsia="黑体" w:hAnsi="Times New Roman" w:cs="Times New Roman" w:hint="eastAsia"/>
          <w:bCs/>
          <w:kern w:val="44"/>
          <w:sz w:val="28"/>
          <w:szCs w:val="32"/>
        </w:rPr>
        <w:t>扣分</w:t>
      </w:r>
      <w:bookmarkEnd w:id="111"/>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对于违反规范的行为，我们将进行扣减，包括但不限于，超过官方规定的</w:t>
      </w:r>
      <w:r w:rsidRPr="00F708F6">
        <w:rPr>
          <w:rFonts w:ascii="Times New Roman" w:eastAsia="宋体" w:hAnsi="Times New Roman" w:cs="Times New Roman" w:hint="eastAsia"/>
          <w:sz w:val="24"/>
          <w:szCs w:val="20"/>
        </w:rPr>
        <w:t>5</w:t>
      </w:r>
      <w:r w:rsidRPr="00F708F6">
        <w:rPr>
          <w:rFonts w:ascii="Times New Roman" w:eastAsia="宋体" w:hAnsi="Times New Roman" w:cs="Times New Roman" w:hint="eastAsia"/>
          <w:sz w:val="24"/>
          <w:szCs w:val="20"/>
        </w:rPr>
        <w:t>分</w:t>
      </w:r>
      <w:r w:rsidRPr="00F708F6">
        <w:rPr>
          <w:rFonts w:ascii="Times New Roman" w:eastAsia="宋体" w:hAnsi="Times New Roman" w:cs="Times New Roman" w:hint="eastAsia"/>
          <w:sz w:val="24"/>
          <w:szCs w:val="20"/>
        </w:rPr>
        <w:t>5</w:t>
      </w:r>
      <w:r w:rsidRPr="00F708F6">
        <w:rPr>
          <w:rFonts w:ascii="Times New Roman" w:eastAsia="宋体" w:hAnsi="Times New Roman" w:cs="Times New Roman" w:hint="eastAsia"/>
          <w:sz w:val="24"/>
          <w:szCs w:val="20"/>
        </w:rPr>
        <w:t>秒的时间限制，赞助信息</w:t>
      </w:r>
      <w:r w:rsidRPr="00F708F6">
        <w:rPr>
          <w:rFonts w:ascii="Times New Roman" w:eastAsia="宋体" w:hAnsi="Times New Roman" w:cs="Times New Roman" w:hint="eastAsia"/>
          <w:sz w:val="24"/>
          <w:szCs w:val="20"/>
        </w:rPr>
        <w:t>(</w:t>
      </w:r>
      <w:r w:rsidRPr="00F708F6">
        <w:rPr>
          <w:rFonts w:ascii="Times New Roman" w:eastAsia="宋体" w:hAnsi="Times New Roman" w:cs="Times New Roman" w:hint="eastAsia"/>
          <w:sz w:val="24"/>
          <w:szCs w:val="20"/>
        </w:rPr>
        <w:t>见第</w:t>
      </w:r>
      <w:r w:rsidRPr="00F708F6">
        <w:rPr>
          <w:rFonts w:ascii="Times New Roman" w:eastAsia="宋体" w:hAnsi="Times New Roman" w:cs="Times New Roman" w:hint="eastAsia"/>
          <w:sz w:val="24"/>
          <w:szCs w:val="20"/>
        </w:rPr>
        <w:t>1.5</w:t>
      </w:r>
      <w:r w:rsidRPr="00F708F6">
        <w:rPr>
          <w:rFonts w:ascii="Times New Roman" w:eastAsia="宋体" w:hAnsi="Times New Roman" w:cs="Times New Roman" w:hint="eastAsia"/>
          <w:sz w:val="24"/>
          <w:szCs w:val="20"/>
        </w:rPr>
        <w:t>节</w:t>
      </w:r>
      <w:r w:rsidRPr="00F708F6">
        <w:rPr>
          <w:rFonts w:ascii="Times New Roman" w:eastAsia="宋体" w:hAnsi="Times New Roman" w:cs="Times New Roman" w:hint="eastAsia"/>
          <w:sz w:val="24"/>
          <w:szCs w:val="20"/>
        </w:rPr>
        <w:t>)</w:t>
      </w:r>
      <w:r w:rsidRPr="00F708F6">
        <w:rPr>
          <w:rFonts w:ascii="Times New Roman" w:eastAsia="宋体" w:hAnsi="Times New Roman" w:cs="Times New Roman" w:hint="eastAsia"/>
          <w:sz w:val="24"/>
          <w:szCs w:val="20"/>
        </w:rPr>
        <w:t>，以及不遵守答辩的安排。</w:t>
      </w:r>
      <w:r>
        <w:rPr>
          <w:rFonts w:ascii="Times New Roman" w:eastAsia="宋体" w:hAnsi="Times New Roman" w:cs="Times New Roman"/>
          <w:sz w:val="24"/>
          <w:szCs w:val="20"/>
        </w:rPr>
        <w:br w:type="page"/>
      </w:r>
    </w:p>
    <w:p w:rsidR="00F708F6" w:rsidRPr="00F708F6" w:rsidRDefault="00F708F6" w:rsidP="00F708F6">
      <w:pPr>
        <w:keepNext/>
        <w:keepLines/>
        <w:pageBreakBefore/>
        <w:wordWrap w:val="0"/>
        <w:adjustRightInd w:val="0"/>
        <w:snapToGrid w:val="0"/>
        <w:spacing w:before="600" w:after="600" w:line="400" w:lineRule="exact"/>
        <w:jc w:val="center"/>
        <w:outlineLvl w:val="0"/>
        <w:rPr>
          <w:rFonts w:ascii="Times New Roman" w:eastAsia="黑体" w:hAnsi="Times New Roman" w:cs="Times New Roman"/>
          <w:bCs/>
          <w:kern w:val="44"/>
          <w:sz w:val="30"/>
          <w:szCs w:val="44"/>
        </w:rPr>
      </w:pPr>
      <w:r w:rsidRPr="00F708F6">
        <w:rPr>
          <w:rFonts w:ascii="Times New Roman" w:eastAsia="黑体" w:hAnsi="Times New Roman" w:cs="Times New Roman"/>
          <w:bCs/>
          <w:kern w:val="44"/>
          <w:sz w:val="30"/>
          <w:szCs w:val="44"/>
        </w:rPr>
        <w:lastRenderedPageBreak/>
        <w:t>第九</w:t>
      </w:r>
      <w:proofErr w:type="gramStart"/>
      <w:r w:rsidRPr="00F708F6">
        <w:rPr>
          <w:rFonts w:ascii="Times New Roman" w:eastAsia="黑体" w:hAnsi="Times New Roman" w:cs="Times New Roman"/>
          <w:bCs/>
          <w:kern w:val="44"/>
          <w:sz w:val="30"/>
          <w:szCs w:val="44"/>
        </w:rPr>
        <w:t>章最终</w:t>
      </w:r>
      <w:proofErr w:type="gramEnd"/>
      <w:r w:rsidRPr="00F708F6">
        <w:rPr>
          <w:rFonts w:ascii="Times New Roman" w:eastAsia="黑体" w:hAnsi="Times New Roman" w:cs="Times New Roman"/>
          <w:bCs/>
          <w:kern w:val="44"/>
          <w:sz w:val="30"/>
          <w:szCs w:val="44"/>
        </w:rPr>
        <w:t>产品</w:t>
      </w:r>
      <w:r w:rsidRPr="00F708F6">
        <w:rPr>
          <w:rFonts w:ascii="Times New Roman" w:eastAsia="黑体" w:hAnsi="Times New Roman" w:cs="Times New Roman" w:hint="eastAsia"/>
          <w:bCs/>
          <w:kern w:val="44"/>
          <w:sz w:val="30"/>
          <w:szCs w:val="44"/>
        </w:rPr>
        <w:t>（轻舟</w:t>
      </w:r>
      <w:r w:rsidRPr="00F708F6">
        <w:rPr>
          <w:rFonts w:ascii="Times New Roman" w:eastAsia="黑体" w:hAnsi="Times New Roman" w:cs="Times New Roman"/>
          <w:bCs/>
          <w:kern w:val="44"/>
          <w:sz w:val="30"/>
          <w:szCs w:val="44"/>
        </w:rPr>
        <w:t>整体</w:t>
      </w:r>
      <w:r w:rsidRPr="00F708F6">
        <w:rPr>
          <w:rFonts w:ascii="Times New Roman" w:eastAsia="黑体" w:hAnsi="Times New Roman" w:cs="Times New Roman" w:hint="eastAsia"/>
          <w:bCs/>
          <w:kern w:val="44"/>
          <w:sz w:val="30"/>
          <w:szCs w:val="44"/>
        </w:rPr>
        <w:t>与剖面</w:t>
      </w:r>
      <w:r w:rsidRPr="00F708F6">
        <w:rPr>
          <w:rFonts w:ascii="Times New Roman" w:eastAsia="黑体" w:hAnsi="Times New Roman" w:cs="Times New Roman"/>
          <w:bCs/>
          <w:kern w:val="44"/>
          <w:sz w:val="30"/>
          <w:szCs w:val="44"/>
        </w:rPr>
        <w:t>部分</w:t>
      </w:r>
      <w:r w:rsidRPr="00F708F6">
        <w:rPr>
          <w:rFonts w:ascii="Times New Roman" w:eastAsia="黑体" w:hAnsi="Times New Roman" w:cs="Times New Roman" w:hint="eastAsia"/>
          <w:bCs/>
          <w:kern w:val="44"/>
          <w:sz w:val="30"/>
          <w:szCs w:val="44"/>
        </w:rPr>
        <w:t>）</w:t>
      </w:r>
    </w:p>
    <w:p w:rsidR="00F708F6" w:rsidRPr="00F708F6" w:rsidRDefault="00F708F6" w:rsidP="00F708F6">
      <w:pPr>
        <w:wordWrap w:val="0"/>
        <w:adjustRightInd w:val="0"/>
        <w:snapToGrid w:val="0"/>
        <w:spacing w:before="120" w:after="120"/>
        <w:ind w:firstLineChars="200" w:firstLine="482"/>
        <w:rPr>
          <w:rFonts w:ascii="Times New Roman" w:eastAsia="宋体" w:hAnsi="Times New Roman" w:cs="Times New Roman"/>
          <w:i/>
          <w:sz w:val="24"/>
          <w:szCs w:val="20"/>
        </w:rPr>
      </w:pPr>
      <w:r w:rsidRPr="00F708F6">
        <w:rPr>
          <w:rFonts w:ascii="Times New Roman" w:eastAsia="宋体" w:hAnsi="Times New Roman" w:cs="Times New Roman" w:hint="eastAsia"/>
          <w:b/>
          <w:bCs/>
          <w:sz w:val="24"/>
          <w:szCs w:val="20"/>
        </w:rPr>
        <w:t>CNCCC</w:t>
      </w:r>
      <w:r w:rsidRPr="00F708F6">
        <w:rPr>
          <w:rFonts w:ascii="Times New Roman" w:eastAsia="宋体" w:hAnsi="Times New Roman" w:cs="Times New Roman" w:hint="eastAsia"/>
          <w:b/>
          <w:bCs/>
          <w:sz w:val="24"/>
          <w:szCs w:val="20"/>
        </w:rPr>
        <w:t>的目的</w:t>
      </w:r>
      <w:r w:rsidRPr="00F708F6">
        <w:rPr>
          <w:rFonts w:ascii="Times New Roman" w:eastAsia="宋体" w:hAnsi="Times New Roman" w:cs="Times New Roman" w:hint="eastAsia"/>
          <w:sz w:val="24"/>
          <w:szCs w:val="20"/>
        </w:rPr>
        <w:t xml:space="preserve"> -</w:t>
      </w:r>
      <w:r w:rsidRPr="00F708F6">
        <w:rPr>
          <w:rFonts w:ascii="Times New Roman" w:eastAsia="宋体" w:hAnsi="Times New Roman" w:cs="Times New Roman"/>
          <w:iCs/>
          <w:sz w:val="24"/>
          <w:szCs w:val="20"/>
        </w:rPr>
        <w:t>本节的意图是</w:t>
      </w:r>
      <w:r w:rsidRPr="00F708F6">
        <w:rPr>
          <w:rFonts w:ascii="Times New Roman" w:eastAsia="宋体" w:hAnsi="Times New Roman" w:cs="Times New Roman"/>
          <w:iCs/>
          <w:sz w:val="24"/>
          <w:szCs w:val="20"/>
        </w:rPr>
        <w:t>(a)</w:t>
      </w:r>
      <w:r w:rsidRPr="00F708F6">
        <w:rPr>
          <w:rFonts w:ascii="Times New Roman" w:eastAsia="宋体" w:hAnsi="Times New Roman" w:cs="Times New Roman"/>
          <w:iCs/>
          <w:sz w:val="24"/>
          <w:szCs w:val="20"/>
        </w:rPr>
        <w:t>描述最终产品评审的各个方面，</w:t>
      </w:r>
      <w:r w:rsidRPr="00F708F6">
        <w:rPr>
          <w:rFonts w:ascii="Times New Roman" w:eastAsia="宋体" w:hAnsi="Times New Roman" w:cs="Times New Roman"/>
          <w:iCs/>
          <w:sz w:val="24"/>
          <w:szCs w:val="20"/>
        </w:rPr>
        <w:t>(b)</w:t>
      </w:r>
      <w:r w:rsidRPr="00F708F6">
        <w:rPr>
          <w:rFonts w:ascii="Times New Roman" w:eastAsia="宋体" w:hAnsi="Times New Roman" w:cs="Times New Roman"/>
          <w:iCs/>
          <w:sz w:val="24"/>
          <w:szCs w:val="20"/>
        </w:rPr>
        <w:t>就评审标准向评委提供指导。最终产品是基于分数由法官在独木舟的整体美感和扣除项目</w:t>
      </w:r>
      <w:r w:rsidRPr="00F708F6">
        <w:rPr>
          <w:rFonts w:ascii="Times New Roman" w:eastAsia="宋体" w:hAnsi="Times New Roman" w:cs="Times New Roman"/>
          <w:iCs/>
          <w:sz w:val="24"/>
          <w:szCs w:val="20"/>
        </w:rPr>
        <w:t>,</w:t>
      </w:r>
      <w:r w:rsidRPr="00F708F6">
        <w:rPr>
          <w:rFonts w:ascii="Times New Roman" w:eastAsia="宋体" w:hAnsi="Times New Roman" w:cs="Times New Roman"/>
          <w:iCs/>
          <w:sz w:val="24"/>
          <w:szCs w:val="20"/>
        </w:rPr>
        <w:t>如无法通过浮选测试第一次尝试</w:t>
      </w:r>
      <w:r w:rsidRPr="00F708F6">
        <w:rPr>
          <w:rFonts w:ascii="Times New Roman" w:eastAsia="宋体" w:hAnsi="Times New Roman" w:cs="Times New Roman"/>
          <w:iCs/>
          <w:sz w:val="24"/>
          <w:szCs w:val="20"/>
        </w:rPr>
        <w:t>,</w:t>
      </w:r>
      <w:r w:rsidRPr="00F708F6">
        <w:rPr>
          <w:rFonts w:ascii="Times New Roman" w:eastAsia="宋体" w:hAnsi="Times New Roman" w:cs="Times New Roman"/>
          <w:iCs/>
          <w:sz w:val="24"/>
          <w:szCs w:val="20"/>
        </w:rPr>
        <w:t>使用</w:t>
      </w:r>
      <w:r w:rsidRPr="00F708F6">
        <w:rPr>
          <w:rFonts w:ascii="Times New Roman" w:eastAsia="宋体" w:hAnsi="Times New Roman" w:cs="Times New Roman" w:hint="eastAsia"/>
          <w:iCs/>
          <w:sz w:val="24"/>
          <w:szCs w:val="20"/>
        </w:rPr>
        <w:t>胶带</w:t>
      </w:r>
      <w:r w:rsidRPr="00F708F6">
        <w:rPr>
          <w:rFonts w:ascii="Times New Roman" w:eastAsia="宋体" w:hAnsi="Times New Roman" w:cs="Times New Roman"/>
          <w:iCs/>
          <w:sz w:val="24"/>
          <w:szCs w:val="20"/>
        </w:rPr>
        <w:t>作为</w:t>
      </w:r>
      <w:r w:rsidRPr="00F708F6">
        <w:rPr>
          <w:rFonts w:ascii="Times New Roman" w:eastAsia="宋体" w:hAnsi="Times New Roman" w:cs="Times New Roman" w:hint="eastAsia"/>
          <w:i/>
          <w:sz w:val="24"/>
          <w:szCs w:val="20"/>
        </w:rPr>
        <w:t>非事故</w:t>
      </w:r>
      <w:r w:rsidRPr="00F708F6">
        <w:rPr>
          <w:rFonts w:ascii="Times New Roman" w:eastAsia="宋体" w:hAnsi="Times New Roman" w:cs="Times New Roman"/>
          <w:iCs/>
          <w:sz w:val="24"/>
          <w:szCs w:val="20"/>
        </w:rPr>
        <w:t>相关损伤的修复材料</w:t>
      </w:r>
      <w:r w:rsidRPr="00F708F6">
        <w:rPr>
          <w:rFonts w:ascii="Times New Roman" w:eastAsia="宋体" w:hAnsi="Times New Roman" w:cs="Times New Roman"/>
          <w:iCs/>
          <w:sz w:val="24"/>
          <w:szCs w:val="20"/>
        </w:rPr>
        <w:t>,</w:t>
      </w:r>
      <w:r w:rsidRPr="00F708F6">
        <w:rPr>
          <w:rFonts w:ascii="Times New Roman" w:eastAsia="宋体" w:hAnsi="Times New Roman" w:cs="Times New Roman"/>
          <w:iCs/>
          <w:sz w:val="24"/>
          <w:szCs w:val="20"/>
        </w:rPr>
        <w:t>不遵守规章制度</w:t>
      </w:r>
      <w:r w:rsidRPr="00F708F6">
        <w:rPr>
          <w:rFonts w:ascii="Times New Roman" w:eastAsia="宋体" w:hAnsi="Times New Roman" w:cs="Times New Roman" w:hint="eastAsia"/>
          <w:iCs/>
          <w:sz w:val="24"/>
          <w:szCs w:val="20"/>
        </w:rPr>
        <w:t>。</w:t>
      </w:r>
    </w:p>
    <w:p w:rsidR="00F708F6" w:rsidRPr="00F708F6" w:rsidRDefault="00F708F6" w:rsidP="00F708F6">
      <w:pPr>
        <w:keepNext/>
        <w:keepLines/>
        <w:wordWrap w:val="0"/>
        <w:adjustRightInd w:val="0"/>
        <w:snapToGrid w:val="0"/>
        <w:spacing w:before="360" w:after="360" w:line="400" w:lineRule="exact"/>
        <w:jc w:val="left"/>
        <w:outlineLvl w:val="1"/>
        <w:rPr>
          <w:rFonts w:ascii="Times New Roman" w:eastAsia="黑体" w:hAnsi="Times New Roman" w:cs="Times New Roman"/>
          <w:bCs/>
          <w:kern w:val="44"/>
          <w:sz w:val="28"/>
          <w:szCs w:val="32"/>
        </w:rPr>
      </w:pPr>
      <w:r w:rsidRPr="00F708F6">
        <w:rPr>
          <w:rFonts w:ascii="Times New Roman" w:eastAsia="黑体" w:hAnsi="Times New Roman" w:cs="Times New Roman" w:hint="eastAsia"/>
          <w:bCs/>
          <w:kern w:val="44"/>
          <w:sz w:val="28"/>
          <w:szCs w:val="32"/>
        </w:rPr>
        <w:t>9.0</w:t>
      </w:r>
      <w:r w:rsidRPr="00F708F6">
        <w:rPr>
          <w:rFonts w:ascii="Times New Roman" w:eastAsia="黑体" w:hAnsi="Times New Roman" w:cs="Times New Roman" w:hint="eastAsia"/>
          <w:bCs/>
          <w:kern w:val="44"/>
          <w:sz w:val="28"/>
          <w:szCs w:val="32"/>
        </w:rPr>
        <w:t>常规</w:t>
      </w: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sz w:val="24"/>
          <w:szCs w:val="20"/>
        </w:rPr>
        <w:t>最终产品</w:t>
      </w:r>
      <w:r w:rsidRPr="00F708F6">
        <w:rPr>
          <w:rFonts w:ascii="Times New Roman" w:eastAsia="宋体" w:hAnsi="Times New Roman" w:cs="Times New Roman"/>
          <w:sz w:val="24"/>
          <w:szCs w:val="20"/>
        </w:rPr>
        <w:t>(</w:t>
      </w:r>
      <w:r w:rsidRPr="00F708F6">
        <w:rPr>
          <w:rFonts w:ascii="Times New Roman" w:eastAsia="宋体" w:hAnsi="Times New Roman" w:cs="Times New Roman"/>
          <w:sz w:val="24"/>
          <w:szCs w:val="20"/>
        </w:rPr>
        <w:t>独木舟、剖面图和产品展示</w:t>
      </w:r>
      <w:r w:rsidRPr="00F708F6">
        <w:rPr>
          <w:rFonts w:ascii="Times New Roman" w:eastAsia="宋体" w:hAnsi="Times New Roman" w:cs="Times New Roman"/>
          <w:sz w:val="24"/>
          <w:szCs w:val="20"/>
        </w:rPr>
        <w:t>)</w:t>
      </w:r>
      <w:r w:rsidRPr="00F708F6">
        <w:rPr>
          <w:rFonts w:ascii="Times New Roman" w:eastAsia="宋体" w:hAnsi="Times New Roman" w:cs="Times New Roman"/>
          <w:sz w:val="24"/>
          <w:szCs w:val="20"/>
        </w:rPr>
        <w:t>应与设计报告和口头报告一致。最终产品评估包括根据划艇的整体审美情趣来打分，并根据无法通过浮选测试、使用胶带作为非事故相关损坏的修复材料、以及不遵守规则和法规来进行扣减。独木舟耐久性是基于使用胶带作为修补材料和独木舟完成所需事件的能力。大会比赛的评委和全国比赛的评委和</w:t>
      </w:r>
      <w:r w:rsidRPr="00F708F6">
        <w:rPr>
          <w:rFonts w:ascii="Times New Roman" w:eastAsia="宋体" w:hAnsi="Times New Roman" w:cs="Times New Roman"/>
          <w:sz w:val="24"/>
          <w:szCs w:val="20"/>
        </w:rPr>
        <w:t>/</w:t>
      </w:r>
      <w:r w:rsidRPr="00F708F6">
        <w:rPr>
          <w:rFonts w:ascii="Times New Roman" w:eastAsia="宋体" w:hAnsi="Times New Roman" w:cs="Times New Roman"/>
          <w:sz w:val="24"/>
          <w:szCs w:val="20"/>
        </w:rPr>
        <w:t>或</w:t>
      </w:r>
      <w:r w:rsidRPr="00F708F6">
        <w:rPr>
          <w:rFonts w:ascii="Times New Roman" w:eastAsia="宋体" w:hAnsi="Times New Roman" w:cs="Times New Roman"/>
          <w:sz w:val="24"/>
          <w:szCs w:val="20"/>
        </w:rPr>
        <w:t>CNCCC</w:t>
      </w:r>
      <w:r w:rsidRPr="00F708F6">
        <w:rPr>
          <w:rFonts w:ascii="Times New Roman" w:eastAsia="宋体" w:hAnsi="Times New Roman" w:cs="Times New Roman"/>
          <w:sz w:val="24"/>
          <w:szCs w:val="20"/>
        </w:rPr>
        <w:t>对耐久性进行了评估。</w:t>
      </w:r>
    </w:p>
    <w:p w:rsidR="00F708F6" w:rsidRPr="00F708F6" w:rsidRDefault="00F708F6" w:rsidP="00F708F6">
      <w:pPr>
        <w:keepNext/>
        <w:keepLines/>
        <w:wordWrap w:val="0"/>
        <w:adjustRightInd w:val="0"/>
        <w:snapToGrid w:val="0"/>
        <w:spacing w:before="360" w:after="360" w:line="400" w:lineRule="exact"/>
        <w:jc w:val="left"/>
        <w:outlineLvl w:val="1"/>
        <w:rPr>
          <w:rFonts w:ascii="Times New Roman" w:eastAsia="黑体" w:hAnsi="Times New Roman" w:cs="Times New Roman"/>
          <w:bCs/>
          <w:kern w:val="44"/>
          <w:sz w:val="28"/>
          <w:szCs w:val="32"/>
        </w:rPr>
      </w:pPr>
      <w:r w:rsidRPr="00F708F6">
        <w:rPr>
          <w:rFonts w:ascii="Times New Roman" w:eastAsia="黑体" w:hAnsi="Times New Roman" w:cs="Times New Roman" w:hint="eastAsia"/>
          <w:bCs/>
          <w:kern w:val="44"/>
          <w:sz w:val="28"/>
          <w:szCs w:val="32"/>
        </w:rPr>
        <w:t>9.1</w:t>
      </w:r>
      <w:r w:rsidRPr="00F708F6">
        <w:rPr>
          <w:rFonts w:ascii="Times New Roman" w:eastAsia="黑体" w:hAnsi="Times New Roman" w:cs="Times New Roman" w:hint="eastAsia"/>
          <w:bCs/>
          <w:kern w:val="44"/>
          <w:sz w:val="28"/>
          <w:szCs w:val="32"/>
        </w:rPr>
        <w:t>美学</w:t>
      </w:r>
    </w:p>
    <w:p w:rsidR="00F708F6" w:rsidRPr="00F708F6" w:rsidRDefault="00F708F6" w:rsidP="00F708F6">
      <w:pPr>
        <w:keepNext/>
        <w:keepLines/>
        <w:wordWrap w:val="0"/>
        <w:adjustRightInd w:val="0"/>
        <w:snapToGrid w:val="0"/>
        <w:spacing w:before="240" w:after="240" w:line="400" w:lineRule="exact"/>
        <w:outlineLvl w:val="2"/>
        <w:rPr>
          <w:rFonts w:ascii="Times New Roman" w:eastAsia="黑体" w:hAnsi="Times New Roman" w:cs="Times New Roman"/>
          <w:bCs/>
          <w:sz w:val="24"/>
          <w:szCs w:val="32"/>
        </w:rPr>
      </w:pPr>
      <w:r w:rsidRPr="00F708F6">
        <w:rPr>
          <w:rFonts w:ascii="Times New Roman" w:eastAsia="黑体" w:hAnsi="Times New Roman" w:cs="Times New Roman"/>
          <w:bCs/>
          <w:sz w:val="24"/>
          <w:szCs w:val="32"/>
        </w:rPr>
        <w:t>9.1.1</w:t>
      </w:r>
      <w:r w:rsidRPr="00F708F6">
        <w:rPr>
          <w:rFonts w:ascii="Times New Roman" w:eastAsia="黑体" w:hAnsi="Times New Roman" w:cs="Times New Roman"/>
          <w:bCs/>
          <w:sz w:val="24"/>
          <w:szCs w:val="32"/>
        </w:rPr>
        <w:t>一般性要求</w:t>
      </w: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sz w:val="24"/>
          <w:szCs w:val="20"/>
        </w:rPr>
        <w:t>评审应评估</w:t>
      </w:r>
      <w:r w:rsidRPr="00F708F6">
        <w:rPr>
          <w:rFonts w:ascii="Times New Roman" w:eastAsia="宋体" w:hAnsi="Times New Roman" w:cs="Times New Roman"/>
          <w:sz w:val="24"/>
          <w:szCs w:val="20"/>
        </w:rPr>
        <w:t>“</w:t>
      </w:r>
      <w:r w:rsidRPr="00F708F6">
        <w:rPr>
          <w:rFonts w:ascii="Times New Roman" w:eastAsia="宋体" w:hAnsi="Times New Roman" w:cs="Times New Roman"/>
          <w:sz w:val="24"/>
          <w:szCs w:val="20"/>
        </w:rPr>
        <w:t>竣工交付</w:t>
      </w:r>
      <w:r w:rsidRPr="00F708F6">
        <w:rPr>
          <w:rFonts w:ascii="Times New Roman" w:eastAsia="宋体" w:hAnsi="Times New Roman" w:cs="Times New Roman"/>
          <w:sz w:val="24"/>
          <w:szCs w:val="20"/>
        </w:rPr>
        <w:t>”</w:t>
      </w:r>
      <w:r w:rsidRPr="00F708F6">
        <w:rPr>
          <w:rFonts w:ascii="Times New Roman" w:eastAsia="宋体" w:hAnsi="Times New Roman" w:cs="Times New Roman"/>
          <w:sz w:val="24"/>
          <w:szCs w:val="20"/>
        </w:rPr>
        <w:t>产品的美学吸引力。在审判时，应拆除</w:t>
      </w:r>
      <w:proofErr w:type="gramStart"/>
      <w:r w:rsidRPr="00F708F6">
        <w:rPr>
          <w:rFonts w:ascii="Times New Roman" w:eastAsia="宋体" w:hAnsi="Times New Roman" w:cs="Times New Roman"/>
          <w:sz w:val="24"/>
          <w:szCs w:val="20"/>
        </w:rPr>
        <w:t>舷缘帽和</w:t>
      </w:r>
      <w:proofErr w:type="gramEnd"/>
      <w:r w:rsidRPr="00F708F6">
        <w:rPr>
          <w:rFonts w:ascii="Times New Roman" w:eastAsia="宋体" w:hAnsi="Times New Roman" w:cs="Times New Roman"/>
          <w:sz w:val="24"/>
          <w:szCs w:val="20"/>
        </w:rPr>
        <w:t>护罩。美学判断可能发生在独木舟通过浮选测试之前或之后。如果在浮选试验后进行判断，需要额外浮选以通过测试的团队可以暂时取消额外的浮选以进行判断。裁判结束后，各参赛队应将浮选工作放回原处。</w:t>
      </w: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sz w:val="24"/>
          <w:szCs w:val="20"/>
        </w:rPr>
        <w:t>在大会比赛中增加的通过浮选试验的浮选，应保留在全国比赛的位置。在全国比赛中，添加浮选的独木舟应被认为是</w:t>
      </w:r>
      <w:r w:rsidRPr="00F708F6">
        <w:rPr>
          <w:rFonts w:ascii="Times New Roman" w:eastAsia="宋体" w:hAnsi="Times New Roman" w:cs="Times New Roman"/>
          <w:sz w:val="24"/>
          <w:szCs w:val="20"/>
        </w:rPr>
        <w:t>“</w:t>
      </w:r>
      <w:r w:rsidRPr="00F708F6">
        <w:rPr>
          <w:rFonts w:ascii="Times New Roman" w:eastAsia="宋体" w:hAnsi="Times New Roman" w:cs="Times New Roman"/>
          <w:sz w:val="24"/>
          <w:szCs w:val="20"/>
        </w:rPr>
        <w:t>建造，交付</w:t>
      </w:r>
      <w:r w:rsidRPr="00F708F6">
        <w:rPr>
          <w:rFonts w:ascii="Times New Roman" w:eastAsia="宋体" w:hAnsi="Times New Roman" w:cs="Times New Roman"/>
          <w:sz w:val="24"/>
          <w:szCs w:val="20"/>
        </w:rPr>
        <w:t>”</w:t>
      </w:r>
      <w:r w:rsidRPr="00F708F6">
        <w:rPr>
          <w:rFonts w:ascii="Times New Roman" w:eastAsia="宋体" w:hAnsi="Times New Roman" w:cs="Times New Roman"/>
          <w:sz w:val="24"/>
          <w:szCs w:val="20"/>
        </w:rPr>
        <w:t>，并据此进行评判。</w:t>
      </w: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iCs/>
          <w:color w:val="FF0000"/>
          <w:sz w:val="24"/>
          <w:szCs w:val="20"/>
        </w:rPr>
      </w:pPr>
      <w:r w:rsidRPr="00F708F6">
        <w:rPr>
          <w:rFonts w:ascii="Times New Roman" w:eastAsia="宋体" w:hAnsi="Times New Roman" w:cs="Times New Roman"/>
          <w:sz w:val="24"/>
          <w:szCs w:val="20"/>
        </w:rPr>
        <w:t>为了美观判断，所有的独木舟都应该在一个公共区域内组装。独木舟</w:t>
      </w:r>
      <w:r w:rsidRPr="00F708F6">
        <w:rPr>
          <w:rFonts w:ascii="Times New Roman" w:eastAsia="宋体" w:hAnsi="Times New Roman" w:cs="Times New Roman"/>
          <w:iCs/>
          <w:color w:val="FF0000"/>
          <w:sz w:val="24"/>
          <w:szCs w:val="20"/>
        </w:rPr>
        <w:t>应该在离地</w:t>
      </w:r>
      <w:r w:rsidRPr="00F708F6">
        <w:rPr>
          <w:rFonts w:ascii="Times New Roman" w:eastAsia="宋体" w:hAnsi="Times New Roman" w:cs="Times New Roman"/>
          <w:iCs/>
          <w:color w:val="FF0000"/>
          <w:sz w:val="24"/>
          <w:szCs w:val="20"/>
        </w:rPr>
        <w:t>3</w:t>
      </w:r>
      <w:r w:rsidRPr="00F708F6">
        <w:rPr>
          <w:rFonts w:ascii="Times New Roman" w:eastAsia="宋体" w:hAnsi="Times New Roman" w:cs="Times New Roman"/>
          <w:iCs/>
          <w:color w:val="FF0000"/>
          <w:sz w:val="24"/>
          <w:szCs w:val="20"/>
        </w:rPr>
        <w:t>到</w:t>
      </w:r>
      <w:r w:rsidRPr="00F708F6">
        <w:rPr>
          <w:rFonts w:ascii="Times New Roman" w:eastAsia="宋体" w:hAnsi="Times New Roman" w:cs="Times New Roman"/>
          <w:iCs/>
          <w:color w:val="FF0000"/>
          <w:sz w:val="24"/>
          <w:szCs w:val="20"/>
        </w:rPr>
        <w:t>4</w:t>
      </w:r>
      <w:r w:rsidRPr="00F708F6">
        <w:rPr>
          <w:rFonts w:ascii="Times New Roman" w:eastAsia="宋体" w:hAnsi="Times New Roman" w:cs="Times New Roman"/>
          <w:iCs/>
          <w:color w:val="FF0000"/>
          <w:sz w:val="24"/>
          <w:szCs w:val="20"/>
        </w:rPr>
        <w:t>英尺高的展台上展出，以支撑独木舟。审判时，不得使用灯光、</w:t>
      </w:r>
      <w:proofErr w:type="gramStart"/>
      <w:r w:rsidRPr="00F708F6">
        <w:rPr>
          <w:rFonts w:ascii="Times New Roman" w:eastAsia="宋体" w:hAnsi="Times New Roman" w:cs="Times New Roman"/>
          <w:iCs/>
          <w:color w:val="FF0000"/>
          <w:sz w:val="24"/>
          <w:szCs w:val="20"/>
        </w:rPr>
        <w:t>声音或檐篷</w:t>
      </w:r>
      <w:proofErr w:type="gramEnd"/>
      <w:r w:rsidRPr="00F708F6">
        <w:rPr>
          <w:rFonts w:ascii="Times New Roman" w:eastAsia="宋体" w:hAnsi="Times New Roman" w:cs="Times New Roman"/>
          <w:iCs/>
          <w:color w:val="FF0000"/>
          <w:sz w:val="24"/>
          <w:szCs w:val="20"/>
        </w:rPr>
        <w:t>。</w:t>
      </w:r>
    </w:p>
    <w:p w:rsidR="00F708F6" w:rsidRPr="00F708F6" w:rsidRDefault="00F708F6" w:rsidP="00F708F6">
      <w:pPr>
        <w:keepNext/>
        <w:keepLines/>
        <w:wordWrap w:val="0"/>
        <w:adjustRightInd w:val="0"/>
        <w:snapToGrid w:val="0"/>
        <w:spacing w:before="240" w:after="240" w:line="400" w:lineRule="exact"/>
        <w:outlineLvl w:val="2"/>
        <w:rPr>
          <w:rFonts w:ascii="Times New Roman" w:eastAsia="黑体" w:hAnsi="Times New Roman" w:cs="Times New Roman"/>
          <w:bCs/>
          <w:sz w:val="24"/>
          <w:szCs w:val="32"/>
        </w:rPr>
      </w:pPr>
      <w:r w:rsidRPr="00F708F6">
        <w:rPr>
          <w:rFonts w:ascii="Times New Roman" w:eastAsia="黑体" w:hAnsi="Times New Roman" w:cs="Times New Roman"/>
          <w:bCs/>
          <w:sz w:val="24"/>
          <w:szCs w:val="32"/>
        </w:rPr>
        <w:t>9.1.2</w:t>
      </w:r>
      <w:r w:rsidRPr="00F708F6">
        <w:rPr>
          <w:rFonts w:ascii="Times New Roman" w:eastAsia="黑体" w:hAnsi="Times New Roman" w:cs="Times New Roman"/>
          <w:bCs/>
          <w:sz w:val="24"/>
          <w:szCs w:val="32"/>
        </w:rPr>
        <w:t>评审的标准</w:t>
      </w: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sz w:val="24"/>
          <w:szCs w:val="20"/>
        </w:rPr>
        <w:t>评审人员应根据自己的标准，但按照最终产品评分表</w:t>
      </w:r>
      <w:r w:rsidRPr="00F708F6">
        <w:rPr>
          <w:rFonts w:ascii="Times New Roman" w:eastAsia="宋体" w:hAnsi="Times New Roman" w:cs="Times New Roman"/>
          <w:sz w:val="24"/>
          <w:szCs w:val="20"/>
        </w:rPr>
        <w:t>(</w:t>
      </w:r>
      <w:r w:rsidRPr="00F708F6">
        <w:rPr>
          <w:rFonts w:ascii="Times New Roman" w:eastAsia="宋体" w:hAnsi="Times New Roman" w:cs="Times New Roman"/>
          <w:sz w:val="24"/>
          <w:szCs w:val="20"/>
        </w:rPr>
        <w:t>附录</w:t>
      </w:r>
      <w:r w:rsidRPr="00F708F6">
        <w:rPr>
          <w:rFonts w:ascii="Times New Roman" w:eastAsia="宋体" w:hAnsi="Times New Roman" w:cs="Times New Roman"/>
          <w:sz w:val="24"/>
          <w:szCs w:val="20"/>
        </w:rPr>
        <w:t>a -3)</w:t>
      </w:r>
      <w:r w:rsidRPr="00F708F6">
        <w:rPr>
          <w:rFonts w:ascii="Times New Roman" w:eastAsia="宋体" w:hAnsi="Times New Roman" w:cs="Times New Roman"/>
          <w:sz w:val="24"/>
          <w:szCs w:val="20"/>
        </w:rPr>
        <w:t>，对划艇、剖面图和产品展示</w:t>
      </w:r>
      <w:r w:rsidRPr="00F708F6">
        <w:rPr>
          <w:rFonts w:ascii="Times New Roman" w:eastAsia="宋体" w:hAnsi="Times New Roman" w:cs="Times New Roman"/>
          <w:sz w:val="24"/>
          <w:szCs w:val="20"/>
        </w:rPr>
        <w:t>(</w:t>
      </w:r>
      <w:r w:rsidRPr="00F708F6">
        <w:rPr>
          <w:rFonts w:ascii="Times New Roman" w:eastAsia="宋体" w:hAnsi="Times New Roman" w:cs="Times New Roman"/>
          <w:sz w:val="24"/>
          <w:szCs w:val="20"/>
        </w:rPr>
        <w:t>第</w:t>
      </w:r>
      <w:r w:rsidRPr="00F708F6">
        <w:rPr>
          <w:rFonts w:ascii="Times New Roman" w:eastAsia="宋体" w:hAnsi="Times New Roman" w:cs="Times New Roman"/>
          <w:sz w:val="24"/>
          <w:szCs w:val="20"/>
        </w:rPr>
        <w:t>10</w:t>
      </w:r>
      <w:r w:rsidRPr="00F708F6">
        <w:rPr>
          <w:rFonts w:ascii="Times New Roman" w:eastAsia="宋体" w:hAnsi="Times New Roman" w:cs="Times New Roman"/>
          <w:sz w:val="24"/>
          <w:szCs w:val="20"/>
        </w:rPr>
        <w:t>部分</w:t>
      </w:r>
      <w:r w:rsidRPr="00F708F6">
        <w:rPr>
          <w:rFonts w:ascii="Times New Roman" w:eastAsia="宋体" w:hAnsi="Times New Roman" w:cs="Times New Roman"/>
          <w:sz w:val="24"/>
          <w:szCs w:val="20"/>
        </w:rPr>
        <w:t>)</w:t>
      </w:r>
      <w:r w:rsidRPr="00F708F6">
        <w:rPr>
          <w:rFonts w:ascii="Times New Roman" w:eastAsia="宋体" w:hAnsi="Times New Roman" w:cs="Times New Roman"/>
          <w:sz w:val="24"/>
          <w:szCs w:val="20"/>
        </w:rPr>
        <w:t>的美学</w:t>
      </w:r>
      <w:r w:rsidRPr="00F708F6">
        <w:rPr>
          <w:rFonts w:ascii="Times New Roman" w:eastAsia="宋体" w:hAnsi="Times New Roman" w:cs="Times New Roman"/>
          <w:sz w:val="24"/>
          <w:szCs w:val="20"/>
        </w:rPr>
        <w:t>/</w:t>
      </w:r>
      <w:r w:rsidRPr="00F708F6">
        <w:rPr>
          <w:rFonts w:ascii="Times New Roman" w:eastAsia="宋体" w:hAnsi="Times New Roman" w:cs="Times New Roman"/>
          <w:sz w:val="24"/>
          <w:szCs w:val="20"/>
        </w:rPr>
        <w:t>工艺进行评估。</w:t>
      </w:r>
    </w:p>
    <w:p w:rsidR="00F708F6" w:rsidRPr="00F708F6" w:rsidRDefault="00F708F6" w:rsidP="00F708F6">
      <w:pPr>
        <w:keepNext/>
        <w:keepLines/>
        <w:wordWrap w:val="0"/>
        <w:adjustRightInd w:val="0"/>
        <w:snapToGrid w:val="0"/>
        <w:spacing w:before="240" w:after="240" w:line="400" w:lineRule="exact"/>
        <w:outlineLvl w:val="2"/>
        <w:rPr>
          <w:rFonts w:ascii="Times New Roman" w:eastAsia="黑体" w:hAnsi="Times New Roman" w:cs="Times New Roman"/>
          <w:bCs/>
          <w:sz w:val="24"/>
          <w:szCs w:val="32"/>
        </w:rPr>
      </w:pPr>
      <w:r w:rsidRPr="00F708F6">
        <w:rPr>
          <w:rFonts w:ascii="Times New Roman" w:eastAsia="黑体" w:hAnsi="Times New Roman" w:cs="Times New Roman"/>
          <w:bCs/>
          <w:sz w:val="24"/>
          <w:szCs w:val="32"/>
        </w:rPr>
        <w:t>9.1.3</w:t>
      </w:r>
      <w:r w:rsidRPr="00F708F6">
        <w:rPr>
          <w:rFonts w:ascii="Times New Roman" w:eastAsia="黑体" w:hAnsi="Times New Roman" w:cs="Times New Roman"/>
          <w:bCs/>
          <w:sz w:val="24"/>
          <w:szCs w:val="32"/>
        </w:rPr>
        <w:t>得分</w:t>
      </w: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sz w:val="24"/>
          <w:szCs w:val="20"/>
        </w:rPr>
        <w:t>在进行美学评判之前，每位评委都会收到一张评价表，上面列出了参加比赛的每只独木舟</w:t>
      </w:r>
      <w:r w:rsidRPr="00F708F6">
        <w:rPr>
          <w:rFonts w:ascii="Times New Roman" w:eastAsia="宋体" w:hAnsi="Times New Roman" w:cs="Times New Roman"/>
          <w:sz w:val="24"/>
          <w:szCs w:val="20"/>
        </w:rPr>
        <w:t>(</w:t>
      </w:r>
      <w:r w:rsidRPr="00F708F6">
        <w:rPr>
          <w:rFonts w:ascii="Times New Roman" w:eastAsia="宋体" w:hAnsi="Times New Roman" w:cs="Times New Roman"/>
          <w:sz w:val="24"/>
          <w:szCs w:val="20"/>
        </w:rPr>
        <w:t>附录</w:t>
      </w:r>
      <w:r w:rsidRPr="00F708F6">
        <w:rPr>
          <w:rFonts w:ascii="Times New Roman" w:eastAsia="宋体" w:hAnsi="Times New Roman" w:cs="Times New Roman"/>
          <w:sz w:val="24"/>
          <w:szCs w:val="20"/>
        </w:rPr>
        <w:t>a -3)</w:t>
      </w:r>
      <w:r w:rsidRPr="00F708F6">
        <w:rPr>
          <w:rFonts w:ascii="Times New Roman" w:eastAsia="宋体" w:hAnsi="Times New Roman" w:cs="Times New Roman"/>
          <w:sz w:val="24"/>
          <w:szCs w:val="20"/>
        </w:rPr>
        <w:t>。每只参赛小舟，每名评委需得一分审美观。完成的作品将在审美观结束时交给相应的竞赛官员。任何试图影响法官投票的行为都是不允许的，这是取消比赛资格和立即被开除的原因。</w:t>
      </w:r>
      <w:r w:rsidRPr="00F708F6">
        <w:rPr>
          <w:rFonts w:ascii="Times New Roman" w:eastAsia="宋体" w:hAnsi="Times New Roman" w:cs="Times New Roman" w:hint="eastAsia"/>
          <w:sz w:val="24"/>
          <w:szCs w:val="20"/>
        </w:rPr>
        <w:t>裁判</w:t>
      </w:r>
      <w:r w:rsidRPr="00F708F6">
        <w:rPr>
          <w:rFonts w:ascii="Times New Roman" w:eastAsia="宋体" w:hAnsi="Times New Roman" w:cs="Times New Roman"/>
          <w:sz w:val="24"/>
          <w:szCs w:val="20"/>
        </w:rPr>
        <w:t>对此的决定是终局的，不</w:t>
      </w:r>
      <w:r w:rsidRPr="00F708F6">
        <w:rPr>
          <w:rFonts w:ascii="Times New Roman" w:eastAsia="宋体" w:hAnsi="Times New Roman" w:cs="Times New Roman"/>
          <w:sz w:val="24"/>
          <w:szCs w:val="20"/>
        </w:rPr>
        <w:lastRenderedPageBreak/>
        <w:t>得上诉。</w:t>
      </w:r>
    </w:p>
    <w:p w:rsidR="00F708F6" w:rsidRPr="00F708F6" w:rsidRDefault="00F708F6" w:rsidP="00F708F6">
      <w:pPr>
        <w:keepNext/>
        <w:keepLines/>
        <w:wordWrap w:val="0"/>
        <w:adjustRightInd w:val="0"/>
        <w:snapToGrid w:val="0"/>
        <w:spacing w:before="360" w:after="360" w:line="400" w:lineRule="exact"/>
        <w:jc w:val="left"/>
        <w:outlineLvl w:val="1"/>
        <w:rPr>
          <w:rFonts w:ascii="Times New Roman" w:eastAsia="黑体" w:hAnsi="Times New Roman" w:cs="Times New Roman"/>
          <w:bCs/>
          <w:kern w:val="44"/>
          <w:sz w:val="28"/>
          <w:szCs w:val="32"/>
        </w:rPr>
      </w:pPr>
      <w:r w:rsidRPr="00F708F6">
        <w:rPr>
          <w:rFonts w:ascii="Times New Roman" w:eastAsia="黑体" w:hAnsi="Times New Roman" w:cs="Times New Roman"/>
          <w:bCs/>
          <w:kern w:val="44"/>
          <w:sz w:val="28"/>
          <w:szCs w:val="32"/>
        </w:rPr>
        <w:t>9.2</w:t>
      </w:r>
      <w:r w:rsidRPr="00F708F6">
        <w:rPr>
          <w:rFonts w:ascii="Times New Roman" w:eastAsia="黑体" w:hAnsi="Times New Roman" w:cs="Times New Roman"/>
          <w:bCs/>
          <w:kern w:val="44"/>
          <w:sz w:val="28"/>
          <w:szCs w:val="32"/>
        </w:rPr>
        <w:t>耐久性</w:t>
      </w:r>
    </w:p>
    <w:p w:rsidR="00F708F6" w:rsidRPr="00F708F6" w:rsidRDefault="00F708F6" w:rsidP="00F708F6">
      <w:pPr>
        <w:keepNext/>
        <w:keepLines/>
        <w:wordWrap w:val="0"/>
        <w:adjustRightInd w:val="0"/>
        <w:snapToGrid w:val="0"/>
        <w:spacing w:before="240" w:after="240" w:line="400" w:lineRule="exact"/>
        <w:outlineLvl w:val="2"/>
        <w:rPr>
          <w:rFonts w:ascii="Times New Roman" w:eastAsia="黑体" w:hAnsi="Times New Roman" w:cs="Times New Roman"/>
          <w:bCs/>
          <w:sz w:val="24"/>
          <w:szCs w:val="32"/>
        </w:rPr>
      </w:pPr>
      <w:r w:rsidRPr="00F708F6">
        <w:rPr>
          <w:rFonts w:ascii="Times New Roman" w:eastAsia="黑体" w:hAnsi="Times New Roman" w:cs="Times New Roman"/>
          <w:bCs/>
          <w:sz w:val="24"/>
          <w:szCs w:val="32"/>
        </w:rPr>
        <w:t>9.2.1</w:t>
      </w:r>
      <w:r w:rsidRPr="00F708F6">
        <w:rPr>
          <w:rFonts w:ascii="Times New Roman" w:eastAsia="黑体" w:hAnsi="Times New Roman" w:cs="Times New Roman"/>
          <w:bCs/>
          <w:sz w:val="24"/>
          <w:szCs w:val="32"/>
        </w:rPr>
        <w:t>一般要求</w:t>
      </w: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sz w:val="24"/>
          <w:szCs w:val="20"/>
        </w:rPr>
        <w:t>独木舟应该足够坚韧，以经受住严酷的会议比赛，全国比赛，和交通往返各种事件。</w:t>
      </w:r>
    </w:p>
    <w:p w:rsidR="00F708F6" w:rsidRPr="00F708F6" w:rsidRDefault="00F708F6" w:rsidP="00F708F6">
      <w:pPr>
        <w:keepNext/>
        <w:keepLines/>
        <w:wordWrap w:val="0"/>
        <w:adjustRightInd w:val="0"/>
        <w:snapToGrid w:val="0"/>
        <w:spacing w:before="240" w:after="240" w:line="400" w:lineRule="exact"/>
        <w:outlineLvl w:val="2"/>
        <w:rPr>
          <w:rFonts w:ascii="Times New Roman" w:eastAsia="黑体" w:hAnsi="Times New Roman" w:cs="Times New Roman"/>
          <w:bCs/>
          <w:sz w:val="24"/>
          <w:szCs w:val="32"/>
        </w:rPr>
      </w:pPr>
      <w:r w:rsidRPr="00F708F6">
        <w:rPr>
          <w:rFonts w:ascii="Times New Roman" w:eastAsia="黑体" w:hAnsi="Times New Roman" w:cs="Times New Roman"/>
          <w:bCs/>
          <w:sz w:val="24"/>
          <w:szCs w:val="32"/>
        </w:rPr>
        <w:t>9.2.2</w:t>
      </w:r>
      <w:r w:rsidRPr="00F708F6">
        <w:rPr>
          <w:rFonts w:ascii="Times New Roman" w:eastAsia="黑体" w:hAnsi="Times New Roman" w:cs="Times New Roman"/>
          <w:bCs/>
          <w:sz w:val="24"/>
          <w:szCs w:val="32"/>
        </w:rPr>
        <w:t>扣</w:t>
      </w:r>
      <w:r w:rsidRPr="00F708F6">
        <w:rPr>
          <w:rFonts w:ascii="Times New Roman" w:eastAsia="黑体" w:hAnsi="Times New Roman" w:cs="Times New Roman" w:hint="eastAsia"/>
          <w:bCs/>
          <w:sz w:val="24"/>
          <w:szCs w:val="32"/>
        </w:rPr>
        <w:t>分项</w:t>
      </w: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iCs/>
          <w:sz w:val="24"/>
          <w:szCs w:val="20"/>
        </w:rPr>
        <w:t>以下是可用于耐久性问题的标准扣减清单</w:t>
      </w:r>
      <w:r w:rsidRPr="00F708F6">
        <w:rPr>
          <w:rFonts w:ascii="Times New Roman" w:eastAsia="宋体" w:hAnsi="Times New Roman" w:cs="Times New Roman"/>
          <w:iCs/>
          <w:sz w:val="24"/>
          <w:szCs w:val="20"/>
        </w:rPr>
        <w:t>:</w:t>
      </w: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iCs/>
          <w:sz w:val="24"/>
          <w:szCs w:val="20"/>
        </w:rPr>
        <w:t>a.</w:t>
      </w:r>
      <w:r w:rsidRPr="00F708F6">
        <w:rPr>
          <w:rFonts w:ascii="Times New Roman" w:eastAsia="宋体" w:hAnsi="Times New Roman" w:cs="Times New Roman"/>
          <w:iCs/>
          <w:sz w:val="24"/>
          <w:szCs w:val="20"/>
        </w:rPr>
        <w:t>如果由于</w:t>
      </w:r>
      <w:r w:rsidRPr="00F708F6">
        <w:rPr>
          <w:rFonts w:ascii="Times New Roman" w:eastAsia="宋体" w:hAnsi="Times New Roman" w:cs="Times New Roman"/>
          <w:iCs/>
          <w:sz w:val="24"/>
          <w:szCs w:val="20"/>
        </w:rPr>
        <w:t>9.2.3</w:t>
      </w:r>
      <w:r w:rsidRPr="00F708F6">
        <w:rPr>
          <w:rFonts w:ascii="Times New Roman" w:eastAsia="宋体" w:hAnsi="Times New Roman" w:cs="Times New Roman"/>
          <w:iCs/>
          <w:sz w:val="24"/>
          <w:szCs w:val="20"/>
        </w:rPr>
        <w:t>节</w:t>
      </w:r>
      <w:r w:rsidRPr="00F708F6">
        <w:rPr>
          <w:rFonts w:ascii="Times New Roman" w:eastAsia="宋体" w:hAnsi="Times New Roman" w:cs="Times New Roman"/>
          <w:iCs/>
          <w:sz w:val="24"/>
          <w:szCs w:val="20"/>
        </w:rPr>
        <w:t>“</w:t>
      </w:r>
      <w:r w:rsidRPr="00F708F6">
        <w:rPr>
          <w:rFonts w:ascii="Times New Roman" w:eastAsia="宋体" w:hAnsi="Times New Roman" w:cs="Times New Roman"/>
          <w:iCs/>
          <w:sz w:val="24"/>
          <w:szCs w:val="20"/>
        </w:rPr>
        <w:t>限制</w:t>
      </w:r>
      <w:r w:rsidRPr="00F708F6">
        <w:rPr>
          <w:rFonts w:ascii="Times New Roman" w:eastAsia="宋体" w:hAnsi="Times New Roman" w:cs="Times New Roman"/>
          <w:iCs/>
          <w:sz w:val="24"/>
          <w:szCs w:val="20"/>
        </w:rPr>
        <w:t>”</w:t>
      </w:r>
      <w:r w:rsidRPr="00F708F6">
        <w:rPr>
          <w:rFonts w:ascii="Times New Roman" w:eastAsia="宋体" w:hAnsi="Times New Roman" w:cs="Times New Roman"/>
          <w:iCs/>
          <w:sz w:val="24"/>
          <w:szCs w:val="20"/>
        </w:rPr>
        <w:t>之外的原因，需要</w:t>
      </w:r>
      <w:r w:rsidRPr="00F708F6">
        <w:rPr>
          <w:rFonts w:ascii="Times New Roman" w:eastAsia="宋体" w:hAnsi="Times New Roman" w:cs="Times New Roman" w:hint="eastAsia"/>
          <w:iCs/>
          <w:sz w:val="24"/>
          <w:szCs w:val="20"/>
        </w:rPr>
        <w:t>用胶带</w:t>
      </w:r>
      <w:r w:rsidRPr="00F708F6">
        <w:rPr>
          <w:rFonts w:ascii="Times New Roman" w:eastAsia="宋体" w:hAnsi="Times New Roman" w:cs="Times New Roman"/>
          <w:iCs/>
          <w:sz w:val="24"/>
          <w:szCs w:val="20"/>
        </w:rPr>
        <w:t>进行修理，则自动扣除</w:t>
      </w:r>
      <w:r w:rsidRPr="00F708F6">
        <w:rPr>
          <w:rFonts w:ascii="Times New Roman" w:eastAsia="宋体" w:hAnsi="Times New Roman" w:cs="Times New Roman"/>
          <w:iCs/>
          <w:sz w:val="24"/>
          <w:szCs w:val="20"/>
        </w:rPr>
        <w:t>25</w:t>
      </w:r>
      <w:r w:rsidRPr="00F708F6">
        <w:rPr>
          <w:rFonts w:ascii="Times New Roman" w:eastAsia="宋体" w:hAnsi="Times New Roman" w:cs="Times New Roman"/>
          <w:iCs/>
          <w:sz w:val="24"/>
          <w:szCs w:val="20"/>
        </w:rPr>
        <w:t>分。</w:t>
      </w: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iCs/>
          <w:sz w:val="24"/>
          <w:szCs w:val="20"/>
        </w:rPr>
        <w:t>b.</w:t>
      </w:r>
      <w:r w:rsidRPr="00F708F6">
        <w:rPr>
          <w:rFonts w:ascii="Times New Roman" w:eastAsia="宋体" w:hAnsi="Times New Roman" w:cs="Times New Roman"/>
          <w:iCs/>
          <w:sz w:val="24"/>
          <w:szCs w:val="20"/>
        </w:rPr>
        <w:t>独木舟未能尝试</w:t>
      </w:r>
      <w:r w:rsidRPr="00F708F6">
        <w:rPr>
          <w:rFonts w:ascii="Times New Roman" w:eastAsia="宋体" w:hAnsi="Times New Roman" w:cs="Times New Roman"/>
          <w:iCs/>
          <w:sz w:val="24"/>
          <w:szCs w:val="20"/>
        </w:rPr>
        <w:t>/</w:t>
      </w:r>
      <w:r w:rsidRPr="00F708F6">
        <w:rPr>
          <w:rFonts w:ascii="Times New Roman" w:eastAsia="宋体" w:hAnsi="Times New Roman" w:cs="Times New Roman"/>
          <w:iCs/>
          <w:sz w:val="24"/>
          <w:szCs w:val="20"/>
        </w:rPr>
        <w:t>完成所有的预赛冲刺和障碍赛项目，将导致</w:t>
      </w:r>
      <w:proofErr w:type="gramStart"/>
      <w:r w:rsidRPr="00F708F6">
        <w:rPr>
          <w:rFonts w:ascii="Times New Roman" w:eastAsia="宋体" w:hAnsi="Times New Roman" w:cs="Times New Roman"/>
          <w:iCs/>
          <w:sz w:val="24"/>
          <w:szCs w:val="20"/>
        </w:rPr>
        <w:t>零最终</w:t>
      </w:r>
      <w:proofErr w:type="gramEnd"/>
      <w:r w:rsidRPr="00F708F6">
        <w:rPr>
          <w:rFonts w:ascii="Times New Roman" w:eastAsia="宋体" w:hAnsi="Times New Roman" w:cs="Times New Roman"/>
          <w:iCs/>
          <w:sz w:val="24"/>
          <w:szCs w:val="20"/>
        </w:rPr>
        <w:t>积分。所有的比赛都必须以</w:t>
      </w:r>
      <w:r w:rsidRPr="00F708F6">
        <w:rPr>
          <w:rFonts w:ascii="Times New Roman" w:eastAsia="宋体" w:hAnsi="Times New Roman" w:cs="Times New Roman"/>
          <w:iCs/>
          <w:sz w:val="24"/>
          <w:szCs w:val="20"/>
        </w:rPr>
        <w:t>“</w:t>
      </w:r>
      <w:r w:rsidRPr="00F708F6">
        <w:rPr>
          <w:rFonts w:ascii="Times New Roman" w:eastAsia="宋体" w:hAnsi="Times New Roman" w:cs="Times New Roman"/>
          <w:iCs/>
          <w:sz w:val="24"/>
          <w:szCs w:val="20"/>
        </w:rPr>
        <w:t>诚信</w:t>
      </w:r>
      <w:r w:rsidRPr="00F708F6">
        <w:rPr>
          <w:rFonts w:ascii="Times New Roman" w:eastAsia="宋体" w:hAnsi="Times New Roman" w:cs="Times New Roman"/>
          <w:iCs/>
          <w:sz w:val="24"/>
          <w:szCs w:val="20"/>
        </w:rPr>
        <w:t>”</w:t>
      </w:r>
      <w:r w:rsidRPr="00F708F6">
        <w:rPr>
          <w:rFonts w:ascii="Times New Roman" w:eastAsia="宋体" w:hAnsi="Times New Roman" w:cs="Times New Roman"/>
          <w:iCs/>
          <w:sz w:val="24"/>
          <w:szCs w:val="20"/>
        </w:rPr>
        <w:t>的努力尝试，以不被取消比赛资格并获得零分。</w:t>
      </w:r>
      <w:r w:rsidRPr="00F708F6">
        <w:rPr>
          <w:rFonts w:ascii="Times New Roman" w:eastAsia="宋体" w:hAnsi="Times New Roman" w:cs="Times New Roman"/>
          <w:iCs/>
          <w:sz w:val="24"/>
          <w:szCs w:val="20"/>
        </w:rPr>
        <w:t>“</w:t>
      </w:r>
      <w:r w:rsidRPr="00F708F6">
        <w:rPr>
          <w:rFonts w:ascii="Times New Roman" w:eastAsia="宋体" w:hAnsi="Times New Roman" w:cs="Times New Roman"/>
          <w:iCs/>
          <w:sz w:val="24"/>
          <w:szCs w:val="20"/>
        </w:rPr>
        <w:t>未完成</w:t>
      </w:r>
      <w:r w:rsidRPr="00F708F6">
        <w:rPr>
          <w:rFonts w:ascii="Times New Roman" w:eastAsia="宋体" w:hAnsi="Times New Roman" w:cs="Times New Roman"/>
          <w:iCs/>
          <w:sz w:val="24"/>
          <w:szCs w:val="20"/>
        </w:rPr>
        <w:t>”(DNF)</w:t>
      </w:r>
      <w:r w:rsidRPr="00F708F6">
        <w:rPr>
          <w:rFonts w:ascii="Times New Roman" w:eastAsia="宋体" w:hAnsi="Times New Roman" w:cs="Times New Roman"/>
          <w:iCs/>
          <w:sz w:val="24"/>
          <w:szCs w:val="20"/>
        </w:rPr>
        <w:t>不会导致</w:t>
      </w:r>
      <w:proofErr w:type="gramStart"/>
      <w:r w:rsidRPr="00F708F6">
        <w:rPr>
          <w:rFonts w:ascii="Times New Roman" w:eastAsia="宋体" w:hAnsi="Times New Roman" w:cs="Times New Roman"/>
          <w:iCs/>
          <w:sz w:val="24"/>
          <w:szCs w:val="20"/>
        </w:rPr>
        <w:t>零最终</w:t>
      </w:r>
      <w:proofErr w:type="gramEnd"/>
      <w:r w:rsidRPr="00F708F6">
        <w:rPr>
          <w:rFonts w:ascii="Times New Roman" w:eastAsia="宋体" w:hAnsi="Times New Roman" w:cs="Times New Roman"/>
          <w:iCs/>
          <w:sz w:val="24"/>
          <w:szCs w:val="20"/>
        </w:rPr>
        <w:t>产品点数</w:t>
      </w:r>
      <w:r w:rsidRPr="00F708F6">
        <w:rPr>
          <w:rFonts w:ascii="Times New Roman" w:eastAsia="宋体" w:hAnsi="Times New Roman" w:cs="Times New Roman"/>
          <w:iCs/>
          <w:sz w:val="24"/>
          <w:szCs w:val="20"/>
        </w:rPr>
        <w:t>(</w:t>
      </w:r>
      <w:r w:rsidRPr="00F708F6">
        <w:rPr>
          <w:rFonts w:ascii="Times New Roman" w:eastAsia="宋体" w:hAnsi="Times New Roman" w:cs="Times New Roman"/>
          <w:iCs/>
          <w:sz w:val="24"/>
          <w:szCs w:val="20"/>
        </w:rPr>
        <w:t>章节</w:t>
      </w:r>
      <w:r w:rsidRPr="00F708F6">
        <w:rPr>
          <w:rFonts w:ascii="Times New Roman" w:eastAsia="宋体" w:hAnsi="Times New Roman" w:cs="Times New Roman"/>
          <w:iCs/>
          <w:sz w:val="24"/>
          <w:szCs w:val="20"/>
        </w:rPr>
        <w:t>11.5)</w:t>
      </w:r>
      <w:r w:rsidRPr="00F708F6">
        <w:rPr>
          <w:rFonts w:ascii="Times New Roman" w:eastAsia="宋体" w:hAnsi="Times New Roman" w:cs="Times New Roman"/>
          <w:iCs/>
          <w:sz w:val="24"/>
          <w:szCs w:val="20"/>
        </w:rPr>
        <w:t>。</w:t>
      </w: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iCs/>
          <w:sz w:val="24"/>
          <w:szCs w:val="20"/>
        </w:rPr>
        <w:t>c.</w:t>
      </w:r>
      <w:r w:rsidRPr="00F708F6">
        <w:rPr>
          <w:rFonts w:ascii="Times New Roman" w:eastAsia="宋体" w:hAnsi="Times New Roman" w:cs="Times New Roman"/>
          <w:iCs/>
          <w:sz w:val="24"/>
          <w:szCs w:val="20"/>
        </w:rPr>
        <w:t>使用胶带以外的材料，团队将自动获得</w:t>
      </w:r>
      <w:proofErr w:type="gramStart"/>
      <w:r w:rsidRPr="00F708F6">
        <w:rPr>
          <w:rFonts w:ascii="Times New Roman" w:eastAsia="宋体" w:hAnsi="Times New Roman" w:cs="Times New Roman"/>
          <w:iCs/>
          <w:sz w:val="24"/>
          <w:szCs w:val="20"/>
        </w:rPr>
        <w:t>零最终</w:t>
      </w:r>
      <w:proofErr w:type="gramEnd"/>
      <w:r w:rsidRPr="00F708F6">
        <w:rPr>
          <w:rFonts w:ascii="Times New Roman" w:eastAsia="宋体" w:hAnsi="Times New Roman" w:cs="Times New Roman"/>
          <w:iCs/>
          <w:sz w:val="24"/>
          <w:szCs w:val="20"/>
        </w:rPr>
        <w:t>产品点数。如果一个团队使用</w:t>
      </w:r>
      <w:r w:rsidRPr="00F708F6">
        <w:rPr>
          <w:rFonts w:ascii="Times New Roman" w:eastAsia="宋体" w:hAnsi="Times New Roman" w:cs="Times New Roman" w:hint="eastAsia"/>
          <w:iCs/>
          <w:sz w:val="24"/>
          <w:szCs w:val="20"/>
        </w:rPr>
        <w:t>胶带</w:t>
      </w:r>
      <w:r w:rsidRPr="00F708F6">
        <w:rPr>
          <w:rFonts w:ascii="Times New Roman" w:eastAsia="宋体" w:hAnsi="Times New Roman" w:cs="Times New Roman"/>
          <w:iCs/>
          <w:sz w:val="24"/>
          <w:szCs w:val="20"/>
        </w:rPr>
        <w:t>以外的其他材料来修复他们的独木舟以继续比赛为乐趣，团队将不会得到任何积分后完成的比赛已经修复。</w:t>
      </w:r>
    </w:p>
    <w:p w:rsidR="00F708F6" w:rsidRPr="00F708F6" w:rsidRDefault="00F708F6" w:rsidP="00F708F6">
      <w:pPr>
        <w:keepNext/>
        <w:keepLines/>
        <w:wordWrap w:val="0"/>
        <w:adjustRightInd w:val="0"/>
        <w:snapToGrid w:val="0"/>
        <w:spacing w:before="240" w:after="240" w:line="400" w:lineRule="exact"/>
        <w:outlineLvl w:val="2"/>
        <w:rPr>
          <w:rFonts w:ascii="Times New Roman" w:eastAsia="黑体" w:hAnsi="Times New Roman" w:cs="Times New Roman"/>
          <w:bCs/>
          <w:sz w:val="24"/>
          <w:szCs w:val="32"/>
        </w:rPr>
      </w:pPr>
      <w:r w:rsidRPr="00F708F6">
        <w:rPr>
          <w:rFonts w:ascii="Times New Roman" w:eastAsia="黑体" w:hAnsi="Times New Roman" w:cs="Times New Roman"/>
          <w:bCs/>
          <w:sz w:val="24"/>
          <w:szCs w:val="32"/>
        </w:rPr>
        <w:t>9.2.3</w:t>
      </w:r>
      <w:r w:rsidRPr="00F708F6">
        <w:rPr>
          <w:rFonts w:ascii="Times New Roman" w:eastAsia="黑体" w:hAnsi="Times New Roman" w:cs="Times New Roman"/>
          <w:bCs/>
          <w:sz w:val="24"/>
          <w:szCs w:val="32"/>
        </w:rPr>
        <w:t>限制</w:t>
      </w: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sz w:val="24"/>
          <w:szCs w:val="20"/>
        </w:rPr>
        <w:t>如果划艇的损坏是由于碰撞造成的，使用胶带的扣减不应由团队承担。如果发生碰撞造成的损坏，团队必须首先向评委或</w:t>
      </w:r>
      <w:r w:rsidRPr="00F708F6">
        <w:rPr>
          <w:rFonts w:ascii="Times New Roman" w:eastAsia="宋体" w:hAnsi="Times New Roman" w:cs="Times New Roman"/>
          <w:sz w:val="24"/>
          <w:szCs w:val="20"/>
        </w:rPr>
        <w:t>CNCCC</w:t>
      </w:r>
      <w:r w:rsidRPr="00F708F6">
        <w:rPr>
          <w:rFonts w:ascii="Times New Roman" w:eastAsia="宋体" w:hAnsi="Times New Roman" w:cs="Times New Roman"/>
          <w:sz w:val="24"/>
          <w:szCs w:val="20"/>
        </w:rPr>
        <w:t>提交损坏</w:t>
      </w:r>
      <w:r w:rsidRPr="00F708F6">
        <w:rPr>
          <w:rFonts w:ascii="Times New Roman" w:eastAsia="宋体" w:hAnsi="Times New Roman" w:cs="Times New Roman"/>
          <w:sz w:val="24"/>
          <w:szCs w:val="20"/>
        </w:rPr>
        <w:t>/</w:t>
      </w:r>
      <w:r w:rsidRPr="00F708F6">
        <w:rPr>
          <w:rFonts w:ascii="Times New Roman" w:eastAsia="宋体" w:hAnsi="Times New Roman" w:cs="Times New Roman"/>
          <w:sz w:val="24"/>
          <w:szCs w:val="20"/>
        </w:rPr>
        <w:t>事故报告</w:t>
      </w:r>
      <w:r w:rsidRPr="00F708F6">
        <w:rPr>
          <w:rFonts w:ascii="Times New Roman" w:eastAsia="宋体" w:hAnsi="Times New Roman" w:cs="Times New Roman"/>
          <w:sz w:val="24"/>
          <w:szCs w:val="20"/>
        </w:rPr>
        <w:t>(</w:t>
      </w:r>
      <w:r w:rsidRPr="00F708F6">
        <w:rPr>
          <w:rFonts w:ascii="Times New Roman" w:eastAsia="宋体" w:hAnsi="Times New Roman" w:cs="Times New Roman"/>
          <w:sz w:val="24"/>
          <w:szCs w:val="20"/>
        </w:rPr>
        <w:t>附录</w:t>
      </w:r>
      <w:r w:rsidRPr="00F708F6">
        <w:rPr>
          <w:rFonts w:ascii="Times New Roman" w:eastAsia="宋体" w:hAnsi="Times New Roman" w:cs="Times New Roman"/>
          <w:sz w:val="24"/>
          <w:szCs w:val="20"/>
        </w:rPr>
        <w:t>B-3)</w:t>
      </w:r>
      <w:r w:rsidRPr="00F708F6">
        <w:rPr>
          <w:rFonts w:ascii="Times New Roman" w:eastAsia="宋体" w:hAnsi="Times New Roman" w:cs="Times New Roman"/>
          <w:sz w:val="24"/>
          <w:szCs w:val="20"/>
        </w:rPr>
        <w:t>，并在使用胶带之前获得书面批准。这适用于将添加磁带的所有实例</w:t>
      </w:r>
      <w:r w:rsidRPr="00F708F6">
        <w:rPr>
          <w:rFonts w:ascii="Times New Roman" w:eastAsia="宋体" w:hAnsi="Times New Roman" w:cs="Times New Roman"/>
          <w:sz w:val="24"/>
          <w:szCs w:val="20"/>
        </w:rPr>
        <w:t>(</w:t>
      </w:r>
      <w:r w:rsidRPr="00F708F6">
        <w:rPr>
          <w:rFonts w:ascii="Times New Roman" w:eastAsia="宋体" w:hAnsi="Times New Roman" w:cs="Times New Roman"/>
          <w:sz w:val="24"/>
          <w:szCs w:val="20"/>
        </w:rPr>
        <w:t>即，允许使用磁带来修复某个位置的损坏不会给团队将磁带放在其他位置的自由</w:t>
      </w:r>
      <w:r w:rsidRPr="00F708F6">
        <w:rPr>
          <w:rFonts w:ascii="Times New Roman" w:eastAsia="宋体" w:hAnsi="Times New Roman" w:cs="Times New Roman"/>
          <w:sz w:val="24"/>
          <w:szCs w:val="20"/>
        </w:rPr>
        <w:t>;</w:t>
      </w:r>
      <w:r w:rsidRPr="00F708F6">
        <w:rPr>
          <w:rFonts w:ascii="Times New Roman" w:eastAsia="宋体" w:hAnsi="Times New Roman" w:cs="Times New Roman"/>
          <w:sz w:val="24"/>
          <w:szCs w:val="20"/>
        </w:rPr>
        <w:t>每个实例都需要权限</w:t>
      </w:r>
      <w:r w:rsidRPr="00F708F6">
        <w:rPr>
          <w:rFonts w:ascii="Times New Roman" w:eastAsia="宋体" w:hAnsi="Times New Roman" w:cs="Times New Roman"/>
          <w:sz w:val="24"/>
          <w:szCs w:val="20"/>
        </w:rPr>
        <w:t>)</w:t>
      </w:r>
      <w:r w:rsidRPr="00F708F6">
        <w:rPr>
          <w:rFonts w:ascii="Times New Roman" w:eastAsia="宋体" w:hAnsi="Times New Roman" w:cs="Times New Roman"/>
          <w:sz w:val="24"/>
          <w:szCs w:val="20"/>
        </w:rPr>
        <w:t>。</w:t>
      </w: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sz w:val="24"/>
          <w:szCs w:val="20"/>
        </w:rPr>
        <w:t>不适用于用于固定</w:t>
      </w:r>
      <w:proofErr w:type="gramStart"/>
      <w:r w:rsidRPr="00F708F6">
        <w:rPr>
          <w:rFonts w:ascii="Times New Roman" w:eastAsia="宋体" w:hAnsi="Times New Roman" w:cs="Times New Roman"/>
          <w:sz w:val="24"/>
          <w:szCs w:val="20"/>
        </w:rPr>
        <w:t>舷缘盖或</w:t>
      </w:r>
      <w:proofErr w:type="gramEnd"/>
      <w:r w:rsidRPr="00F708F6">
        <w:rPr>
          <w:rFonts w:ascii="Times New Roman" w:eastAsia="宋体" w:hAnsi="Times New Roman" w:cs="Times New Roman"/>
          <w:sz w:val="24"/>
          <w:szCs w:val="20"/>
        </w:rPr>
        <w:t>用于</w:t>
      </w:r>
      <w:proofErr w:type="gramStart"/>
      <w:r w:rsidRPr="00F708F6">
        <w:rPr>
          <w:rFonts w:ascii="Times New Roman" w:eastAsia="宋体" w:hAnsi="Times New Roman" w:cs="Times New Roman"/>
          <w:sz w:val="24"/>
          <w:szCs w:val="20"/>
        </w:rPr>
        <w:t>固定通过</w:t>
      </w:r>
      <w:proofErr w:type="gramEnd"/>
      <w:r w:rsidRPr="00F708F6">
        <w:rPr>
          <w:rFonts w:ascii="Times New Roman" w:eastAsia="宋体" w:hAnsi="Times New Roman" w:cs="Times New Roman"/>
          <w:sz w:val="24"/>
          <w:szCs w:val="20"/>
        </w:rPr>
        <w:t>浮选试验所必需的浮选材料的胶带。</w:t>
      </w:r>
    </w:p>
    <w:p w:rsidR="00F708F6" w:rsidRPr="00F708F6" w:rsidRDefault="00F708F6" w:rsidP="00F708F6">
      <w:pPr>
        <w:keepNext/>
        <w:keepLines/>
        <w:wordWrap w:val="0"/>
        <w:adjustRightInd w:val="0"/>
        <w:snapToGrid w:val="0"/>
        <w:spacing w:before="360" w:after="360" w:line="400" w:lineRule="exact"/>
        <w:jc w:val="left"/>
        <w:outlineLvl w:val="1"/>
        <w:rPr>
          <w:rFonts w:ascii="Times New Roman" w:eastAsia="黑体" w:hAnsi="Times New Roman" w:cs="Times New Roman"/>
          <w:bCs/>
          <w:kern w:val="44"/>
          <w:sz w:val="28"/>
          <w:szCs w:val="32"/>
        </w:rPr>
      </w:pPr>
      <w:r w:rsidRPr="00F708F6">
        <w:rPr>
          <w:rFonts w:ascii="Times New Roman" w:eastAsia="黑体" w:hAnsi="Times New Roman" w:cs="Times New Roman"/>
          <w:bCs/>
          <w:kern w:val="44"/>
          <w:sz w:val="28"/>
          <w:szCs w:val="32"/>
        </w:rPr>
        <w:t>9.3</w:t>
      </w:r>
      <w:r w:rsidRPr="00F708F6">
        <w:rPr>
          <w:rFonts w:ascii="Times New Roman" w:eastAsia="黑体" w:hAnsi="Times New Roman" w:cs="Times New Roman"/>
          <w:bCs/>
          <w:kern w:val="44"/>
          <w:sz w:val="28"/>
          <w:szCs w:val="32"/>
        </w:rPr>
        <w:t>剖面图</w:t>
      </w: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color w:val="FF0000"/>
          <w:sz w:val="24"/>
          <w:szCs w:val="20"/>
        </w:rPr>
        <w:t>原木和成品独木舟的全尺寸剖面图模型部分应被视为最终产品的一部分，并应与独木舟一起展示。至少三</w:t>
      </w:r>
      <w:r w:rsidRPr="00F708F6">
        <w:rPr>
          <w:rFonts w:ascii="Times New Roman" w:eastAsia="宋体" w:hAnsi="Times New Roman" w:cs="Times New Roman"/>
          <w:color w:val="FF0000"/>
          <w:sz w:val="24"/>
          <w:szCs w:val="20"/>
        </w:rPr>
        <w:t>(3)</w:t>
      </w:r>
      <w:r w:rsidRPr="00F708F6">
        <w:rPr>
          <w:rFonts w:ascii="Times New Roman" w:eastAsia="宋体" w:hAnsi="Times New Roman" w:cs="Times New Roman"/>
          <w:color w:val="FF0000"/>
          <w:sz w:val="24"/>
          <w:szCs w:val="20"/>
        </w:rPr>
        <w:t>英尺的剖面图部分应演示混凝土浇筑、精加工和加固技术使用</w:t>
      </w:r>
      <w:r w:rsidRPr="00F708F6">
        <w:rPr>
          <w:rFonts w:ascii="Times New Roman" w:eastAsia="宋体" w:hAnsi="Times New Roman" w:cs="Times New Roman"/>
          <w:sz w:val="24"/>
          <w:szCs w:val="20"/>
        </w:rPr>
        <w:t>(</w:t>
      </w:r>
      <w:r w:rsidRPr="00F708F6">
        <w:rPr>
          <w:rFonts w:ascii="Times New Roman" w:eastAsia="宋体" w:hAnsi="Times New Roman" w:cs="Times New Roman"/>
          <w:sz w:val="24"/>
          <w:szCs w:val="20"/>
        </w:rPr>
        <w:t>即，三英尺段应显示混凝土的放置和整理在不同的阶段</w:t>
      </w:r>
      <w:r w:rsidRPr="00F708F6">
        <w:rPr>
          <w:rFonts w:ascii="Times New Roman" w:eastAsia="宋体" w:hAnsi="Times New Roman" w:cs="Times New Roman"/>
          <w:sz w:val="24"/>
          <w:szCs w:val="20"/>
        </w:rPr>
        <w:t>)</w:t>
      </w:r>
      <w:r w:rsidRPr="00F708F6">
        <w:rPr>
          <w:rFonts w:ascii="Times New Roman" w:eastAsia="宋体" w:hAnsi="Times New Roman" w:cs="Times New Roman"/>
          <w:sz w:val="24"/>
          <w:szCs w:val="20"/>
        </w:rPr>
        <w:t>。剖面图也应显示模具</w:t>
      </w:r>
      <w:r w:rsidRPr="00F708F6">
        <w:rPr>
          <w:rFonts w:ascii="Times New Roman" w:eastAsia="宋体" w:hAnsi="Times New Roman" w:cs="Times New Roman"/>
          <w:sz w:val="24"/>
          <w:szCs w:val="20"/>
        </w:rPr>
        <w:t>;</w:t>
      </w:r>
      <w:r w:rsidRPr="00F708F6">
        <w:rPr>
          <w:rFonts w:ascii="Times New Roman" w:eastAsia="宋体" w:hAnsi="Times New Roman" w:cs="Times New Roman"/>
          <w:sz w:val="24"/>
          <w:szCs w:val="20"/>
        </w:rPr>
        <w:t>然而，它不计入所需的剖面图部分长度。除了正确标识剖面图部分特定构造元素的标签外，不应包括其他图片或文本。不允许艺术上的增强。</w:t>
      </w:r>
    </w:p>
    <w:p w:rsidR="00F708F6" w:rsidRPr="00F708F6" w:rsidRDefault="00F708F6" w:rsidP="00F708F6">
      <w:pPr>
        <w:keepNext/>
        <w:keepLines/>
        <w:wordWrap w:val="0"/>
        <w:adjustRightInd w:val="0"/>
        <w:snapToGrid w:val="0"/>
        <w:spacing w:before="360" w:after="360" w:line="400" w:lineRule="exact"/>
        <w:jc w:val="left"/>
        <w:outlineLvl w:val="1"/>
        <w:rPr>
          <w:rFonts w:ascii="Times New Roman" w:eastAsia="黑体" w:hAnsi="Times New Roman" w:cs="Times New Roman"/>
          <w:bCs/>
          <w:kern w:val="44"/>
          <w:sz w:val="28"/>
          <w:szCs w:val="32"/>
        </w:rPr>
      </w:pPr>
      <w:r w:rsidRPr="00F708F6">
        <w:rPr>
          <w:rFonts w:ascii="Times New Roman" w:eastAsia="黑体" w:hAnsi="Times New Roman" w:cs="Times New Roman"/>
          <w:bCs/>
          <w:kern w:val="44"/>
          <w:sz w:val="28"/>
          <w:szCs w:val="32"/>
        </w:rPr>
        <w:lastRenderedPageBreak/>
        <w:t>9.4</w:t>
      </w:r>
      <w:r w:rsidRPr="00F708F6">
        <w:rPr>
          <w:rFonts w:ascii="Times New Roman" w:eastAsia="黑体" w:hAnsi="Times New Roman" w:cs="Times New Roman"/>
          <w:bCs/>
          <w:kern w:val="44"/>
          <w:sz w:val="28"/>
          <w:szCs w:val="32"/>
        </w:rPr>
        <w:t>最终成绩的扣分</w:t>
      </w: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sz w:val="24"/>
          <w:szCs w:val="20"/>
        </w:rPr>
        <w:t>最终</w:t>
      </w:r>
      <w:r w:rsidRPr="00F708F6">
        <w:rPr>
          <w:rFonts w:ascii="Times New Roman" w:eastAsia="宋体" w:hAnsi="Times New Roman" w:cs="Times New Roman" w:hint="eastAsia"/>
          <w:sz w:val="24"/>
          <w:szCs w:val="20"/>
        </w:rPr>
        <w:t>成绩的扣分</w:t>
      </w:r>
      <w:r w:rsidRPr="00F708F6">
        <w:rPr>
          <w:rFonts w:ascii="Times New Roman" w:eastAsia="宋体" w:hAnsi="Times New Roman" w:cs="Times New Roman"/>
          <w:sz w:val="24"/>
          <w:szCs w:val="20"/>
        </w:rPr>
        <w:t>是基于耐久性问题，未能通过浮选测试，维修和重建，以及不遵守这些规则和条例。</w:t>
      </w: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Pr>
          <w:rFonts w:ascii="Times New Roman" w:eastAsia="宋体" w:hAnsi="Times New Roman" w:cs="Times New Roman"/>
          <w:sz w:val="24"/>
          <w:szCs w:val="20"/>
        </w:rPr>
        <w:br w:type="page"/>
      </w:r>
    </w:p>
    <w:p w:rsidR="00F708F6" w:rsidRPr="00F708F6" w:rsidRDefault="00F708F6" w:rsidP="00F708F6">
      <w:pPr>
        <w:keepNext/>
        <w:keepLines/>
        <w:pageBreakBefore/>
        <w:wordWrap w:val="0"/>
        <w:adjustRightInd w:val="0"/>
        <w:snapToGrid w:val="0"/>
        <w:spacing w:before="600" w:after="600" w:line="400" w:lineRule="exact"/>
        <w:jc w:val="center"/>
        <w:outlineLvl w:val="0"/>
        <w:rPr>
          <w:rFonts w:ascii="Times New Roman" w:eastAsia="黑体" w:hAnsi="Times New Roman" w:cs="Times New Roman"/>
          <w:bCs/>
          <w:kern w:val="44"/>
          <w:sz w:val="30"/>
          <w:szCs w:val="44"/>
        </w:rPr>
      </w:pPr>
      <w:bookmarkStart w:id="112" w:name="_Toc495350067"/>
      <w:r w:rsidRPr="00F708F6">
        <w:rPr>
          <w:rFonts w:ascii="Times New Roman" w:eastAsia="黑体" w:hAnsi="Times New Roman" w:cs="Times New Roman" w:hint="eastAsia"/>
          <w:bCs/>
          <w:kern w:val="44"/>
          <w:sz w:val="30"/>
          <w:szCs w:val="44"/>
        </w:rPr>
        <w:lastRenderedPageBreak/>
        <w:t>第十</w:t>
      </w:r>
      <w:proofErr w:type="gramStart"/>
      <w:r w:rsidRPr="00F708F6">
        <w:rPr>
          <w:rFonts w:ascii="Times New Roman" w:eastAsia="黑体" w:hAnsi="Times New Roman" w:cs="Times New Roman" w:hint="eastAsia"/>
          <w:bCs/>
          <w:kern w:val="44"/>
          <w:sz w:val="30"/>
          <w:szCs w:val="44"/>
        </w:rPr>
        <w:t>章产品</w:t>
      </w:r>
      <w:proofErr w:type="gramEnd"/>
      <w:r w:rsidRPr="00F708F6">
        <w:rPr>
          <w:rFonts w:ascii="Times New Roman" w:eastAsia="黑体" w:hAnsi="Times New Roman" w:cs="Times New Roman" w:hint="eastAsia"/>
          <w:bCs/>
          <w:kern w:val="44"/>
          <w:sz w:val="30"/>
          <w:szCs w:val="44"/>
        </w:rPr>
        <w:t>展示</w:t>
      </w:r>
      <w:bookmarkEnd w:id="112"/>
    </w:p>
    <w:p w:rsidR="00F708F6" w:rsidRPr="00F708F6" w:rsidRDefault="00F708F6" w:rsidP="00F708F6">
      <w:pPr>
        <w:wordWrap w:val="0"/>
        <w:adjustRightInd w:val="0"/>
        <w:snapToGrid w:val="0"/>
        <w:spacing w:before="120" w:after="120"/>
        <w:ind w:firstLineChars="200" w:firstLine="482"/>
        <w:rPr>
          <w:rFonts w:ascii="Times New Roman" w:eastAsia="宋体" w:hAnsi="Times New Roman" w:cs="Times New Roman"/>
          <w:sz w:val="24"/>
          <w:szCs w:val="20"/>
        </w:rPr>
      </w:pPr>
      <w:r w:rsidRPr="00F708F6">
        <w:rPr>
          <w:rFonts w:ascii="Times New Roman" w:eastAsia="宋体" w:hAnsi="Times New Roman" w:cs="Times New Roman" w:hint="eastAsia"/>
          <w:b/>
          <w:sz w:val="24"/>
          <w:szCs w:val="20"/>
        </w:rPr>
        <w:t>CNCCC</w:t>
      </w:r>
      <w:r w:rsidRPr="00F708F6">
        <w:rPr>
          <w:rFonts w:ascii="Times New Roman" w:eastAsia="宋体" w:hAnsi="Times New Roman" w:cs="Times New Roman" w:hint="eastAsia"/>
          <w:b/>
          <w:sz w:val="24"/>
          <w:szCs w:val="20"/>
        </w:rPr>
        <w:t>意图</w:t>
      </w:r>
      <w:r w:rsidRPr="00F708F6">
        <w:rPr>
          <w:rFonts w:ascii="Times New Roman" w:eastAsia="宋体" w:hAnsi="Times New Roman" w:cs="Times New Roman" w:hint="eastAsia"/>
          <w:sz w:val="24"/>
          <w:szCs w:val="20"/>
        </w:rPr>
        <w:t>-</w:t>
      </w:r>
      <w:r w:rsidRPr="00F708F6">
        <w:rPr>
          <w:rFonts w:ascii="Times New Roman" w:eastAsia="宋体" w:hAnsi="Times New Roman" w:cs="Times New Roman" w:hint="eastAsia"/>
          <w:sz w:val="24"/>
          <w:szCs w:val="20"/>
        </w:rPr>
        <w:t>本节的目的是</w:t>
      </w:r>
      <w:r w:rsidRPr="00F708F6">
        <w:rPr>
          <w:rFonts w:ascii="Times New Roman" w:eastAsia="宋体" w:hAnsi="Times New Roman" w:cs="Times New Roman"/>
          <w:sz w:val="24"/>
          <w:szCs w:val="20"/>
        </w:rPr>
        <w:t>介绍</w:t>
      </w:r>
      <w:r w:rsidRPr="00F708F6">
        <w:rPr>
          <w:rFonts w:ascii="Times New Roman" w:eastAsia="宋体" w:hAnsi="Times New Roman" w:cs="Times New Roman" w:hint="eastAsia"/>
          <w:sz w:val="24"/>
          <w:szCs w:val="20"/>
        </w:rPr>
        <w:t>产品展示</w:t>
      </w:r>
      <w:r w:rsidRPr="00F708F6">
        <w:rPr>
          <w:rFonts w:ascii="Times New Roman" w:eastAsia="宋体" w:hAnsi="Times New Roman" w:cs="Times New Roman"/>
          <w:sz w:val="24"/>
          <w:szCs w:val="20"/>
        </w:rPr>
        <w:t>中</w:t>
      </w:r>
      <w:r w:rsidRPr="00F708F6">
        <w:rPr>
          <w:rFonts w:ascii="Times New Roman" w:eastAsia="宋体" w:hAnsi="Times New Roman" w:cs="Times New Roman" w:hint="eastAsia"/>
          <w:sz w:val="24"/>
          <w:szCs w:val="20"/>
        </w:rPr>
        <w:t>所需的</w:t>
      </w:r>
      <w:r w:rsidRPr="00F708F6">
        <w:rPr>
          <w:rFonts w:ascii="Times New Roman" w:eastAsia="宋体" w:hAnsi="Times New Roman" w:cs="Times New Roman"/>
          <w:sz w:val="24"/>
          <w:szCs w:val="20"/>
        </w:rPr>
        <w:t>物件</w:t>
      </w:r>
      <w:r w:rsidRPr="00F708F6">
        <w:rPr>
          <w:rFonts w:ascii="Times New Roman" w:eastAsia="宋体" w:hAnsi="Times New Roman" w:cs="Times New Roman" w:hint="eastAsia"/>
          <w:sz w:val="24"/>
          <w:szCs w:val="20"/>
        </w:rPr>
        <w:t>。一般来说，一般情况下，团队应提供以下内容：桌面展示，混凝土圆柱体，混凝土骨料样品，材料清单，工作安全分析，座椅和</w:t>
      </w:r>
      <w:r w:rsidRPr="00F708F6">
        <w:rPr>
          <w:rFonts w:ascii="Times New Roman" w:eastAsia="宋体" w:hAnsi="Times New Roman" w:cs="Times New Roman" w:hint="eastAsia"/>
          <w:sz w:val="24"/>
          <w:szCs w:val="20"/>
        </w:rPr>
        <w:t>/</w:t>
      </w:r>
      <w:r w:rsidRPr="00F708F6">
        <w:rPr>
          <w:rFonts w:ascii="Times New Roman" w:eastAsia="宋体" w:hAnsi="Times New Roman" w:cs="Times New Roman" w:hint="eastAsia"/>
          <w:sz w:val="24"/>
          <w:szCs w:val="20"/>
        </w:rPr>
        <w:t>或垫子以及设计文件的硬件拷贝和项目概况和技术附录。</w:t>
      </w:r>
    </w:p>
    <w:p w:rsidR="00F708F6" w:rsidRPr="00F708F6" w:rsidRDefault="00F708F6" w:rsidP="00F708F6">
      <w:pPr>
        <w:keepNext/>
        <w:keepLines/>
        <w:wordWrap w:val="0"/>
        <w:adjustRightInd w:val="0"/>
        <w:snapToGrid w:val="0"/>
        <w:spacing w:before="360" w:after="360" w:line="400" w:lineRule="exact"/>
        <w:jc w:val="left"/>
        <w:outlineLvl w:val="0"/>
        <w:rPr>
          <w:rFonts w:ascii="Times New Roman" w:eastAsia="黑体" w:hAnsi="Times New Roman" w:cs="Times New Roman"/>
          <w:bCs/>
          <w:kern w:val="44"/>
          <w:sz w:val="28"/>
          <w:szCs w:val="32"/>
        </w:rPr>
      </w:pPr>
      <w:bookmarkStart w:id="113" w:name="_Toc495350068"/>
      <w:r w:rsidRPr="00F708F6">
        <w:rPr>
          <w:rFonts w:ascii="Times New Roman" w:eastAsia="黑体" w:hAnsi="Times New Roman" w:cs="Times New Roman" w:hint="eastAsia"/>
          <w:bCs/>
          <w:kern w:val="44"/>
          <w:sz w:val="28"/>
          <w:szCs w:val="32"/>
        </w:rPr>
        <w:t>10.0</w:t>
      </w:r>
      <w:r w:rsidRPr="00F708F6">
        <w:rPr>
          <w:rFonts w:ascii="Times New Roman" w:eastAsia="黑体" w:hAnsi="Times New Roman" w:cs="Times New Roman" w:hint="eastAsia"/>
          <w:bCs/>
          <w:kern w:val="44"/>
          <w:sz w:val="28"/>
          <w:szCs w:val="32"/>
        </w:rPr>
        <w:t>常规</w:t>
      </w:r>
      <w:bookmarkEnd w:id="113"/>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hint="eastAsia"/>
          <w:noProof/>
          <w:sz w:val="24"/>
          <w:szCs w:val="20"/>
        </w:rPr>
        <w:drawing>
          <wp:anchor distT="0" distB="0" distL="114300" distR="114300" simplePos="0" relativeHeight="251662336" behindDoc="0" locked="0" layoutInCell="1" allowOverlap="1" wp14:anchorId="33C862FD" wp14:editId="298A4254">
            <wp:simplePos x="0" y="0"/>
            <wp:positionH relativeFrom="margin">
              <wp:posOffset>3933190</wp:posOffset>
            </wp:positionH>
            <wp:positionV relativeFrom="paragraph">
              <wp:posOffset>3175</wp:posOffset>
            </wp:positionV>
            <wp:extent cx="1716405" cy="1209675"/>
            <wp:effectExtent l="0" t="0" r="0" b="9525"/>
            <wp:wrapSquare wrapText="bothSides"/>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716405" cy="1209675"/>
                    </a:xfrm>
                    <a:prstGeom prst="rect">
                      <a:avLst/>
                    </a:prstGeom>
                    <a:noFill/>
                    <a:ln w="9525">
                      <a:noFill/>
                      <a:miter lim="800000"/>
                      <a:headEnd/>
                      <a:tailEnd/>
                    </a:ln>
                  </pic:spPr>
                </pic:pic>
              </a:graphicData>
            </a:graphic>
          </wp:anchor>
        </w:drawing>
      </w:r>
      <w:r w:rsidRPr="00F708F6">
        <w:rPr>
          <w:rFonts w:ascii="Times New Roman" w:eastAsia="宋体" w:hAnsi="Times New Roman" w:cs="Times New Roman" w:hint="eastAsia"/>
          <w:sz w:val="24"/>
          <w:szCs w:val="20"/>
        </w:rPr>
        <w:t>每个团队应提供具有以下配置的产品显示：</w:t>
      </w:r>
    </w:p>
    <w:p w:rsidR="00F708F6" w:rsidRPr="00F708F6" w:rsidRDefault="00F708F6" w:rsidP="00F708F6">
      <w:pPr>
        <w:wordWrap w:val="0"/>
        <w:adjustRightInd w:val="0"/>
        <w:snapToGrid w:val="0"/>
        <w:spacing w:before="120" w:after="120"/>
        <w:ind w:leftChars="200" w:left="648" w:hangingChars="95" w:hanging="228"/>
        <w:rPr>
          <w:rFonts w:ascii="Times New Roman" w:eastAsia="宋体" w:hAnsi="Times New Roman" w:cs="Times New Roman"/>
          <w:sz w:val="24"/>
          <w:szCs w:val="20"/>
        </w:rPr>
      </w:pPr>
      <w:r w:rsidRPr="00F708F6">
        <w:rPr>
          <w:rFonts w:ascii="Times New Roman" w:eastAsia="宋体" w:hAnsi="Times New Roman" w:cs="Times New Roman"/>
          <w:sz w:val="24"/>
          <w:szCs w:val="20"/>
        </w:rPr>
        <w:t>a</w:t>
      </w:r>
      <w:r w:rsidRPr="00F708F6">
        <w:rPr>
          <w:rFonts w:ascii="Times New Roman" w:eastAsia="宋体" w:hAnsi="Times New Roman" w:cs="Times New Roman" w:hint="eastAsia"/>
          <w:sz w:val="24"/>
          <w:szCs w:val="20"/>
        </w:rPr>
        <w:t>.</w:t>
      </w:r>
      <w:r w:rsidRPr="00F708F6">
        <w:rPr>
          <w:rFonts w:ascii="Times New Roman" w:eastAsia="宋体" w:hAnsi="Times New Roman" w:cs="Times New Roman" w:hint="eastAsia"/>
          <w:sz w:val="24"/>
          <w:szCs w:val="20"/>
        </w:rPr>
        <w:t>会议桌</w:t>
      </w:r>
      <w:r w:rsidRPr="00F708F6">
        <w:rPr>
          <w:rFonts w:ascii="Times New Roman" w:eastAsia="宋体" w:hAnsi="Times New Roman" w:cs="Times New Roman" w:hint="eastAsia"/>
          <w:sz w:val="24"/>
          <w:szCs w:val="20"/>
        </w:rPr>
        <w:t xml:space="preserve"> - </w:t>
      </w:r>
      <w:r w:rsidRPr="00F708F6">
        <w:rPr>
          <w:rFonts w:ascii="Times New Roman" w:eastAsia="宋体" w:hAnsi="Times New Roman" w:cs="Times New Roman" w:hint="eastAsia"/>
          <w:sz w:val="24"/>
          <w:szCs w:val="20"/>
        </w:rPr>
        <w:t>标准桌，最大尺寸为</w:t>
      </w:r>
      <w:r w:rsidRPr="00F708F6">
        <w:rPr>
          <w:rFonts w:ascii="Times New Roman" w:eastAsia="宋体" w:hAnsi="Times New Roman" w:cs="Times New Roman" w:hint="eastAsia"/>
          <w:sz w:val="24"/>
          <w:szCs w:val="20"/>
        </w:rPr>
        <w:t>30</w:t>
      </w:r>
      <w:proofErr w:type="gramStart"/>
      <w:r w:rsidRPr="00F708F6">
        <w:rPr>
          <w:rFonts w:ascii="Times New Roman" w:eastAsia="宋体" w:hAnsi="Times New Roman" w:cs="Times New Roman"/>
          <w:sz w:val="24"/>
          <w:szCs w:val="20"/>
        </w:rPr>
        <w:t>’’</w:t>
      </w:r>
      <w:proofErr w:type="gramEnd"/>
      <w:r w:rsidRPr="00F708F6">
        <w:rPr>
          <w:rFonts w:ascii="Times New Roman" w:eastAsia="宋体" w:hAnsi="Times New Roman" w:cs="Times New Roman" w:hint="eastAsia"/>
          <w:sz w:val="24"/>
          <w:szCs w:val="20"/>
        </w:rPr>
        <w:t>（宽）</w:t>
      </w:r>
      <w:r w:rsidRPr="00F708F6">
        <w:rPr>
          <w:rFonts w:ascii="Times New Roman" w:eastAsia="宋体" w:hAnsi="Times New Roman" w:cs="Times New Roman" w:hint="eastAsia"/>
          <w:sz w:val="24"/>
          <w:szCs w:val="20"/>
        </w:rPr>
        <w:t>x 96</w:t>
      </w:r>
      <w:proofErr w:type="gramStart"/>
      <w:r w:rsidRPr="00F708F6">
        <w:rPr>
          <w:rFonts w:ascii="Times New Roman" w:eastAsia="宋体" w:hAnsi="Times New Roman" w:cs="Times New Roman"/>
          <w:sz w:val="24"/>
          <w:szCs w:val="20"/>
        </w:rPr>
        <w:t>’’</w:t>
      </w:r>
      <w:proofErr w:type="gramEnd"/>
      <w:r w:rsidRPr="00F708F6">
        <w:rPr>
          <w:rFonts w:ascii="Times New Roman" w:eastAsia="宋体" w:hAnsi="Times New Roman" w:cs="Times New Roman" w:hint="eastAsia"/>
          <w:sz w:val="24"/>
          <w:szCs w:val="20"/>
        </w:rPr>
        <w:t>（长）</w:t>
      </w:r>
      <w:r w:rsidRPr="00F708F6">
        <w:rPr>
          <w:rFonts w:ascii="Times New Roman" w:eastAsia="宋体" w:hAnsi="Times New Roman" w:cs="Times New Roman" w:hint="eastAsia"/>
          <w:sz w:val="24"/>
          <w:szCs w:val="20"/>
        </w:rPr>
        <w:t>x 29</w:t>
      </w:r>
      <w:proofErr w:type="gramStart"/>
      <w:r w:rsidRPr="00F708F6">
        <w:rPr>
          <w:rFonts w:ascii="Times New Roman" w:eastAsia="宋体" w:hAnsi="Times New Roman" w:cs="Times New Roman"/>
          <w:sz w:val="24"/>
          <w:szCs w:val="20"/>
        </w:rPr>
        <w:t>’’</w:t>
      </w:r>
      <w:proofErr w:type="gramEnd"/>
      <w:r w:rsidRPr="00F708F6">
        <w:rPr>
          <w:rFonts w:ascii="Times New Roman" w:eastAsia="宋体" w:hAnsi="Times New Roman" w:cs="Times New Roman" w:hint="eastAsia"/>
          <w:sz w:val="24"/>
          <w:szCs w:val="20"/>
        </w:rPr>
        <w:t>（高）</w:t>
      </w:r>
      <w:r w:rsidRPr="00F708F6">
        <w:rPr>
          <w:rFonts w:ascii="Times New Roman" w:eastAsia="宋体" w:hAnsi="Times New Roman" w:cs="Times New Roman"/>
          <w:sz w:val="24"/>
          <w:szCs w:val="20"/>
        </w:rPr>
        <w:t>（</w:t>
      </w:r>
      <w:r w:rsidRPr="00F708F6">
        <w:rPr>
          <w:rFonts w:ascii="Times New Roman" w:eastAsia="宋体" w:hAnsi="Times New Roman" w:cs="Times New Roman"/>
          <w:sz w:val="24"/>
          <w:szCs w:val="20"/>
        </w:rPr>
        <w:t>76.2 cm</w:t>
      </w:r>
      <w:r w:rsidRPr="00F708F6">
        <w:rPr>
          <w:rFonts w:ascii="Times New Roman" w:eastAsia="宋体" w:hAnsi="Times New Roman" w:cs="Times New Roman" w:hint="eastAsia"/>
          <w:sz w:val="24"/>
          <w:szCs w:val="20"/>
        </w:rPr>
        <w:t>x</w:t>
      </w:r>
      <w:r w:rsidRPr="00F708F6">
        <w:rPr>
          <w:rFonts w:ascii="Times New Roman" w:eastAsia="宋体" w:hAnsi="Times New Roman" w:cs="Times New Roman"/>
          <w:sz w:val="24"/>
          <w:szCs w:val="20"/>
        </w:rPr>
        <w:t>248.84cm</w:t>
      </w:r>
      <w:r w:rsidRPr="00F708F6">
        <w:rPr>
          <w:rFonts w:ascii="Times New Roman" w:eastAsia="宋体" w:hAnsi="Times New Roman" w:cs="Times New Roman" w:hint="eastAsia"/>
          <w:sz w:val="24"/>
          <w:szCs w:val="20"/>
        </w:rPr>
        <w:t>x</w:t>
      </w:r>
      <w:r w:rsidRPr="00F708F6">
        <w:rPr>
          <w:rFonts w:ascii="Times New Roman" w:eastAsia="宋体" w:hAnsi="Times New Roman" w:cs="Times New Roman"/>
          <w:sz w:val="24"/>
          <w:szCs w:val="20"/>
        </w:rPr>
        <w:t>73.66cm</w:t>
      </w:r>
      <w:r w:rsidRPr="00F708F6">
        <w:rPr>
          <w:rFonts w:ascii="Times New Roman" w:eastAsia="宋体" w:hAnsi="Times New Roman" w:cs="Times New Roman" w:hint="eastAsia"/>
          <w:sz w:val="24"/>
          <w:szCs w:val="20"/>
        </w:rPr>
        <w:t>）。每个团队应提供自己的桌子（可能包括纯色桌布）。该桌子应为可购买的普通类型，不应为您的私人定制。请参见右侧示例。</w:t>
      </w:r>
    </w:p>
    <w:p w:rsidR="00F708F6" w:rsidRPr="00F708F6" w:rsidRDefault="00F708F6" w:rsidP="00F708F6">
      <w:pPr>
        <w:wordWrap w:val="0"/>
        <w:adjustRightInd w:val="0"/>
        <w:snapToGrid w:val="0"/>
        <w:spacing w:before="120" w:after="120"/>
        <w:ind w:leftChars="200" w:left="648" w:hangingChars="95" w:hanging="228"/>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b.</w:t>
      </w:r>
      <w:r w:rsidRPr="00F708F6">
        <w:rPr>
          <w:rFonts w:ascii="Times New Roman" w:eastAsia="宋体" w:hAnsi="Times New Roman" w:cs="Times New Roman" w:hint="eastAsia"/>
          <w:sz w:val="24"/>
          <w:szCs w:val="20"/>
        </w:rPr>
        <w:t>桌上展示——桌上展示</w:t>
      </w:r>
      <w:r w:rsidRPr="00F708F6">
        <w:rPr>
          <w:rFonts w:ascii="Times New Roman" w:eastAsia="宋体" w:hAnsi="Times New Roman" w:cs="Times New Roman"/>
          <w:sz w:val="24"/>
          <w:szCs w:val="20"/>
        </w:rPr>
        <w:t>板</w:t>
      </w:r>
      <w:r w:rsidRPr="00F708F6">
        <w:rPr>
          <w:rFonts w:ascii="Times New Roman" w:eastAsia="宋体" w:hAnsi="Times New Roman" w:cs="Times New Roman" w:hint="eastAsia"/>
          <w:sz w:val="24"/>
          <w:szCs w:val="20"/>
        </w:rPr>
        <w:t>，其突出部分、投影和支架，应完全位于</w:t>
      </w:r>
      <w:r w:rsidRPr="00F708F6">
        <w:rPr>
          <w:rFonts w:ascii="Times New Roman" w:eastAsia="宋体" w:hAnsi="Times New Roman" w:cs="Times New Roman" w:hint="eastAsia"/>
          <w:sz w:val="24"/>
          <w:szCs w:val="20"/>
        </w:rPr>
        <w:t>30</w:t>
      </w:r>
      <w:proofErr w:type="gramStart"/>
      <w:r w:rsidRPr="00F708F6">
        <w:rPr>
          <w:rFonts w:ascii="Times New Roman" w:eastAsia="宋体" w:hAnsi="Times New Roman" w:cs="Times New Roman"/>
          <w:sz w:val="24"/>
          <w:szCs w:val="20"/>
        </w:rPr>
        <w:t>”</w:t>
      </w:r>
      <w:proofErr w:type="gramEnd"/>
      <w:r w:rsidRPr="00F708F6">
        <w:rPr>
          <w:rFonts w:ascii="Times New Roman" w:eastAsia="宋体" w:hAnsi="Times New Roman" w:cs="Times New Roman" w:hint="eastAsia"/>
          <w:sz w:val="24"/>
          <w:szCs w:val="20"/>
        </w:rPr>
        <w:t>（宽）</w:t>
      </w:r>
      <w:r w:rsidRPr="00F708F6">
        <w:rPr>
          <w:rFonts w:ascii="Times New Roman" w:eastAsia="宋体" w:hAnsi="Times New Roman" w:cs="Times New Roman" w:hint="eastAsia"/>
          <w:sz w:val="24"/>
          <w:szCs w:val="20"/>
        </w:rPr>
        <w:t>x 96</w:t>
      </w:r>
      <w:proofErr w:type="gramStart"/>
      <w:r w:rsidRPr="00F708F6">
        <w:rPr>
          <w:rFonts w:ascii="Times New Roman" w:eastAsia="宋体" w:hAnsi="Times New Roman" w:cs="Times New Roman"/>
          <w:sz w:val="24"/>
          <w:szCs w:val="20"/>
        </w:rPr>
        <w:t>”</w:t>
      </w:r>
      <w:proofErr w:type="gramEnd"/>
      <w:r w:rsidRPr="00F708F6">
        <w:rPr>
          <w:rFonts w:ascii="Times New Roman" w:eastAsia="宋体" w:hAnsi="Times New Roman" w:cs="Times New Roman" w:hint="eastAsia"/>
          <w:sz w:val="24"/>
          <w:szCs w:val="20"/>
        </w:rPr>
        <w:t>（长）</w:t>
      </w:r>
      <w:r w:rsidRPr="00F708F6">
        <w:rPr>
          <w:rFonts w:ascii="Times New Roman" w:eastAsia="宋体" w:hAnsi="Times New Roman" w:cs="Times New Roman" w:hint="eastAsia"/>
          <w:sz w:val="24"/>
          <w:szCs w:val="20"/>
        </w:rPr>
        <w:t>x 48</w:t>
      </w:r>
      <w:proofErr w:type="gramStart"/>
      <w:r w:rsidRPr="00F708F6">
        <w:rPr>
          <w:rFonts w:ascii="Times New Roman" w:eastAsia="宋体" w:hAnsi="Times New Roman" w:cs="Times New Roman"/>
          <w:sz w:val="24"/>
          <w:szCs w:val="20"/>
        </w:rPr>
        <w:t>”</w:t>
      </w:r>
      <w:proofErr w:type="gramEnd"/>
      <w:r w:rsidRPr="00F708F6">
        <w:rPr>
          <w:rFonts w:ascii="Times New Roman" w:eastAsia="宋体" w:hAnsi="Times New Roman" w:cs="Times New Roman" w:hint="eastAsia"/>
          <w:sz w:val="24"/>
          <w:szCs w:val="20"/>
        </w:rPr>
        <w:t>（高）</w:t>
      </w:r>
      <w:r w:rsidRPr="00F708F6">
        <w:rPr>
          <w:rFonts w:ascii="Times New Roman" w:eastAsia="宋体" w:hAnsi="Times New Roman" w:cs="Times New Roman"/>
          <w:sz w:val="24"/>
          <w:szCs w:val="20"/>
        </w:rPr>
        <w:t>（</w:t>
      </w:r>
      <w:r w:rsidRPr="00F708F6">
        <w:rPr>
          <w:rFonts w:ascii="Times New Roman" w:eastAsia="宋体" w:hAnsi="Times New Roman" w:cs="Times New Roman"/>
          <w:sz w:val="24"/>
          <w:szCs w:val="20"/>
        </w:rPr>
        <w:t>76.6cm</w:t>
      </w:r>
      <w:r w:rsidRPr="00F708F6">
        <w:rPr>
          <w:rFonts w:ascii="Times New Roman" w:eastAsia="宋体" w:hAnsi="Times New Roman" w:cs="Times New Roman" w:hint="eastAsia"/>
          <w:sz w:val="24"/>
          <w:szCs w:val="20"/>
        </w:rPr>
        <w:t>x</w:t>
      </w:r>
      <w:r w:rsidRPr="00F708F6">
        <w:rPr>
          <w:rFonts w:ascii="Times New Roman" w:eastAsia="宋体" w:hAnsi="Times New Roman" w:cs="Times New Roman"/>
          <w:sz w:val="24"/>
          <w:szCs w:val="20"/>
        </w:rPr>
        <w:t>284.84cm</w:t>
      </w:r>
      <w:r w:rsidRPr="00F708F6">
        <w:rPr>
          <w:rFonts w:ascii="Times New Roman" w:eastAsia="宋体" w:hAnsi="Times New Roman" w:cs="Times New Roman" w:hint="eastAsia"/>
          <w:sz w:val="24"/>
          <w:szCs w:val="20"/>
        </w:rPr>
        <w:t>x</w:t>
      </w:r>
      <w:r w:rsidRPr="00F708F6">
        <w:rPr>
          <w:rFonts w:ascii="Times New Roman" w:eastAsia="宋体" w:hAnsi="Times New Roman" w:cs="Times New Roman"/>
          <w:sz w:val="24"/>
          <w:szCs w:val="20"/>
        </w:rPr>
        <w:t>121.92cm</w:t>
      </w:r>
      <w:r w:rsidRPr="00F708F6">
        <w:rPr>
          <w:rFonts w:ascii="Times New Roman" w:eastAsia="宋体" w:hAnsi="Times New Roman" w:cs="Times New Roman" w:hint="eastAsia"/>
          <w:sz w:val="24"/>
          <w:szCs w:val="20"/>
        </w:rPr>
        <w:t>）</w:t>
      </w:r>
      <w:r w:rsidRPr="00F708F6">
        <w:rPr>
          <w:rFonts w:ascii="Times New Roman" w:eastAsia="宋体" w:hAnsi="Times New Roman" w:cs="Times New Roman"/>
          <w:sz w:val="24"/>
          <w:szCs w:val="20"/>
        </w:rPr>
        <w:t>这样的立方体范围</w:t>
      </w:r>
      <w:r w:rsidRPr="00F708F6">
        <w:rPr>
          <w:rFonts w:ascii="Times New Roman" w:eastAsia="宋体" w:hAnsi="Times New Roman" w:cs="Times New Roman" w:hint="eastAsia"/>
          <w:sz w:val="24"/>
          <w:szCs w:val="20"/>
        </w:rPr>
        <w:t>内。桌上</w:t>
      </w:r>
      <w:r w:rsidRPr="00F708F6">
        <w:rPr>
          <w:rFonts w:ascii="Times New Roman" w:eastAsia="宋体" w:hAnsi="Times New Roman" w:cs="Times New Roman"/>
          <w:sz w:val="24"/>
          <w:szCs w:val="20"/>
        </w:rPr>
        <w:t>展示板</w:t>
      </w:r>
      <w:r w:rsidRPr="00F708F6">
        <w:rPr>
          <w:rFonts w:ascii="Times New Roman" w:eastAsia="宋体" w:hAnsi="Times New Roman" w:cs="Times New Roman" w:hint="eastAsia"/>
          <w:sz w:val="24"/>
          <w:szCs w:val="20"/>
        </w:rPr>
        <w:t>应放置在桌子上，并</w:t>
      </w:r>
      <w:r w:rsidRPr="00F708F6">
        <w:rPr>
          <w:rFonts w:ascii="Times New Roman" w:eastAsia="宋体" w:hAnsi="Times New Roman" w:cs="Times New Roman"/>
          <w:sz w:val="24"/>
          <w:szCs w:val="20"/>
        </w:rPr>
        <w:t>桌子能</w:t>
      </w:r>
      <w:r w:rsidRPr="00F708F6">
        <w:rPr>
          <w:rFonts w:ascii="Times New Roman" w:eastAsia="宋体" w:hAnsi="Times New Roman" w:cs="Times New Roman" w:hint="eastAsia"/>
          <w:sz w:val="24"/>
          <w:szCs w:val="20"/>
        </w:rPr>
        <w:t>提供足够的空间以容纳所有资料和样品。它将只能面向桌子的前面一侧打开。</w:t>
      </w:r>
    </w:p>
    <w:p w:rsidR="00F708F6" w:rsidRPr="00F708F6" w:rsidRDefault="00F708F6" w:rsidP="00F708F6">
      <w:pPr>
        <w:keepNext/>
        <w:keepLines/>
        <w:wordWrap w:val="0"/>
        <w:adjustRightInd w:val="0"/>
        <w:snapToGrid w:val="0"/>
        <w:spacing w:before="360" w:after="360" w:line="400" w:lineRule="exact"/>
        <w:jc w:val="left"/>
        <w:outlineLvl w:val="1"/>
        <w:rPr>
          <w:rFonts w:ascii="Times New Roman" w:eastAsia="黑体" w:hAnsi="Times New Roman" w:cs="Times New Roman"/>
          <w:bCs/>
          <w:kern w:val="44"/>
          <w:sz w:val="28"/>
          <w:szCs w:val="32"/>
        </w:rPr>
      </w:pPr>
      <w:bookmarkStart w:id="114" w:name="_Toc495350069"/>
      <w:r w:rsidRPr="00F708F6">
        <w:rPr>
          <w:rFonts w:ascii="Times New Roman" w:eastAsia="黑体" w:hAnsi="Times New Roman" w:cs="Times New Roman" w:hint="eastAsia"/>
          <w:bCs/>
          <w:kern w:val="44"/>
          <w:sz w:val="28"/>
          <w:szCs w:val="32"/>
        </w:rPr>
        <w:t>10.1</w:t>
      </w:r>
      <w:r w:rsidRPr="00F708F6">
        <w:rPr>
          <w:rFonts w:ascii="Times New Roman" w:eastAsia="黑体" w:hAnsi="Times New Roman" w:cs="Times New Roman" w:hint="eastAsia"/>
          <w:bCs/>
          <w:kern w:val="44"/>
          <w:sz w:val="28"/>
          <w:szCs w:val="32"/>
        </w:rPr>
        <w:t>要求的信息和样品</w:t>
      </w:r>
      <w:bookmarkEnd w:id="114"/>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桌上</w:t>
      </w:r>
      <w:r w:rsidRPr="00F708F6">
        <w:rPr>
          <w:rFonts w:ascii="Times New Roman" w:eastAsia="宋体" w:hAnsi="Times New Roman" w:cs="Times New Roman"/>
          <w:sz w:val="24"/>
          <w:szCs w:val="20"/>
        </w:rPr>
        <w:t>展示</w:t>
      </w:r>
      <w:proofErr w:type="gramStart"/>
      <w:r w:rsidRPr="00F708F6">
        <w:rPr>
          <w:rFonts w:ascii="Times New Roman" w:eastAsia="宋体" w:hAnsi="Times New Roman" w:cs="Times New Roman"/>
          <w:sz w:val="24"/>
          <w:szCs w:val="20"/>
        </w:rPr>
        <w:t>板</w:t>
      </w:r>
      <w:r w:rsidRPr="00F708F6">
        <w:rPr>
          <w:rFonts w:ascii="Times New Roman" w:eastAsia="宋体" w:hAnsi="Times New Roman" w:cs="Times New Roman" w:hint="eastAsia"/>
          <w:sz w:val="24"/>
          <w:szCs w:val="20"/>
        </w:rPr>
        <w:t>至少</w:t>
      </w:r>
      <w:proofErr w:type="gramEnd"/>
      <w:r w:rsidRPr="00F708F6">
        <w:rPr>
          <w:rFonts w:ascii="Times New Roman" w:eastAsia="宋体" w:hAnsi="Times New Roman" w:cs="Times New Roman" w:hint="eastAsia"/>
          <w:sz w:val="24"/>
          <w:szCs w:val="20"/>
        </w:rPr>
        <w:t>应展示：</w:t>
      </w:r>
    </w:p>
    <w:p w:rsidR="00F708F6" w:rsidRPr="00F708F6" w:rsidRDefault="00F708F6" w:rsidP="00F708F6">
      <w:pPr>
        <w:numPr>
          <w:ilvl w:val="0"/>
          <w:numId w:val="24"/>
        </w:numPr>
        <w:wordWrap w:val="0"/>
        <w:adjustRightInd w:val="0"/>
        <w:snapToGrid w:val="0"/>
        <w:spacing w:before="120" w:after="120"/>
        <w:ind w:firstLineChars="200" w:firstLine="480"/>
        <w:rPr>
          <w:rFonts w:ascii="Times New Roman" w:eastAsia="宋体" w:hAnsi="Times New Roman" w:cs="Times New Roman"/>
          <w:color w:val="FF0000"/>
          <w:sz w:val="24"/>
          <w:szCs w:val="20"/>
        </w:rPr>
      </w:pPr>
      <w:r w:rsidRPr="00F708F6">
        <w:rPr>
          <w:rFonts w:ascii="Times New Roman" w:eastAsia="宋体" w:hAnsi="Times New Roman" w:cs="Times New Roman" w:hint="eastAsia"/>
          <w:color w:val="FF0000"/>
          <w:sz w:val="24"/>
          <w:szCs w:val="20"/>
        </w:rPr>
        <w:t>现有图形，表格，数据或其他图表，用于描述项目管理和质量保证</w:t>
      </w:r>
      <w:r w:rsidRPr="00F708F6">
        <w:rPr>
          <w:rFonts w:ascii="Times New Roman" w:eastAsia="宋体" w:hAnsi="Times New Roman" w:cs="Times New Roman" w:hint="eastAsia"/>
          <w:color w:val="FF0000"/>
          <w:sz w:val="24"/>
          <w:szCs w:val="20"/>
        </w:rPr>
        <w:t>/</w:t>
      </w:r>
      <w:r w:rsidRPr="00F708F6">
        <w:rPr>
          <w:rFonts w:ascii="Times New Roman" w:eastAsia="宋体" w:hAnsi="Times New Roman" w:cs="Times New Roman" w:hint="eastAsia"/>
          <w:color w:val="FF0000"/>
          <w:sz w:val="24"/>
          <w:szCs w:val="20"/>
        </w:rPr>
        <w:t>质量控制信息。这可以包括个人时间分配，预算数据（例如：预算分配，预测，与上一年的比较等），安全计划，质量保证</w:t>
      </w:r>
      <w:r w:rsidRPr="00F708F6">
        <w:rPr>
          <w:rFonts w:ascii="Times New Roman" w:eastAsia="宋体" w:hAnsi="Times New Roman" w:cs="Times New Roman" w:hint="eastAsia"/>
          <w:color w:val="FF0000"/>
          <w:sz w:val="24"/>
          <w:szCs w:val="20"/>
        </w:rPr>
        <w:t>/</w:t>
      </w:r>
      <w:r w:rsidRPr="00F708F6">
        <w:rPr>
          <w:rFonts w:ascii="Times New Roman" w:eastAsia="宋体" w:hAnsi="Times New Roman" w:cs="Times New Roman" w:hint="eastAsia"/>
          <w:color w:val="FF0000"/>
          <w:sz w:val="24"/>
          <w:szCs w:val="20"/>
        </w:rPr>
        <w:t>质量流程图等项目。可以包括简要说明。有关这些图形的示例，请参见图表</w:t>
      </w:r>
      <w:r w:rsidRPr="00F708F6">
        <w:rPr>
          <w:rFonts w:ascii="Times New Roman" w:eastAsia="宋体" w:hAnsi="Times New Roman" w:cs="Times New Roman" w:hint="eastAsia"/>
          <w:color w:val="FF0000"/>
          <w:sz w:val="24"/>
          <w:szCs w:val="20"/>
        </w:rPr>
        <w:t>10.1</w:t>
      </w:r>
    </w:p>
    <w:p w:rsidR="00F708F6" w:rsidRPr="00F708F6" w:rsidRDefault="00F708F6" w:rsidP="00F708F6">
      <w:pPr>
        <w:numPr>
          <w:ilvl w:val="0"/>
          <w:numId w:val="24"/>
        </w:numPr>
        <w:wordWrap w:val="0"/>
        <w:adjustRightInd w:val="0"/>
        <w:snapToGrid w:val="0"/>
        <w:spacing w:before="120" w:after="120"/>
        <w:ind w:firstLineChars="200" w:firstLine="480"/>
        <w:rPr>
          <w:rFonts w:ascii="Times New Roman" w:eastAsia="宋体" w:hAnsi="Times New Roman" w:cs="Times New Roman"/>
          <w:color w:val="FF0000"/>
          <w:sz w:val="24"/>
          <w:szCs w:val="21"/>
        </w:rPr>
      </w:pPr>
      <w:r w:rsidRPr="00F708F6">
        <w:rPr>
          <w:rFonts w:ascii="Times New Roman" w:eastAsia="宋体" w:hAnsi="Times New Roman" w:cs="Times New Roman" w:hint="eastAsia"/>
          <w:color w:val="FF0000"/>
          <w:sz w:val="24"/>
          <w:szCs w:val="21"/>
        </w:rPr>
        <w:t>以下内容将作为展示的一部分提供：</w:t>
      </w:r>
    </w:p>
    <w:p w:rsidR="00F708F6" w:rsidRPr="00F708F6" w:rsidRDefault="00F708F6" w:rsidP="00F708F6">
      <w:pPr>
        <w:wordWrap w:val="0"/>
        <w:adjustRightInd w:val="0"/>
        <w:snapToGrid w:val="0"/>
        <w:spacing w:before="120" w:after="120"/>
        <w:ind w:left="1260" w:firstLineChars="200" w:firstLine="480"/>
        <w:rPr>
          <w:rFonts w:ascii="Times New Roman" w:eastAsia="宋体" w:hAnsi="Times New Roman" w:cs="Times New Roman"/>
          <w:color w:val="FF0000"/>
          <w:sz w:val="24"/>
          <w:szCs w:val="21"/>
        </w:rPr>
      </w:pPr>
      <w:r w:rsidRPr="00F708F6">
        <w:rPr>
          <w:rFonts w:ascii="Times New Roman" w:eastAsia="宋体" w:hAnsi="Times New Roman" w:cs="Times New Roman" w:hint="eastAsia"/>
          <w:color w:val="FF0000"/>
          <w:sz w:val="24"/>
          <w:szCs w:val="21"/>
        </w:rPr>
        <w:t>•混凝土骨料的个体样品，</w:t>
      </w:r>
      <w:r w:rsidRPr="00F708F6">
        <w:rPr>
          <w:rFonts w:ascii="Times New Roman" w:eastAsia="宋体" w:hAnsi="Times New Roman" w:cs="Times New Roman" w:hint="eastAsia"/>
          <w:color w:val="FF0000"/>
          <w:sz w:val="24"/>
          <w:szCs w:val="21"/>
        </w:rPr>
        <w:t>500mL</w:t>
      </w:r>
      <w:r w:rsidRPr="00F708F6">
        <w:rPr>
          <w:rFonts w:ascii="Times New Roman" w:eastAsia="宋体" w:hAnsi="Times New Roman" w:cs="Times New Roman" w:hint="eastAsia"/>
          <w:color w:val="FF0000"/>
          <w:sz w:val="24"/>
          <w:szCs w:val="21"/>
        </w:rPr>
        <w:t>（至少）（</w:t>
      </w:r>
      <w:r w:rsidRPr="00F708F6">
        <w:rPr>
          <w:rFonts w:ascii="Times New Roman" w:eastAsia="宋体" w:hAnsi="Times New Roman" w:cs="Times New Roman" w:hint="eastAsia"/>
          <w:color w:val="FF0000"/>
          <w:sz w:val="24"/>
          <w:szCs w:val="21"/>
        </w:rPr>
        <w:t>section3.4.4</w:t>
      </w:r>
      <w:r w:rsidRPr="00F708F6">
        <w:rPr>
          <w:rFonts w:ascii="Times New Roman" w:eastAsia="宋体" w:hAnsi="Times New Roman" w:cs="Times New Roman" w:hint="eastAsia"/>
          <w:color w:val="FF0000"/>
          <w:sz w:val="24"/>
          <w:szCs w:val="21"/>
        </w:rPr>
        <w:t>）</w:t>
      </w:r>
    </w:p>
    <w:p w:rsidR="00F708F6" w:rsidRPr="00F708F6" w:rsidRDefault="00F708F6" w:rsidP="00F708F6">
      <w:pPr>
        <w:wordWrap w:val="0"/>
        <w:adjustRightInd w:val="0"/>
        <w:snapToGrid w:val="0"/>
        <w:spacing w:before="120" w:after="120"/>
        <w:ind w:left="1260" w:firstLineChars="200" w:firstLine="480"/>
        <w:rPr>
          <w:rFonts w:ascii="Times New Roman" w:eastAsia="宋体" w:hAnsi="Times New Roman" w:cs="Times New Roman"/>
          <w:color w:val="FF0000"/>
          <w:sz w:val="24"/>
          <w:szCs w:val="21"/>
        </w:rPr>
      </w:pPr>
      <w:r w:rsidRPr="00F708F6">
        <w:rPr>
          <w:rFonts w:ascii="Times New Roman" w:eastAsia="宋体" w:hAnsi="Times New Roman" w:cs="Times New Roman" w:hint="eastAsia"/>
          <w:color w:val="FF0000"/>
          <w:sz w:val="24"/>
          <w:szCs w:val="21"/>
        </w:rPr>
        <w:t>•混凝土骨料的复合样品，</w:t>
      </w:r>
      <w:r w:rsidRPr="00F708F6">
        <w:rPr>
          <w:rFonts w:ascii="Times New Roman" w:eastAsia="宋体" w:hAnsi="Times New Roman" w:cs="Times New Roman" w:hint="eastAsia"/>
          <w:color w:val="FF0000"/>
          <w:sz w:val="24"/>
          <w:szCs w:val="21"/>
        </w:rPr>
        <w:t>500mL</w:t>
      </w:r>
      <w:r w:rsidRPr="00F708F6">
        <w:rPr>
          <w:rFonts w:ascii="Times New Roman" w:eastAsia="宋体" w:hAnsi="Times New Roman" w:cs="Times New Roman" w:hint="eastAsia"/>
          <w:color w:val="FF0000"/>
          <w:sz w:val="24"/>
          <w:szCs w:val="21"/>
        </w:rPr>
        <w:t>（至少）（</w:t>
      </w:r>
      <w:r w:rsidRPr="00F708F6">
        <w:rPr>
          <w:rFonts w:ascii="Times New Roman" w:eastAsia="宋体" w:hAnsi="Times New Roman" w:cs="Times New Roman" w:hint="eastAsia"/>
          <w:color w:val="FF0000"/>
          <w:sz w:val="24"/>
          <w:szCs w:val="21"/>
        </w:rPr>
        <w:t>section3.4.4</w:t>
      </w:r>
      <w:r w:rsidRPr="00F708F6">
        <w:rPr>
          <w:rFonts w:ascii="Times New Roman" w:eastAsia="宋体" w:hAnsi="Times New Roman" w:cs="Times New Roman" w:hint="eastAsia"/>
          <w:color w:val="FF0000"/>
          <w:sz w:val="24"/>
          <w:szCs w:val="21"/>
        </w:rPr>
        <w:t>）</w:t>
      </w:r>
    </w:p>
    <w:p w:rsidR="00F708F6" w:rsidRPr="00F708F6" w:rsidRDefault="00F708F6" w:rsidP="00F708F6">
      <w:pPr>
        <w:wordWrap w:val="0"/>
        <w:adjustRightInd w:val="0"/>
        <w:snapToGrid w:val="0"/>
        <w:spacing w:before="120" w:after="120"/>
        <w:ind w:left="1260" w:firstLineChars="200" w:firstLine="480"/>
        <w:rPr>
          <w:rFonts w:ascii="Times New Roman" w:eastAsia="宋体" w:hAnsi="Times New Roman" w:cs="Times New Roman"/>
          <w:color w:val="FF0000"/>
          <w:sz w:val="24"/>
          <w:szCs w:val="21"/>
        </w:rPr>
      </w:pPr>
      <w:r w:rsidRPr="00F708F6">
        <w:rPr>
          <w:rFonts w:ascii="Times New Roman" w:eastAsia="宋体" w:hAnsi="Times New Roman" w:cs="Times New Roman" w:hint="eastAsia"/>
          <w:color w:val="FF0000"/>
          <w:sz w:val="24"/>
          <w:szCs w:val="21"/>
        </w:rPr>
        <w:t>•每个混合物的混凝土柱体，</w:t>
      </w:r>
      <w:r w:rsidRPr="00F708F6">
        <w:rPr>
          <w:rFonts w:ascii="Times New Roman" w:eastAsia="宋体" w:hAnsi="Times New Roman" w:cs="Times New Roman" w:hint="eastAsia"/>
          <w:color w:val="FF0000"/>
          <w:sz w:val="24"/>
          <w:szCs w:val="21"/>
        </w:rPr>
        <w:t>3</w:t>
      </w:r>
      <w:r w:rsidRPr="00F708F6">
        <w:rPr>
          <w:rFonts w:ascii="Times New Roman" w:eastAsia="宋体" w:hAnsi="Times New Roman" w:cs="Times New Roman" w:hint="eastAsia"/>
          <w:color w:val="FF0000"/>
          <w:sz w:val="24"/>
          <w:szCs w:val="21"/>
        </w:rPr>
        <w:t>英寸或</w:t>
      </w:r>
      <w:r w:rsidRPr="00F708F6">
        <w:rPr>
          <w:rFonts w:ascii="Times New Roman" w:eastAsia="宋体" w:hAnsi="Times New Roman" w:cs="Times New Roman" w:hint="eastAsia"/>
          <w:color w:val="FF0000"/>
          <w:sz w:val="24"/>
          <w:szCs w:val="21"/>
        </w:rPr>
        <w:t>4</w:t>
      </w:r>
      <w:r w:rsidRPr="00F708F6">
        <w:rPr>
          <w:rFonts w:ascii="Times New Roman" w:eastAsia="宋体" w:hAnsi="Times New Roman" w:cs="Times New Roman" w:hint="eastAsia"/>
          <w:color w:val="FF0000"/>
          <w:sz w:val="24"/>
          <w:szCs w:val="21"/>
        </w:rPr>
        <w:t>英寸直径，分成两半（</w:t>
      </w:r>
      <w:r w:rsidRPr="00F708F6">
        <w:rPr>
          <w:rFonts w:ascii="Times New Roman" w:eastAsia="宋体" w:hAnsi="Times New Roman" w:cs="Times New Roman" w:hint="eastAsia"/>
          <w:color w:val="FF0000"/>
          <w:sz w:val="24"/>
          <w:szCs w:val="21"/>
        </w:rPr>
        <w:t>section3.4.5</w:t>
      </w:r>
      <w:r w:rsidRPr="00F708F6">
        <w:rPr>
          <w:rFonts w:ascii="Times New Roman" w:eastAsia="宋体" w:hAnsi="Times New Roman" w:cs="Times New Roman" w:hint="eastAsia"/>
          <w:color w:val="FF0000"/>
          <w:sz w:val="24"/>
          <w:szCs w:val="21"/>
        </w:rPr>
        <w:t>）</w:t>
      </w:r>
    </w:p>
    <w:p w:rsidR="00F708F6" w:rsidRPr="00F708F6" w:rsidRDefault="00F708F6" w:rsidP="00F708F6">
      <w:pPr>
        <w:wordWrap w:val="0"/>
        <w:adjustRightInd w:val="0"/>
        <w:snapToGrid w:val="0"/>
        <w:spacing w:before="120" w:after="120"/>
        <w:ind w:left="1260" w:firstLineChars="200" w:firstLine="480"/>
        <w:rPr>
          <w:rFonts w:ascii="Times New Roman" w:eastAsia="宋体" w:hAnsi="Times New Roman" w:cs="Times New Roman"/>
          <w:color w:val="FF0000"/>
          <w:sz w:val="24"/>
          <w:szCs w:val="21"/>
        </w:rPr>
      </w:pPr>
      <w:r w:rsidRPr="00F708F6">
        <w:rPr>
          <w:rFonts w:ascii="Times New Roman" w:eastAsia="宋体" w:hAnsi="Times New Roman" w:cs="Times New Roman" w:hint="eastAsia"/>
          <w:color w:val="FF0000"/>
          <w:sz w:val="24"/>
          <w:szCs w:val="21"/>
        </w:rPr>
        <w:t>•原始加固样品（</w:t>
      </w:r>
      <w:r w:rsidRPr="00F708F6">
        <w:rPr>
          <w:rFonts w:ascii="Times New Roman" w:eastAsia="宋体" w:hAnsi="Times New Roman" w:cs="Times New Roman" w:hint="eastAsia"/>
          <w:color w:val="FF0000"/>
          <w:sz w:val="24"/>
          <w:szCs w:val="21"/>
        </w:rPr>
        <w:t>section4.4.1</w:t>
      </w:r>
      <w:r w:rsidRPr="00F708F6">
        <w:rPr>
          <w:rFonts w:ascii="Times New Roman" w:eastAsia="宋体" w:hAnsi="Times New Roman" w:cs="Times New Roman" w:hint="eastAsia"/>
          <w:color w:val="FF0000"/>
          <w:sz w:val="24"/>
          <w:szCs w:val="21"/>
        </w:rPr>
        <w:t>）</w:t>
      </w:r>
    </w:p>
    <w:p w:rsidR="00F708F6" w:rsidRPr="00F708F6" w:rsidRDefault="00F708F6" w:rsidP="00F708F6">
      <w:pPr>
        <w:wordWrap w:val="0"/>
        <w:adjustRightInd w:val="0"/>
        <w:snapToGrid w:val="0"/>
        <w:spacing w:before="120" w:after="120"/>
        <w:ind w:left="1260" w:firstLineChars="200" w:firstLine="480"/>
        <w:rPr>
          <w:rFonts w:ascii="Times New Roman" w:eastAsia="宋体" w:hAnsi="Times New Roman" w:cs="Times New Roman"/>
          <w:color w:val="FF0000"/>
          <w:sz w:val="24"/>
          <w:szCs w:val="21"/>
        </w:rPr>
      </w:pPr>
      <w:r w:rsidRPr="00F708F6">
        <w:rPr>
          <w:rFonts w:ascii="Times New Roman" w:eastAsia="宋体" w:hAnsi="Times New Roman" w:cs="Times New Roman" w:hint="eastAsia"/>
          <w:color w:val="FF0000"/>
          <w:sz w:val="24"/>
          <w:szCs w:val="21"/>
        </w:rPr>
        <w:t>•一份设计书的拷贝（</w:t>
      </w:r>
      <w:r w:rsidRPr="00F708F6">
        <w:rPr>
          <w:rFonts w:ascii="Times New Roman" w:eastAsia="宋体" w:hAnsi="Times New Roman" w:cs="Times New Roman" w:hint="eastAsia"/>
          <w:color w:val="FF0000"/>
          <w:sz w:val="24"/>
          <w:szCs w:val="21"/>
        </w:rPr>
        <w:t>section6</w:t>
      </w:r>
      <w:r w:rsidRPr="00F708F6">
        <w:rPr>
          <w:rFonts w:ascii="Times New Roman" w:eastAsia="宋体" w:hAnsi="Times New Roman" w:cs="Times New Roman" w:hint="eastAsia"/>
          <w:color w:val="FF0000"/>
          <w:sz w:val="24"/>
          <w:szCs w:val="21"/>
        </w:rPr>
        <w:t>）</w:t>
      </w:r>
    </w:p>
    <w:p w:rsidR="00F708F6" w:rsidRPr="00F708F6" w:rsidRDefault="00F708F6" w:rsidP="00F708F6">
      <w:pPr>
        <w:wordWrap w:val="0"/>
        <w:adjustRightInd w:val="0"/>
        <w:snapToGrid w:val="0"/>
        <w:spacing w:before="120" w:after="120"/>
        <w:ind w:left="840" w:firstLineChars="200" w:firstLine="480"/>
        <w:rPr>
          <w:rFonts w:ascii="Times New Roman" w:eastAsia="宋体" w:hAnsi="Times New Roman" w:cs="Times New Roman"/>
          <w:color w:val="FF0000"/>
          <w:sz w:val="24"/>
          <w:szCs w:val="21"/>
        </w:rPr>
      </w:pPr>
      <w:r w:rsidRPr="00F708F6">
        <w:rPr>
          <w:rFonts w:ascii="Times New Roman" w:eastAsia="宋体" w:hAnsi="Times New Roman" w:cs="Times New Roman" w:hint="eastAsia"/>
          <w:color w:val="FF0000"/>
          <w:sz w:val="24"/>
          <w:szCs w:val="21"/>
        </w:rPr>
        <w:t>•项目概述和技术附录（</w:t>
      </w:r>
      <w:r w:rsidRPr="00F708F6">
        <w:rPr>
          <w:rFonts w:ascii="Times New Roman" w:eastAsia="宋体" w:hAnsi="Times New Roman" w:cs="Times New Roman" w:hint="eastAsia"/>
          <w:color w:val="FF0000"/>
          <w:sz w:val="24"/>
          <w:szCs w:val="21"/>
        </w:rPr>
        <w:t>section7</w:t>
      </w:r>
      <w:r w:rsidRPr="00F708F6">
        <w:rPr>
          <w:rFonts w:ascii="Times New Roman" w:eastAsia="宋体" w:hAnsi="Times New Roman" w:cs="Times New Roman" w:hint="eastAsia"/>
          <w:color w:val="FF0000"/>
          <w:sz w:val="24"/>
          <w:szCs w:val="21"/>
        </w:rPr>
        <w:t>）的拷贝</w:t>
      </w:r>
    </w:p>
    <w:p w:rsidR="00F708F6" w:rsidRPr="00F708F6" w:rsidRDefault="00F708F6" w:rsidP="00F708F6">
      <w:pPr>
        <w:wordWrap w:val="0"/>
        <w:adjustRightInd w:val="0"/>
        <w:snapToGrid w:val="0"/>
        <w:spacing w:before="120" w:after="120"/>
        <w:ind w:firstLineChars="400" w:firstLine="960"/>
        <w:rPr>
          <w:rFonts w:ascii="Times New Roman" w:eastAsia="宋体" w:hAnsi="Times New Roman" w:cs="Times New Roman"/>
          <w:color w:val="FF0000"/>
          <w:sz w:val="24"/>
          <w:szCs w:val="21"/>
        </w:rPr>
      </w:pPr>
      <w:r w:rsidRPr="00F708F6">
        <w:rPr>
          <w:rFonts w:ascii="Times New Roman" w:eastAsia="宋体" w:hAnsi="Times New Roman" w:cs="Times New Roman" w:hint="eastAsia"/>
          <w:color w:val="FF0000"/>
          <w:sz w:val="24"/>
          <w:szCs w:val="21"/>
        </w:rPr>
        <w:t>以下内容，随时进行合</w:t>
      </w:r>
      <w:proofErr w:type="gramStart"/>
      <w:r w:rsidRPr="00F708F6">
        <w:rPr>
          <w:rFonts w:ascii="Times New Roman" w:eastAsia="宋体" w:hAnsi="Times New Roman" w:cs="Times New Roman" w:hint="eastAsia"/>
          <w:color w:val="FF0000"/>
          <w:sz w:val="24"/>
          <w:szCs w:val="21"/>
        </w:rPr>
        <w:t>规</w:t>
      </w:r>
      <w:proofErr w:type="gramEnd"/>
      <w:r w:rsidRPr="00F708F6">
        <w:rPr>
          <w:rFonts w:ascii="Times New Roman" w:eastAsia="宋体" w:hAnsi="Times New Roman" w:cs="Times New Roman" w:hint="eastAsia"/>
          <w:color w:val="FF0000"/>
          <w:sz w:val="24"/>
          <w:szCs w:val="21"/>
        </w:rPr>
        <w:t>性检查：</w:t>
      </w:r>
    </w:p>
    <w:p w:rsidR="00F708F6" w:rsidRPr="00F708F6" w:rsidRDefault="00F708F6" w:rsidP="00F708F6">
      <w:pPr>
        <w:wordWrap w:val="0"/>
        <w:adjustRightInd w:val="0"/>
        <w:snapToGrid w:val="0"/>
        <w:spacing w:before="120" w:after="120"/>
        <w:ind w:firstLineChars="600" w:firstLine="1440"/>
        <w:rPr>
          <w:rFonts w:ascii="Times New Roman" w:eastAsia="宋体" w:hAnsi="Times New Roman" w:cs="Times New Roman"/>
          <w:color w:val="FF0000"/>
          <w:sz w:val="24"/>
          <w:szCs w:val="21"/>
        </w:rPr>
      </w:pPr>
      <w:r w:rsidRPr="00F708F6">
        <w:rPr>
          <w:rFonts w:ascii="Times New Roman" w:eastAsia="宋体" w:hAnsi="Times New Roman" w:cs="Times New Roman" w:hint="eastAsia"/>
          <w:color w:val="FF0000"/>
          <w:sz w:val="24"/>
          <w:szCs w:val="21"/>
        </w:rPr>
        <w:lastRenderedPageBreak/>
        <w:t>•用于测量检查的座椅</w:t>
      </w:r>
      <w:r w:rsidRPr="00F708F6">
        <w:rPr>
          <w:rFonts w:ascii="Times New Roman" w:eastAsia="宋体" w:hAnsi="Times New Roman" w:cs="Times New Roman" w:hint="eastAsia"/>
          <w:color w:val="FF0000"/>
          <w:sz w:val="24"/>
          <w:szCs w:val="21"/>
        </w:rPr>
        <w:t>/</w:t>
      </w:r>
      <w:r w:rsidRPr="00F708F6">
        <w:rPr>
          <w:rFonts w:ascii="Times New Roman" w:eastAsia="宋体" w:hAnsi="Times New Roman" w:cs="Times New Roman" w:hint="eastAsia"/>
          <w:color w:val="FF0000"/>
          <w:sz w:val="24"/>
          <w:szCs w:val="21"/>
        </w:rPr>
        <w:t>垫子（第</w:t>
      </w:r>
      <w:r w:rsidRPr="00F708F6">
        <w:rPr>
          <w:rFonts w:ascii="Times New Roman" w:eastAsia="宋体" w:hAnsi="Times New Roman" w:cs="Times New Roman" w:hint="eastAsia"/>
          <w:color w:val="FF0000"/>
          <w:sz w:val="24"/>
          <w:szCs w:val="21"/>
        </w:rPr>
        <w:t>2.6</w:t>
      </w:r>
      <w:r w:rsidRPr="00F708F6">
        <w:rPr>
          <w:rFonts w:ascii="Times New Roman" w:eastAsia="宋体" w:hAnsi="Times New Roman" w:cs="Times New Roman" w:hint="eastAsia"/>
          <w:color w:val="FF0000"/>
          <w:sz w:val="24"/>
          <w:szCs w:val="21"/>
        </w:rPr>
        <w:t>节）</w:t>
      </w:r>
    </w:p>
    <w:p w:rsidR="00F708F6" w:rsidRPr="00F708F6" w:rsidRDefault="00F708F6" w:rsidP="00F708F6">
      <w:pPr>
        <w:wordWrap w:val="0"/>
        <w:adjustRightInd w:val="0"/>
        <w:snapToGrid w:val="0"/>
        <w:spacing w:before="120" w:after="120"/>
        <w:ind w:leftChars="600" w:left="1500" w:hangingChars="100" w:hanging="240"/>
        <w:rPr>
          <w:rFonts w:ascii="Times New Roman" w:eastAsia="宋体" w:hAnsi="Times New Roman" w:cs="Times New Roman"/>
          <w:color w:val="FF0000"/>
          <w:sz w:val="24"/>
          <w:szCs w:val="21"/>
        </w:rPr>
      </w:pPr>
      <w:r w:rsidRPr="00F708F6">
        <w:rPr>
          <w:rFonts w:ascii="Times New Roman" w:eastAsia="宋体" w:hAnsi="Times New Roman" w:cs="Times New Roman" w:hint="eastAsia"/>
          <w:color w:val="FF0000"/>
          <w:sz w:val="24"/>
          <w:szCs w:val="21"/>
        </w:rPr>
        <w:t>•每个混凝土混合物的混凝土柱体，烘干条件为</w:t>
      </w:r>
      <w:r w:rsidRPr="00F708F6">
        <w:rPr>
          <w:rFonts w:ascii="Times New Roman" w:eastAsia="宋体" w:hAnsi="Times New Roman" w:cs="Times New Roman" w:hint="eastAsia"/>
          <w:color w:val="FF0000"/>
          <w:sz w:val="24"/>
          <w:szCs w:val="21"/>
        </w:rPr>
        <w:t>3</w:t>
      </w:r>
      <w:r w:rsidRPr="00F708F6">
        <w:rPr>
          <w:rFonts w:ascii="Times New Roman" w:eastAsia="宋体" w:hAnsi="Times New Roman" w:cs="Times New Roman" w:hint="eastAsia"/>
          <w:color w:val="FF0000"/>
          <w:sz w:val="24"/>
          <w:szCs w:val="21"/>
        </w:rPr>
        <w:t>英寸或</w:t>
      </w:r>
      <w:r w:rsidRPr="00F708F6">
        <w:rPr>
          <w:rFonts w:ascii="Times New Roman" w:eastAsia="宋体" w:hAnsi="Times New Roman" w:cs="Times New Roman" w:hint="eastAsia"/>
          <w:color w:val="FF0000"/>
          <w:sz w:val="24"/>
          <w:szCs w:val="21"/>
        </w:rPr>
        <w:t>4</w:t>
      </w:r>
      <w:r w:rsidRPr="00F708F6">
        <w:rPr>
          <w:rFonts w:ascii="Times New Roman" w:eastAsia="宋体" w:hAnsi="Times New Roman" w:cs="Times New Roman" w:hint="eastAsia"/>
          <w:color w:val="FF0000"/>
          <w:sz w:val="24"/>
          <w:szCs w:val="21"/>
        </w:rPr>
        <w:t>英寸，用于单位重量验证（</w:t>
      </w:r>
      <w:r w:rsidRPr="00F708F6">
        <w:rPr>
          <w:rFonts w:ascii="Times New Roman" w:eastAsia="宋体" w:hAnsi="Times New Roman" w:cs="Times New Roman" w:hint="eastAsia"/>
          <w:color w:val="FF0000"/>
          <w:sz w:val="24"/>
          <w:szCs w:val="21"/>
        </w:rPr>
        <w:t>3.4.5</w:t>
      </w:r>
      <w:r w:rsidRPr="00F708F6">
        <w:rPr>
          <w:rFonts w:ascii="Times New Roman" w:eastAsia="宋体" w:hAnsi="Times New Roman" w:cs="Times New Roman" w:hint="eastAsia"/>
          <w:color w:val="FF0000"/>
          <w:sz w:val="24"/>
          <w:szCs w:val="21"/>
        </w:rPr>
        <w:t>节）</w:t>
      </w:r>
    </w:p>
    <w:p w:rsidR="00F708F6" w:rsidRPr="00F708F6" w:rsidRDefault="00F708F6" w:rsidP="00F708F6">
      <w:pPr>
        <w:numPr>
          <w:ilvl w:val="0"/>
          <w:numId w:val="24"/>
        </w:numPr>
        <w:wordWrap w:val="0"/>
        <w:adjustRightInd w:val="0"/>
        <w:snapToGrid w:val="0"/>
        <w:spacing w:before="120" w:after="120"/>
        <w:ind w:firstLineChars="200" w:firstLine="480"/>
        <w:rPr>
          <w:rFonts w:ascii="Times New Roman" w:eastAsia="宋体" w:hAnsi="Times New Roman" w:cs="Times New Roman"/>
          <w:sz w:val="24"/>
          <w:szCs w:val="21"/>
        </w:rPr>
      </w:pPr>
      <w:r w:rsidRPr="00F708F6">
        <w:rPr>
          <w:rFonts w:ascii="Times New Roman" w:eastAsia="宋体" w:hAnsi="Times New Roman" w:cs="Times New Roman" w:hint="eastAsia"/>
          <w:sz w:val="24"/>
          <w:szCs w:val="20"/>
        </w:rPr>
        <w:t>提供材料清单（</w:t>
      </w:r>
      <w:r w:rsidRPr="00F708F6">
        <w:rPr>
          <w:rFonts w:ascii="Times New Roman" w:eastAsia="宋体" w:hAnsi="Times New Roman" w:cs="Times New Roman" w:hint="eastAsia"/>
          <w:sz w:val="24"/>
          <w:szCs w:val="20"/>
        </w:rPr>
        <w:t>BOM</w:t>
      </w:r>
      <w:r w:rsidRPr="00F708F6">
        <w:rPr>
          <w:rFonts w:ascii="Times New Roman" w:eastAsia="宋体" w:hAnsi="Times New Roman" w:cs="Times New Roman" w:hint="eastAsia"/>
          <w:sz w:val="24"/>
          <w:szCs w:val="20"/>
        </w:rPr>
        <w:t>）和生产成本估算。</w:t>
      </w:r>
      <w:r w:rsidRPr="00F708F6">
        <w:rPr>
          <w:rFonts w:ascii="Times New Roman" w:eastAsia="宋体" w:hAnsi="Times New Roman" w:cs="Times New Roman" w:hint="eastAsia"/>
          <w:sz w:val="24"/>
          <w:szCs w:val="20"/>
        </w:rPr>
        <w:t>BOM</w:t>
      </w:r>
      <w:r w:rsidRPr="00F708F6">
        <w:rPr>
          <w:rFonts w:ascii="Times New Roman" w:eastAsia="宋体" w:hAnsi="Times New Roman" w:cs="Times New Roman" w:hint="eastAsia"/>
          <w:sz w:val="24"/>
          <w:szCs w:val="20"/>
        </w:rPr>
        <w:t>应列出名称，数量，单价（如果是捐赠的，列出市场价格）和用于建设独木舟的每种材料的总成本。材料应包括但不限于粘结材料，骨料，混合物，纤维，增强材料，密封剂，浮选材料和字母印刷。</w:t>
      </w:r>
    </w:p>
    <w:p w:rsidR="00F708F6" w:rsidRPr="00F708F6" w:rsidRDefault="00F708F6" w:rsidP="00F708F6">
      <w:pPr>
        <w:ind w:firstLine="200"/>
        <w:rPr>
          <w:rFonts w:ascii="Times New Roman" w:eastAsia="宋体" w:hAnsi="Times New Roman" w:cs="Times New Roman"/>
          <w:sz w:val="24"/>
          <w:szCs w:val="21"/>
        </w:rPr>
      </w:pPr>
      <w:r w:rsidRPr="00F708F6">
        <w:rPr>
          <w:rFonts w:ascii="Times New Roman" w:eastAsia="宋体" w:hAnsi="Times New Roman" w:cs="Times New Roman"/>
          <w:noProof/>
          <w:sz w:val="24"/>
          <w:szCs w:val="20"/>
        </w:rPr>
        <w:drawing>
          <wp:inline distT="0" distB="0" distL="0" distR="0" wp14:anchorId="257C53DA" wp14:editId="2DA99914">
            <wp:extent cx="5274310" cy="6927850"/>
            <wp:effectExtent l="0" t="0" r="2540" b="635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5274310" cy="6927850"/>
                    </a:xfrm>
                    <a:prstGeom prst="rect">
                      <a:avLst/>
                    </a:prstGeom>
                  </pic:spPr>
                </pic:pic>
              </a:graphicData>
            </a:graphic>
          </wp:inline>
        </w:drawing>
      </w:r>
    </w:p>
    <w:p w:rsidR="00F708F6" w:rsidRPr="00F708F6" w:rsidRDefault="00F708F6" w:rsidP="00F708F6">
      <w:pPr>
        <w:ind w:firstLine="200"/>
        <w:rPr>
          <w:rFonts w:ascii="Times New Roman" w:eastAsia="宋体" w:hAnsi="Times New Roman" w:cs="Times New Roman"/>
          <w:sz w:val="24"/>
          <w:szCs w:val="21"/>
        </w:rPr>
      </w:pPr>
      <w:r w:rsidRPr="00F708F6">
        <w:rPr>
          <w:rFonts w:ascii="Times New Roman" w:eastAsia="宋体" w:hAnsi="Times New Roman" w:cs="Times New Roman" w:hint="eastAsia"/>
          <w:sz w:val="24"/>
          <w:szCs w:val="21"/>
        </w:rPr>
        <w:lastRenderedPageBreak/>
        <w:t>图表示例</w:t>
      </w:r>
    </w:p>
    <w:p w:rsidR="00F708F6" w:rsidRPr="00F708F6" w:rsidRDefault="00F708F6" w:rsidP="00F708F6">
      <w:pPr>
        <w:wordWrap w:val="0"/>
        <w:adjustRightInd w:val="0"/>
        <w:snapToGrid w:val="0"/>
        <w:spacing w:before="120" w:after="120"/>
        <w:ind w:left="840"/>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应提供建造独木舟的模具一次性费用。可以进行注释，</w:t>
      </w:r>
      <w:r w:rsidRPr="00F708F6">
        <w:rPr>
          <w:rFonts w:ascii="Times New Roman" w:eastAsia="宋体" w:hAnsi="Times New Roman" w:cs="Times New Roman"/>
          <w:sz w:val="24"/>
          <w:szCs w:val="20"/>
        </w:rPr>
        <w:t>以适当</w:t>
      </w:r>
      <w:r w:rsidRPr="00F708F6">
        <w:rPr>
          <w:rFonts w:ascii="Times New Roman" w:eastAsia="宋体" w:hAnsi="Times New Roman" w:cs="Times New Roman" w:hint="eastAsia"/>
          <w:sz w:val="24"/>
          <w:szCs w:val="20"/>
        </w:rPr>
        <w:t>阐述成本涵盖</w:t>
      </w:r>
      <w:r w:rsidRPr="00F708F6">
        <w:rPr>
          <w:rFonts w:ascii="Times New Roman" w:eastAsia="宋体" w:hAnsi="Times New Roman" w:cs="Times New Roman"/>
          <w:sz w:val="24"/>
          <w:szCs w:val="20"/>
        </w:rPr>
        <w:t>范围，</w:t>
      </w:r>
      <w:r w:rsidRPr="00F708F6">
        <w:rPr>
          <w:rFonts w:ascii="Times New Roman" w:eastAsia="宋体" w:hAnsi="Times New Roman" w:cs="Times New Roman" w:hint="eastAsia"/>
          <w:sz w:val="24"/>
          <w:szCs w:val="20"/>
        </w:rPr>
        <w:t>诸如木材，五金（螺钉，钉子等），泡沫，玻璃纤维，凝胶和环氧树脂涂层等材料。不</w:t>
      </w:r>
      <w:r w:rsidRPr="00F708F6">
        <w:rPr>
          <w:rFonts w:ascii="Times New Roman" w:eastAsia="宋体" w:hAnsi="Times New Roman" w:cs="Times New Roman"/>
          <w:sz w:val="24"/>
          <w:szCs w:val="20"/>
        </w:rPr>
        <w:t>需要</w:t>
      </w:r>
      <w:r w:rsidRPr="00F708F6">
        <w:rPr>
          <w:rFonts w:ascii="Times New Roman" w:eastAsia="宋体" w:hAnsi="Times New Roman" w:cs="Times New Roman" w:hint="eastAsia"/>
          <w:sz w:val="24"/>
          <w:szCs w:val="20"/>
        </w:rPr>
        <w:t>提供详细材料</w:t>
      </w:r>
      <w:r w:rsidRPr="00F708F6">
        <w:rPr>
          <w:rFonts w:ascii="Times New Roman" w:eastAsia="宋体" w:hAnsi="Times New Roman" w:cs="Times New Roman"/>
          <w:sz w:val="24"/>
          <w:szCs w:val="20"/>
        </w:rPr>
        <w:t>使用信息</w:t>
      </w:r>
      <w:r w:rsidRPr="00F708F6">
        <w:rPr>
          <w:rFonts w:ascii="Times New Roman" w:eastAsia="宋体" w:hAnsi="Times New Roman" w:cs="Times New Roman" w:hint="eastAsia"/>
          <w:sz w:val="24"/>
          <w:szCs w:val="20"/>
        </w:rPr>
        <w:t>（例如螺钉的数量或木材的长度）。与工程，测试，施工（劳动力和设备），原型等相关的成本不包括在材料的成本中，可</w:t>
      </w:r>
      <w:r w:rsidRPr="00F708F6">
        <w:rPr>
          <w:rFonts w:ascii="Times New Roman" w:eastAsia="宋体" w:hAnsi="Times New Roman" w:cs="Times New Roman"/>
          <w:sz w:val="24"/>
          <w:szCs w:val="20"/>
        </w:rPr>
        <w:t>将其</w:t>
      </w:r>
      <w:r w:rsidRPr="00F708F6">
        <w:rPr>
          <w:rFonts w:ascii="Times New Roman" w:eastAsia="宋体" w:hAnsi="Times New Roman" w:cs="Times New Roman" w:hint="eastAsia"/>
          <w:sz w:val="24"/>
          <w:szCs w:val="20"/>
        </w:rPr>
        <w:t>作为单独的项目运作。单位价格不应包括任何加价或间接费用和利润。</w:t>
      </w:r>
    </w:p>
    <w:p w:rsidR="00F708F6" w:rsidRPr="00F708F6" w:rsidRDefault="00F708F6" w:rsidP="00F708F6">
      <w:pPr>
        <w:wordWrap w:val="0"/>
        <w:adjustRightInd w:val="0"/>
        <w:snapToGrid w:val="0"/>
        <w:spacing w:before="120" w:after="120"/>
        <w:ind w:leftChars="236" w:left="496" w:firstLineChars="200" w:firstLine="480"/>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表</w:t>
      </w:r>
      <w:r w:rsidRPr="00F708F6">
        <w:rPr>
          <w:rFonts w:ascii="Times New Roman" w:eastAsia="宋体" w:hAnsi="Times New Roman" w:cs="Times New Roman" w:hint="eastAsia"/>
          <w:sz w:val="24"/>
          <w:szCs w:val="20"/>
        </w:rPr>
        <w:t>10.1</w:t>
      </w:r>
      <w:r w:rsidRPr="00F708F6">
        <w:rPr>
          <w:rFonts w:ascii="Times New Roman" w:eastAsia="宋体" w:hAnsi="Times New Roman" w:cs="Times New Roman" w:hint="eastAsia"/>
          <w:sz w:val="24"/>
          <w:szCs w:val="20"/>
        </w:rPr>
        <w:t>提供了物料清单表的示例。团队可以根据需要</w:t>
      </w:r>
      <w:r w:rsidRPr="00F708F6">
        <w:rPr>
          <w:rFonts w:ascii="Times New Roman" w:eastAsia="宋体" w:hAnsi="Times New Roman" w:cs="Times New Roman"/>
          <w:sz w:val="24"/>
          <w:szCs w:val="20"/>
        </w:rPr>
        <w:t>改变</w:t>
      </w:r>
      <w:r w:rsidRPr="00F708F6">
        <w:rPr>
          <w:rFonts w:ascii="Times New Roman" w:eastAsia="宋体" w:hAnsi="Times New Roman" w:cs="Times New Roman" w:hint="eastAsia"/>
          <w:sz w:val="24"/>
          <w:szCs w:val="20"/>
        </w:rPr>
        <w:t>表格格式。</w:t>
      </w:r>
    </w:p>
    <w:p w:rsidR="00F708F6" w:rsidRPr="00F708F6" w:rsidRDefault="00F708F6" w:rsidP="00F708F6">
      <w:pPr>
        <w:numPr>
          <w:ilvl w:val="0"/>
          <w:numId w:val="24"/>
        </w:num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在建造独木舟或模具期间完成一项任务的安全分析必须在最终产品展示上</w:t>
      </w:r>
      <w:r w:rsidRPr="00F708F6">
        <w:rPr>
          <w:rFonts w:ascii="Times New Roman" w:eastAsia="宋体" w:hAnsi="Times New Roman" w:cs="Times New Roman"/>
          <w:sz w:val="24"/>
          <w:szCs w:val="20"/>
        </w:rPr>
        <w:t>进行展示</w:t>
      </w:r>
      <w:r w:rsidRPr="00F708F6">
        <w:rPr>
          <w:rFonts w:ascii="Times New Roman" w:eastAsia="宋体" w:hAnsi="Times New Roman" w:cs="Times New Roman" w:hint="eastAsia"/>
          <w:sz w:val="24"/>
          <w:szCs w:val="20"/>
        </w:rPr>
        <w:t>。有关需要填写和展示的工作风险分析表，请参阅附录“</w:t>
      </w:r>
      <w:r w:rsidRPr="00F708F6">
        <w:rPr>
          <w:rFonts w:ascii="Times New Roman" w:eastAsia="宋体" w:hAnsi="Times New Roman" w:cs="Times New Roman" w:hint="eastAsia"/>
          <w:sz w:val="24"/>
          <w:szCs w:val="20"/>
        </w:rPr>
        <w:t>D</w:t>
      </w:r>
      <w:r w:rsidRPr="00F708F6">
        <w:rPr>
          <w:rFonts w:ascii="Times New Roman" w:eastAsia="宋体" w:hAnsi="Times New Roman" w:cs="Times New Roman" w:hint="eastAsia"/>
          <w:sz w:val="24"/>
          <w:szCs w:val="20"/>
        </w:rPr>
        <w:t>”。</w:t>
      </w:r>
    </w:p>
    <w:p w:rsidR="00F708F6" w:rsidRPr="00F708F6" w:rsidRDefault="00F708F6" w:rsidP="00F708F6">
      <w:pPr>
        <w:wordWrap w:val="0"/>
        <w:adjustRightInd w:val="0"/>
        <w:snapToGrid w:val="0"/>
        <w:spacing w:beforeLines="100" w:before="312"/>
        <w:jc w:val="center"/>
        <w:rPr>
          <w:rFonts w:ascii="Times New Roman" w:eastAsia="黑体" w:hAnsi="Times New Roman" w:cs="Times New Roman"/>
          <w:szCs w:val="20"/>
        </w:rPr>
      </w:pPr>
      <w:r w:rsidRPr="00F708F6">
        <w:rPr>
          <w:rFonts w:ascii="Times New Roman" w:eastAsia="黑体" w:hAnsi="Times New Roman" w:cs="Times New Roman" w:hint="eastAsia"/>
          <w:szCs w:val="20"/>
        </w:rPr>
        <w:t>表</w:t>
      </w:r>
      <w:r w:rsidRPr="00F708F6">
        <w:rPr>
          <w:rFonts w:ascii="Times New Roman" w:eastAsia="黑体" w:hAnsi="Times New Roman" w:cs="Times New Roman" w:hint="eastAsia"/>
          <w:szCs w:val="20"/>
        </w:rPr>
        <w:t xml:space="preserve">10.1 </w:t>
      </w:r>
      <w:r w:rsidRPr="00F708F6">
        <w:rPr>
          <w:rFonts w:ascii="Times New Roman" w:eastAsia="黑体" w:hAnsi="Times New Roman" w:cs="Times New Roman" w:hint="eastAsia"/>
          <w:szCs w:val="20"/>
        </w:rPr>
        <w:t>物料清单和生产成本估算（示例）</w:t>
      </w:r>
    </w:p>
    <w:tbl>
      <w:tblPr>
        <w:tblStyle w:val="a5"/>
        <w:tblW w:w="0" w:type="auto"/>
        <w:tblLook w:val="04A0" w:firstRow="1" w:lastRow="0" w:firstColumn="1" w:lastColumn="0" w:noHBand="0" w:noVBand="1"/>
      </w:tblPr>
      <w:tblGrid>
        <w:gridCol w:w="2376"/>
        <w:gridCol w:w="1884"/>
        <w:gridCol w:w="2131"/>
        <w:gridCol w:w="2131"/>
      </w:tblGrid>
      <w:tr w:rsidR="00F708F6" w:rsidRPr="00F708F6" w:rsidTr="00F708F6">
        <w:tc>
          <w:tcPr>
            <w:tcW w:w="2376" w:type="dxa"/>
          </w:tcPr>
          <w:p w:rsidR="00F708F6" w:rsidRPr="00F708F6" w:rsidRDefault="00F708F6" w:rsidP="00F708F6">
            <w:pPr>
              <w:jc w:val="center"/>
              <w:rPr>
                <w:rFonts w:ascii="Times New Roman" w:eastAsia="宋体" w:hAnsi="Times New Roman" w:cs="Times New Roman"/>
                <w:szCs w:val="24"/>
              </w:rPr>
            </w:pPr>
            <w:r w:rsidRPr="00F708F6">
              <w:rPr>
                <w:rFonts w:ascii="Times New Roman" w:eastAsia="宋体" w:hAnsi="Times New Roman" w:cs="Times New Roman" w:hint="eastAsia"/>
                <w:szCs w:val="24"/>
              </w:rPr>
              <w:t>材料</w:t>
            </w:r>
          </w:p>
        </w:tc>
        <w:tc>
          <w:tcPr>
            <w:tcW w:w="1884" w:type="dxa"/>
          </w:tcPr>
          <w:p w:rsidR="00F708F6" w:rsidRPr="00F708F6" w:rsidRDefault="00F708F6" w:rsidP="00F708F6">
            <w:pPr>
              <w:jc w:val="center"/>
              <w:rPr>
                <w:rFonts w:ascii="Times New Roman" w:eastAsia="宋体" w:hAnsi="Times New Roman" w:cs="Times New Roman"/>
                <w:szCs w:val="24"/>
              </w:rPr>
            </w:pPr>
            <w:r w:rsidRPr="00F708F6">
              <w:rPr>
                <w:rFonts w:ascii="Times New Roman" w:eastAsia="宋体" w:hAnsi="Times New Roman" w:cs="Times New Roman" w:hint="eastAsia"/>
                <w:szCs w:val="24"/>
              </w:rPr>
              <w:t>数量</w:t>
            </w:r>
          </w:p>
        </w:tc>
        <w:tc>
          <w:tcPr>
            <w:tcW w:w="2131" w:type="dxa"/>
          </w:tcPr>
          <w:p w:rsidR="00F708F6" w:rsidRPr="00F708F6" w:rsidRDefault="00F708F6" w:rsidP="00F708F6">
            <w:pPr>
              <w:jc w:val="center"/>
              <w:rPr>
                <w:rFonts w:ascii="Times New Roman" w:eastAsia="宋体" w:hAnsi="Times New Roman" w:cs="Times New Roman"/>
                <w:szCs w:val="24"/>
              </w:rPr>
            </w:pPr>
            <w:r w:rsidRPr="00F708F6">
              <w:rPr>
                <w:rFonts w:ascii="Times New Roman" w:eastAsia="宋体" w:hAnsi="Times New Roman" w:cs="Times New Roman" w:hint="eastAsia"/>
                <w:szCs w:val="24"/>
              </w:rPr>
              <w:t>单位成本</w:t>
            </w:r>
          </w:p>
        </w:tc>
        <w:tc>
          <w:tcPr>
            <w:tcW w:w="2131" w:type="dxa"/>
          </w:tcPr>
          <w:p w:rsidR="00F708F6" w:rsidRPr="00F708F6" w:rsidRDefault="00F708F6" w:rsidP="00F708F6">
            <w:pPr>
              <w:jc w:val="center"/>
              <w:rPr>
                <w:rFonts w:ascii="Times New Roman" w:eastAsia="宋体" w:hAnsi="Times New Roman" w:cs="Times New Roman"/>
                <w:szCs w:val="24"/>
              </w:rPr>
            </w:pPr>
            <w:r w:rsidRPr="00F708F6">
              <w:rPr>
                <w:rFonts w:ascii="Times New Roman" w:eastAsia="宋体" w:hAnsi="Times New Roman" w:cs="Times New Roman" w:hint="eastAsia"/>
                <w:szCs w:val="24"/>
              </w:rPr>
              <w:t>总价</w:t>
            </w:r>
          </w:p>
        </w:tc>
      </w:tr>
      <w:tr w:rsidR="00F708F6" w:rsidRPr="00F708F6" w:rsidTr="00F708F6">
        <w:tc>
          <w:tcPr>
            <w:tcW w:w="2376" w:type="dxa"/>
          </w:tcPr>
          <w:p w:rsidR="00F708F6" w:rsidRPr="00F708F6" w:rsidRDefault="00F708F6" w:rsidP="00F708F6">
            <w:pPr>
              <w:jc w:val="center"/>
              <w:rPr>
                <w:rFonts w:ascii="Times New Roman" w:eastAsia="宋体" w:hAnsi="Times New Roman" w:cs="Times New Roman"/>
                <w:szCs w:val="24"/>
              </w:rPr>
            </w:pPr>
            <w:r w:rsidRPr="00F708F6">
              <w:rPr>
                <w:rFonts w:ascii="Times New Roman" w:eastAsia="宋体" w:hAnsi="Times New Roman" w:cs="Times New Roman"/>
                <w:szCs w:val="24"/>
              </w:rPr>
              <w:t>普通硅酸盐</w:t>
            </w:r>
            <w:r w:rsidRPr="00F708F6">
              <w:rPr>
                <w:rFonts w:ascii="Times New Roman" w:eastAsia="宋体" w:hAnsi="Times New Roman" w:cs="Times New Roman" w:hint="eastAsia"/>
                <w:szCs w:val="24"/>
              </w:rPr>
              <w:t>水泥，</w:t>
            </w:r>
            <w:r w:rsidRPr="00F708F6">
              <w:rPr>
                <w:rFonts w:ascii="Times New Roman" w:eastAsia="宋体" w:hAnsi="Times New Roman" w:cs="Times New Roman" w:hint="eastAsia"/>
                <w:szCs w:val="24"/>
              </w:rPr>
              <w:t>III</w:t>
            </w:r>
            <w:r w:rsidRPr="00F708F6">
              <w:rPr>
                <w:rFonts w:ascii="Times New Roman" w:eastAsia="宋体" w:hAnsi="Times New Roman" w:cs="Times New Roman" w:hint="eastAsia"/>
                <w:szCs w:val="24"/>
              </w:rPr>
              <w:t>型</w:t>
            </w:r>
          </w:p>
        </w:tc>
        <w:tc>
          <w:tcPr>
            <w:tcW w:w="1884" w:type="dxa"/>
            <w:vAlign w:val="center"/>
          </w:tcPr>
          <w:p w:rsidR="00F708F6" w:rsidRPr="00F708F6" w:rsidRDefault="00F708F6" w:rsidP="00F708F6">
            <w:pPr>
              <w:jc w:val="right"/>
              <w:rPr>
                <w:rFonts w:ascii="Times New Roman" w:eastAsia="宋体" w:hAnsi="Times New Roman" w:cs="Times New Roman"/>
                <w:szCs w:val="24"/>
              </w:rPr>
            </w:pPr>
            <w:r w:rsidRPr="00F708F6">
              <w:rPr>
                <w:rFonts w:ascii="Times New Roman" w:eastAsia="宋体" w:hAnsi="Times New Roman" w:cs="Times New Roman" w:hint="eastAsia"/>
                <w:szCs w:val="24"/>
              </w:rPr>
              <w:t>磅</w:t>
            </w:r>
            <w:r w:rsidRPr="00F708F6">
              <w:rPr>
                <w:rFonts w:ascii="Times New Roman" w:eastAsia="宋体" w:hAnsi="Times New Roman" w:cs="Times New Roman"/>
                <w:szCs w:val="24"/>
              </w:rPr>
              <w:t>（</w:t>
            </w:r>
            <w:r w:rsidRPr="00F708F6">
              <w:rPr>
                <w:rFonts w:ascii="Times New Roman" w:eastAsia="宋体" w:hAnsi="Times New Roman" w:cs="Times New Roman"/>
                <w:szCs w:val="24"/>
              </w:rPr>
              <w:t>lbs</w:t>
            </w:r>
            <w:r w:rsidRPr="00F708F6">
              <w:rPr>
                <w:rFonts w:ascii="Times New Roman" w:eastAsia="宋体" w:hAnsi="Times New Roman" w:cs="Times New Roman" w:hint="eastAsia"/>
                <w:szCs w:val="24"/>
              </w:rPr>
              <w:t>）</w:t>
            </w:r>
          </w:p>
        </w:tc>
        <w:tc>
          <w:tcPr>
            <w:tcW w:w="2131" w:type="dxa"/>
            <w:vAlign w:val="center"/>
          </w:tcPr>
          <w:p w:rsidR="00F708F6" w:rsidRPr="00F708F6" w:rsidRDefault="00F708F6" w:rsidP="00F708F6">
            <w:pPr>
              <w:jc w:val="right"/>
              <w:rPr>
                <w:rFonts w:ascii="Times New Roman" w:eastAsia="宋体" w:hAnsi="Times New Roman" w:cs="Times New Roman"/>
                <w:szCs w:val="24"/>
              </w:rPr>
            </w:pPr>
            <w:r w:rsidRPr="00F708F6">
              <w:rPr>
                <w:rFonts w:ascii="Times New Roman" w:eastAsia="宋体" w:hAnsi="Times New Roman" w:cs="Times New Roman"/>
                <w:sz w:val="23"/>
                <w:szCs w:val="23"/>
              </w:rPr>
              <w:t>$</w:t>
            </w:r>
            <w:r w:rsidRPr="00F708F6">
              <w:rPr>
                <w:rFonts w:ascii="Times New Roman" w:eastAsia="宋体" w:hAnsi="Times New Roman" w:cs="Times New Roman" w:hint="eastAsia"/>
                <w:sz w:val="23"/>
                <w:szCs w:val="23"/>
              </w:rPr>
              <w:t>/</w:t>
            </w:r>
            <w:r w:rsidRPr="00F708F6">
              <w:rPr>
                <w:rFonts w:ascii="Times New Roman" w:eastAsia="宋体" w:hAnsi="Times New Roman" w:cs="Times New Roman" w:hint="eastAsia"/>
                <w:szCs w:val="24"/>
              </w:rPr>
              <w:t>磅</w:t>
            </w:r>
          </w:p>
        </w:tc>
        <w:tc>
          <w:tcPr>
            <w:tcW w:w="2131" w:type="dxa"/>
            <w:vAlign w:val="center"/>
          </w:tcPr>
          <w:p w:rsidR="00F708F6" w:rsidRPr="00F708F6" w:rsidRDefault="00F708F6" w:rsidP="00F708F6">
            <w:pPr>
              <w:jc w:val="right"/>
              <w:rPr>
                <w:rFonts w:ascii="Times New Roman" w:eastAsia="宋体" w:hAnsi="Times New Roman" w:cs="Times New Roman"/>
                <w:szCs w:val="24"/>
              </w:rPr>
            </w:pPr>
            <w:r w:rsidRPr="00F708F6">
              <w:rPr>
                <w:rFonts w:ascii="Times New Roman" w:eastAsia="宋体" w:hAnsi="Times New Roman" w:cs="Times New Roman"/>
                <w:sz w:val="23"/>
                <w:szCs w:val="23"/>
              </w:rPr>
              <w:t>$</w:t>
            </w:r>
          </w:p>
        </w:tc>
      </w:tr>
      <w:tr w:rsidR="00F708F6" w:rsidRPr="00F708F6" w:rsidTr="00F708F6">
        <w:tc>
          <w:tcPr>
            <w:tcW w:w="2376" w:type="dxa"/>
          </w:tcPr>
          <w:p w:rsidR="00F708F6" w:rsidRPr="00F708F6" w:rsidRDefault="00F708F6" w:rsidP="00F708F6">
            <w:pPr>
              <w:jc w:val="center"/>
              <w:rPr>
                <w:rFonts w:ascii="Times New Roman" w:eastAsia="宋体" w:hAnsi="Times New Roman" w:cs="Times New Roman"/>
                <w:szCs w:val="24"/>
              </w:rPr>
            </w:pPr>
            <w:r w:rsidRPr="00F708F6">
              <w:rPr>
                <w:rFonts w:ascii="Times New Roman" w:eastAsia="宋体" w:hAnsi="Times New Roman" w:cs="Times New Roman" w:hint="eastAsia"/>
                <w:szCs w:val="24"/>
              </w:rPr>
              <w:t>粉煤灰，</w:t>
            </w:r>
            <w:r w:rsidRPr="00F708F6">
              <w:rPr>
                <w:rFonts w:ascii="Times New Roman" w:eastAsia="宋体" w:hAnsi="Times New Roman" w:cs="Times New Roman" w:hint="eastAsia"/>
                <w:szCs w:val="24"/>
              </w:rPr>
              <w:t>C</w:t>
            </w:r>
            <w:r w:rsidRPr="00F708F6">
              <w:rPr>
                <w:rFonts w:ascii="Times New Roman" w:eastAsia="宋体" w:hAnsi="Times New Roman" w:cs="Times New Roman" w:hint="eastAsia"/>
                <w:szCs w:val="24"/>
              </w:rPr>
              <w:t>类</w:t>
            </w:r>
          </w:p>
        </w:tc>
        <w:tc>
          <w:tcPr>
            <w:tcW w:w="1884" w:type="dxa"/>
            <w:vAlign w:val="center"/>
          </w:tcPr>
          <w:p w:rsidR="00F708F6" w:rsidRPr="00F708F6" w:rsidRDefault="00F708F6" w:rsidP="00F708F6">
            <w:pPr>
              <w:jc w:val="right"/>
              <w:rPr>
                <w:rFonts w:ascii="Times New Roman" w:eastAsia="宋体" w:hAnsi="Times New Roman" w:cs="Times New Roman"/>
                <w:szCs w:val="24"/>
              </w:rPr>
            </w:pPr>
            <w:r w:rsidRPr="00F708F6">
              <w:rPr>
                <w:rFonts w:ascii="Times New Roman" w:eastAsia="宋体" w:hAnsi="Times New Roman" w:cs="Times New Roman" w:hint="eastAsia"/>
                <w:szCs w:val="24"/>
              </w:rPr>
              <w:t>磅</w:t>
            </w:r>
          </w:p>
        </w:tc>
        <w:tc>
          <w:tcPr>
            <w:tcW w:w="2131" w:type="dxa"/>
            <w:vAlign w:val="center"/>
          </w:tcPr>
          <w:p w:rsidR="00F708F6" w:rsidRPr="00F708F6" w:rsidRDefault="00F708F6" w:rsidP="00F708F6">
            <w:pPr>
              <w:jc w:val="right"/>
              <w:rPr>
                <w:rFonts w:ascii="Times New Roman" w:eastAsia="宋体" w:hAnsi="Times New Roman" w:cs="Times New Roman"/>
                <w:szCs w:val="24"/>
              </w:rPr>
            </w:pPr>
            <w:r w:rsidRPr="00F708F6">
              <w:rPr>
                <w:rFonts w:ascii="Times New Roman" w:eastAsia="宋体" w:hAnsi="Times New Roman" w:cs="Times New Roman"/>
                <w:sz w:val="23"/>
                <w:szCs w:val="23"/>
              </w:rPr>
              <w:t>$</w:t>
            </w:r>
            <w:r w:rsidRPr="00F708F6">
              <w:rPr>
                <w:rFonts w:ascii="Times New Roman" w:eastAsia="宋体" w:hAnsi="Times New Roman" w:cs="Times New Roman" w:hint="eastAsia"/>
                <w:sz w:val="23"/>
                <w:szCs w:val="23"/>
              </w:rPr>
              <w:t>/</w:t>
            </w:r>
            <w:r w:rsidRPr="00F708F6">
              <w:rPr>
                <w:rFonts w:ascii="Times New Roman" w:eastAsia="宋体" w:hAnsi="Times New Roman" w:cs="Times New Roman" w:hint="eastAsia"/>
                <w:szCs w:val="24"/>
              </w:rPr>
              <w:t>磅</w:t>
            </w:r>
          </w:p>
        </w:tc>
        <w:tc>
          <w:tcPr>
            <w:tcW w:w="2131" w:type="dxa"/>
            <w:vAlign w:val="center"/>
          </w:tcPr>
          <w:p w:rsidR="00F708F6" w:rsidRPr="00F708F6" w:rsidRDefault="00F708F6" w:rsidP="00F708F6">
            <w:pPr>
              <w:jc w:val="right"/>
              <w:rPr>
                <w:rFonts w:ascii="Times New Roman" w:eastAsia="宋体" w:hAnsi="Times New Roman" w:cs="Times New Roman"/>
                <w:szCs w:val="24"/>
              </w:rPr>
            </w:pPr>
            <w:r w:rsidRPr="00F708F6">
              <w:rPr>
                <w:rFonts w:ascii="Times New Roman" w:eastAsia="宋体" w:hAnsi="Times New Roman" w:cs="Times New Roman"/>
                <w:sz w:val="23"/>
                <w:szCs w:val="23"/>
              </w:rPr>
              <w:t>$</w:t>
            </w:r>
          </w:p>
        </w:tc>
      </w:tr>
      <w:tr w:rsidR="00F708F6" w:rsidRPr="00F708F6" w:rsidTr="00F708F6">
        <w:tc>
          <w:tcPr>
            <w:tcW w:w="2376" w:type="dxa"/>
          </w:tcPr>
          <w:p w:rsidR="00F708F6" w:rsidRPr="00F708F6" w:rsidRDefault="00F708F6" w:rsidP="00F708F6">
            <w:pPr>
              <w:jc w:val="center"/>
              <w:rPr>
                <w:rFonts w:ascii="Times New Roman" w:eastAsia="宋体" w:hAnsi="Times New Roman" w:cs="Times New Roman"/>
                <w:szCs w:val="24"/>
              </w:rPr>
            </w:pPr>
            <w:r w:rsidRPr="00F708F6">
              <w:rPr>
                <w:rFonts w:ascii="Times New Roman" w:eastAsia="宋体" w:hAnsi="Times New Roman" w:cs="Times New Roman" w:hint="eastAsia"/>
                <w:szCs w:val="24"/>
              </w:rPr>
              <w:t>炉渣，</w:t>
            </w:r>
            <w:r w:rsidRPr="00F708F6">
              <w:rPr>
                <w:rFonts w:ascii="Times New Roman" w:eastAsia="宋体" w:hAnsi="Times New Roman" w:cs="Times New Roman" w:hint="eastAsia"/>
                <w:szCs w:val="24"/>
              </w:rPr>
              <w:t>120</w:t>
            </w:r>
            <w:r w:rsidRPr="00F708F6">
              <w:rPr>
                <w:rFonts w:ascii="Times New Roman" w:eastAsia="宋体" w:hAnsi="Times New Roman" w:cs="Times New Roman" w:hint="eastAsia"/>
                <w:szCs w:val="24"/>
              </w:rPr>
              <w:t>级</w:t>
            </w:r>
          </w:p>
        </w:tc>
        <w:tc>
          <w:tcPr>
            <w:tcW w:w="1884" w:type="dxa"/>
            <w:vAlign w:val="center"/>
          </w:tcPr>
          <w:p w:rsidR="00F708F6" w:rsidRPr="00F708F6" w:rsidRDefault="00F708F6" w:rsidP="00F708F6">
            <w:pPr>
              <w:jc w:val="right"/>
              <w:rPr>
                <w:rFonts w:ascii="Times New Roman" w:eastAsia="宋体" w:hAnsi="Times New Roman" w:cs="Times New Roman"/>
                <w:szCs w:val="24"/>
              </w:rPr>
            </w:pPr>
            <w:r w:rsidRPr="00F708F6">
              <w:rPr>
                <w:rFonts w:ascii="Times New Roman" w:eastAsia="宋体" w:hAnsi="Times New Roman" w:cs="Times New Roman" w:hint="eastAsia"/>
                <w:szCs w:val="24"/>
              </w:rPr>
              <w:t>磅</w:t>
            </w:r>
          </w:p>
        </w:tc>
        <w:tc>
          <w:tcPr>
            <w:tcW w:w="2131" w:type="dxa"/>
            <w:vAlign w:val="center"/>
          </w:tcPr>
          <w:p w:rsidR="00F708F6" w:rsidRPr="00F708F6" w:rsidRDefault="00F708F6" w:rsidP="00F708F6">
            <w:pPr>
              <w:jc w:val="right"/>
              <w:rPr>
                <w:rFonts w:ascii="Times New Roman" w:eastAsia="宋体" w:hAnsi="Times New Roman" w:cs="Times New Roman"/>
                <w:szCs w:val="24"/>
              </w:rPr>
            </w:pPr>
            <w:r w:rsidRPr="00F708F6">
              <w:rPr>
                <w:rFonts w:ascii="Times New Roman" w:eastAsia="宋体" w:hAnsi="Times New Roman" w:cs="Times New Roman"/>
                <w:sz w:val="23"/>
                <w:szCs w:val="23"/>
              </w:rPr>
              <w:t>$</w:t>
            </w:r>
            <w:r w:rsidRPr="00F708F6">
              <w:rPr>
                <w:rFonts w:ascii="Times New Roman" w:eastAsia="宋体" w:hAnsi="Times New Roman" w:cs="Times New Roman" w:hint="eastAsia"/>
                <w:sz w:val="23"/>
                <w:szCs w:val="23"/>
              </w:rPr>
              <w:t>/</w:t>
            </w:r>
            <w:r w:rsidRPr="00F708F6">
              <w:rPr>
                <w:rFonts w:ascii="Times New Roman" w:eastAsia="宋体" w:hAnsi="Times New Roman" w:cs="Times New Roman" w:hint="eastAsia"/>
                <w:szCs w:val="24"/>
              </w:rPr>
              <w:t>磅</w:t>
            </w:r>
          </w:p>
        </w:tc>
        <w:tc>
          <w:tcPr>
            <w:tcW w:w="2131" w:type="dxa"/>
            <w:vAlign w:val="center"/>
          </w:tcPr>
          <w:p w:rsidR="00F708F6" w:rsidRPr="00F708F6" w:rsidRDefault="00F708F6" w:rsidP="00F708F6">
            <w:pPr>
              <w:jc w:val="right"/>
              <w:rPr>
                <w:rFonts w:ascii="Times New Roman" w:eastAsia="宋体" w:hAnsi="Times New Roman" w:cs="Times New Roman"/>
                <w:szCs w:val="24"/>
              </w:rPr>
            </w:pPr>
            <w:r w:rsidRPr="00F708F6">
              <w:rPr>
                <w:rFonts w:ascii="Times New Roman" w:eastAsia="宋体" w:hAnsi="Times New Roman" w:cs="Times New Roman"/>
                <w:sz w:val="23"/>
                <w:szCs w:val="23"/>
              </w:rPr>
              <w:t>$</w:t>
            </w:r>
          </w:p>
        </w:tc>
      </w:tr>
      <w:tr w:rsidR="00F708F6" w:rsidRPr="00F708F6" w:rsidTr="00F708F6">
        <w:tc>
          <w:tcPr>
            <w:tcW w:w="2376" w:type="dxa"/>
          </w:tcPr>
          <w:p w:rsidR="00F708F6" w:rsidRPr="00F708F6" w:rsidRDefault="00F708F6" w:rsidP="00F708F6">
            <w:pPr>
              <w:jc w:val="center"/>
              <w:rPr>
                <w:rFonts w:ascii="Times New Roman" w:eastAsia="宋体" w:hAnsi="Times New Roman" w:cs="Times New Roman"/>
                <w:szCs w:val="24"/>
              </w:rPr>
            </w:pPr>
            <w:r w:rsidRPr="00F708F6">
              <w:rPr>
                <w:rFonts w:ascii="Times New Roman" w:eastAsia="宋体" w:hAnsi="Times New Roman" w:cs="Times New Roman"/>
                <w:szCs w:val="24"/>
              </w:rPr>
              <w:t>骨料</w:t>
            </w:r>
            <w:r w:rsidRPr="00F708F6">
              <w:rPr>
                <w:rFonts w:ascii="Times New Roman" w:eastAsia="宋体" w:hAnsi="Times New Roman" w:cs="Times New Roman" w:hint="eastAsia"/>
                <w:szCs w:val="24"/>
              </w:rPr>
              <w:t>A</w:t>
            </w:r>
          </w:p>
        </w:tc>
        <w:tc>
          <w:tcPr>
            <w:tcW w:w="1884" w:type="dxa"/>
            <w:vAlign w:val="center"/>
          </w:tcPr>
          <w:p w:rsidR="00F708F6" w:rsidRPr="00F708F6" w:rsidRDefault="00F708F6" w:rsidP="00F708F6">
            <w:pPr>
              <w:jc w:val="right"/>
              <w:rPr>
                <w:rFonts w:ascii="Times New Roman" w:eastAsia="宋体" w:hAnsi="Times New Roman" w:cs="Times New Roman"/>
                <w:szCs w:val="24"/>
              </w:rPr>
            </w:pPr>
            <w:r w:rsidRPr="00F708F6">
              <w:rPr>
                <w:rFonts w:ascii="Times New Roman" w:eastAsia="宋体" w:hAnsi="Times New Roman" w:cs="Times New Roman" w:hint="eastAsia"/>
                <w:szCs w:val="24"/>
              </w:rPr>
              <w:t>磅</w:t>
            </w:r>
          </w:p>
        </w:tc>
        <w:tc>
          <w:tcPr>
            <w:tcW w:w="2131" w:type="dxa"/>
            <w:vAlign w:val="center"/>
          </w:tcPr>
          <w:p w:rsidR="00F708F6" w:rsidRPr="00F708F6" w:rsidRDefault="00F708F6" w:rsidP="00F708F6">
            <w:pPr>
              <w:jc w:val="right"/>
              <w:rPr>
                <w:rFonts w:ascii="Times New Roman" w:eastAsia="宋体" w:hAnsi="Times New Roman" w:cs="Times New Roman"/>
                <w:szCs w:val="24"/>
              </w:rPr>
            </w:pPr>
            <w:r w:rsidRPr="00F708F6">
              <w:rPr>
                <w:rFonts w:ascii="Times New Roman" w:eastAsia="宋体" w:hAnsi="Times New Roman" w:cs="Times New Roman"/>
                <w:sz w:val="23"/>
                <w:szCs w:val="23"/>
              </w:rPr>
              <w:t>$</w:t>
            </w:r>
            <w:r w:rsidRPr="00F708F6">
              <w:rPr>
                <w:rFonts w:ascii="Times New Roman" w:eastAsia="宋体" w:hAnsi="Times New Roman" w:cs="Times New Roman" w:hint="eastAsia"/>
                <w:sz w:val="23"/>
                <w:szCs w:val="23"/>
              </w:rPr>
              <w:t>/</w:t>
            </w:r>
            <w:r w:rsidRPr="00F708F6">
              <w:rPr>
                <w:rFonts w:ascii="Times New Roman" w:eastAsia="宋体" w:hAnsi="Times New Roman" w:cs="Times New Roman" w:hint="eastAsia"/>
                <w:szCs w:val="24"/>
              </w:rPr>
              <w:t>磅</w:t>
            </w:r>
          </w:p>
        </w:tc>
        <w:tc>
          <w:tcPr>
            <w:tcW w:w="2131" w:type="dxa"/>
            <w:vAlign w:val="center"/>
          </w:tcPr>
          <w:p w:rsidR="00F708F6" w:rsidRPr="00F708F6" w:rsidRDefault="00F708F6" w:rsidP="00F708F6">
            <w:pPr>
              <w:jc w:val="right"/>
              <w:rPr>
                <w:rFonts w:ascii="Times New Roman" w:eastAsia="宋体" w:hAnsi="Times New Roman" w:cs="Times New Roman"/>
                <w:szCs w:val="24"/>
              </w:rPr>
            </w:pPr>
            <w:r w:rsidRPr="00F708F6">
              <w:rPr>
                <w:rFonts w:ascii="Times New Roman" w:eastAsia="宋体" w:hAnsi="Times New Roman" w:cs="Times New Roman"/>
                <w:sz w:val="23"/>
                <w:szCs w:val="23"/>
              </w:rPr>
              <w:t>$</w:t>
            </w:r>
          </w:p>
        </w:tc>
      </w:tr>
      <w:tr w:rsidR="00F708F6" w:rsidRPr="00F708F6" w:rsidTr="00F708F6">
        <w:tc>
          <w:tcPr>
            <w:tcW w:w="2376" w:type="dxa"/>
          </w:tcPr>
          <w:p w:rsidR="00F708F6" w:rsidRPr="00F708F6" w:rsidRDefault="00F708F6" w:rsidP="00F708F6">
            <w:pPr>
              <w:jc w:val="center"/>
              <w:rPr>
                <w:rFonts w:ascii="Times New Roman" w:eastAsia="宋体" w:hAnsi="Times New Roman" w:cs="Times New Roman"/>
                <w:szCs w:val="24"/>
              </w:rPr>
            </w:pPr>
            <w:r w:rsidRPr="00F708F6">
              <w:rPr>
                <w:rFonts w:ascii="Times New Roman" w:eastAsia="宋体" w:hAnsi="Times New Roman" w:cs="Times New Roman"/>
                <w:szCs w:val="24"/>
              </w:rPr>
              <w:t>骨料</w:t>
            </w:r>
            <w:r w:rsidRPr="00F708F6">
              <w:rPr>
                <w:rFonts w:ascii="Times New Roman" w:eastAsia="宋体" w:hAnsi="Times New Roman" w:cs="Times New Roman" w:hint="eastAsia"/>
                <w:szCs w:val="24"/>
              </w:rPr>
              <w:t>B</w:t>
            </w:r>
          </w:p>
        </w:tc>
        <w:tc>
          <w:tcPr>
            <w:tcW w:w="1884" w:type="dxa"/>
            <w:vAlign w:val="center"/>
          </w:tcPr>
          <w:p w:rsidR="00F708F6" w:rsidRPr="00F708F6" w:rsidRDefault="00F708F6" w:rsidP="00F708F6">
            <w:pPr>
              <w:jc w:val="right"/>
              <w:rPr>
                <w:rFonts w:ascii="Times New Roman" w:eastAsia="宋体" w:hAnsi="Times New Roman" w:cs="Times New Roman"/>
                <w:szCs w:val="24"/>
              </w:rPr>
            </w:pPr>
            <w:r w:rsidRPr="00F708F6">
              <w:rPr>
                <w:rFonts w:ascii="Times New Roman" w:eastAsia="宋体" w:hAnsi="Times New Roman" w:cs="Times New Roman" w:hint="eastAsia"/>
                <w:szCs w:val="24"/>
              </w:rPr>
              <w:t>磅</w:t>
            </w:r>
          </w:p>
        </w:tc>
        <w:tc>
          <w:tcPr>
            <w:tcW w:w="2131" w:type="dxa"/>
            <w:vAlign w:val="center"/>
          </w:tcPr>
          <w:p w:rsidR="00F708F6" w:rsidRPr="00F708F6" w:rsidRDefault="00F708F6" w:rsidP="00F708F6">
            <w:pPr>
              <w:jc w:val="right"/>
              <w:rPr>
                <w:rFonts w:ascii="Times New Roman" w:eastAsia="宋体" w:hAnsi="Times New Roman" w:cs="Times New Roman"/>
                <w:szCs w:val="24"/>
              </w:rPr>
            </w:pPr>
            <w:r w:rsidRPr="00F708F6">
              <w:rPr>
                <w:rFonts w:ascii="Times New Roman" w:eastAsia="宋体" w:hAnsi="Times New Roman" w:cs="Times New Roman"/>
                <w:sz w:val="23"/>
                <w:szCs w:val="23"/>
              </w:rPr>
              <w:t>$</w:t>
            </w:r>
            <w:r w:rsidRPr="00F708F6">
              <w:rPr>
                <w:rFonts w:ascii="Times New Roman" w:eastAsia="宋体" w:hAnsi="Times New Roman" w:cs="Times New Roman" w:hint="eastAsia"/>
                <w:sz w:val="23"/>
                <w:szCs w:val="23"/>
              </w:rPr>
              <w:t>/</w:t>
            </w:r>
            <w:r w:rsidRPr="00F708F6">
              <w:rPr>
                <w:rFonts w:ascii="Times New Roman" w:eastAsia="宋体" w:hAnsi="Times New Roman" w:cs="Times New Roman" w:hint="eastAsia"/>
                <w:szCs w:val="24"/>
              </w:rPr>
              <w:t>磅</w:t>
            </w:r>
          </w:p>
        </w:tc>
        <w:tc>
          <w:tcPr>
            <w:tcW w:w="2131" w:type="dxa"/>
            <w:vAlign w:val="center"/>
          </w:tcPr>
          <w:p w:rsidR="00F708F6" w:rsidRPr="00F708F6" w:rsidRDefault="00F708F6" w:rsidP="00F708F6">
            <w:pPr>
              <w:jc w:val="right"/>
              <w:rPr>
                <w:rFonts w:ascii="Times New Roman" w:eastAsia="宋体" w:hAnsi="Times New Roman" w:cs="Times New Roman"/>
                <w:szCs w:val="24"/>
              </w:rPr>
            </w:pPr>
            <w:r w:rsidRPr="00F708F6">
              <w:rPr>
                <w:rFonts w:ascii="Times New Roman" w:eastAsia="宋体" w:hAnsi="Times New Roman" w:cs="Times New Roman"/>
                <w:sz w:val="23"/>
                <w:szCs w:val="23"/>
              </w:rPr>
              <w:t>$</w:t>
            </w:r>
          </w:p>
        </w:tc>
      </w:tr>
      <w:tr w:rsidR="00F708F6" w:rsidRPr="00F708F6" w:rsidTr="00F708F6">
        <w:tc>
          <w:tcPr>
            <w:tcW w:w="2376" w:type="dxa"/>
          </w:tcPr>
          <w:p w:rsidR="00F708F6" w:rsidRPr="00F708F6" w:rsidRDefault="00F708F6" w:rsidP="00F708F6">
            <w:pPr>
              <w:jc w:val="center"/>
              <w:rPr>
                <w:rFonts w:ascii="Times New Roman" w:eastAsia="宋体" w:hAnsi="Times New Roman" w:cs="Times New Roman"/>
                <w:szCs w:val="24"/>
              </w:rPr>
            </w:pPr>
            <w:r w:rsidRPr="00F708F6">
              <w:rPr>
                <w:rFonts w:ascii="Times New Roman" w:eastAsia="宋体" w:hAnsi="Times New Roman" w:cs="Times New Roman"/>
                <w:szCs w:val="24"/>
              </w:rPr>
              <w:t>金属丝焊接</w:t>
            </w:r>
            <w:r w:rsidRPr="00F708F6">
              <w:rPr>
                <w:rFonts w:ascii="Times New Roman" w:eastAsia="宋体" w:hAnsi="Times New Roman" w:cs="Times New Roman" w:hint="eastAsia"/>
                <w:szCs w:val="24"/>
              </w:rPr>
              <w:t>网</w:t>
            </w:r>
          </w:p>
        </w:tc>
        <w:tc>
          <w:tcPr>
            <w:tcW w:w="1884" w:type="dxa"/>
            <w:vAlign w:val="center"/>
          </w:tcPr>
          <w:p w:rsidR="00F708F6" w:rsidRPr="00F708F6" w:rsidRDefault="00F708F6" w:rsidP="00F708F6">
            <w:pPr>
              <w:jc w:val="right"/>
              <w:rPr>
                <w:rFonts w:ascii="Times New Roman" w:eastAsia="宋体" w:hAnsi="Times New Roman" w:cs="Times New Roman"/>
                <w:szCs w:val="24"/>
              </w:rPr>
            </w:pPr>
            <w:r w:rsidRPr="00F708F6">
              <w:rPr>
                <w:rFonts w:ascii="Times New Roman" w:eastAsia="宋体" w:hAnsi="Times New Roman" w:cs="Times New Roman" w:hint="eastAsia"/>
                <w:szCs w:val="24"/>
              </w:rPr>
              <w:t>平方英尺</w:t>
            </w:r>
          </w:p>
        </w:tc>
        <w:tc>
          <w:tcPr>
            <w:tcW w:w="2131" w:type="dxa"/>
            <w:vAlign w:val="center"/>
          </w:tcPr>
          <w:p w:rsidR="00F708F6" w:rsidRPr="00F708F6" w:rsidRDefault="00F708F6" w:rsidP="00F708F6">
            <w:pPr>
              <w:jc w:val="right"/>
              <w:rPr>
                <w:rFonts w:ascii="Times New Roman" w:eastAsia="宋体" w:hAnsi="Times New Roman" w:cs="Times New Roman"/>
                <w:szCs w:val="24"/>
              </w:rPr>
            </w:pPr>
            <w:r w:rsidRPr="00F708F6">
              <w:rPr>
                <w:rFonts w:ascii="Times New Roman" w:eastAsia="宋体" w:hAnsi="Times New Roman" w:cs="Times New Roman"/>
                <w:sz w:val="23"/>
                <w:szCs w:val="23"/>
              </w:rPr>
              <w:t>$</w:t>
            </w:r>
            <w:r w:rsidRPr="00F708F6">
              <w:rPr>
                <w:rFonts w:ascii="Times New Roman" w:eastAsia="宋体" w:hAnsi="Times New Roman" w:cs="Times New Roman" w:hint="eastAsia"/>
                <w:sz w:val="23"/>
                <w:szCs w:val="23"/>
              </w:rPr>
              <w:t>/</w:t>
            </w:r>
            <w:r w:rsidRPr="00F708F6">
              <w:rPr>
                <w:rFonts w:ascii="Times New Roman" w:eastAsia="宋体" w:hAnsi="Times New Roman" w:cs="Times New Roman" w:hint="eastAsia"/>
                <w:szCs w:val="24"/>
              </w:rPr>
              <w:t>平方英尺</w:t>
            </w:r>
          </w:p>
        </w:tc>
        <w:tc>
          <w:tcPr>
            <w:tcW w:w="2131" w:type="dxa"/>
            <w:vAlign w:val="center"/>
          </w:tcPr>
          <w:p w:rsidR="00F708F6" w:rsidRPr="00F708F6" w:rsidRDefault="00F708F6" w:rsidP="00F708F6">
            <w:pPr>
              <w:jc w:val="right"/>
              <w:rPr>
                <w:rFonts w:ascii="Times New Roman" w:eastAsia="宋体" w:hAnsi="Times New Roman" w:cs="Times New Roman"/>
                <w:szCs w:val="24"/>
              </w:rPr>
            </w:pPr>
            <w:r w:rsidRPr="00F708F6">
              <w:rPr>
                <w:rFonts w:ascii="Times New Roman" w:eastAsia="宋体" w:hAnsi="Times New Roman" w:cs="Times New Roman"/>
                <w:sz w:val="23"/>
                <w:szCs w:val="23"/>
              </w:rPr>
              <w:t>$</w:t>
            </w:r>
          </w:p>
        </w:tc>
      </w:tr>
      <w:tr w:rsidR="00F708F6" w:rsidRPr="00F708F6" w:rsidTr="00F708F6">
        <w:tc>
          <w:tcPr>
            <w:tcW w:w="2376" w:type="dxa"/>
          </w:tcPr>
          <w:p w:rsidR="00F708F6" w:rsidRPr="00F708F6" w:rsidRDefault="00F708F6" w:rsidP="00F708F6">
            <w:pPr>
              <w:jc w:val="center"/>
              <w:rPr>
                <w:rFonts w:ascii="Times New Roman" w:eastAsia="宋体" w:hAnsi="Times New Roman" w:cs="Times New Roman"/>
                <w:szCs w:val="24"/>
              </w:rPr>
            </w:pPr>
            <w:r w:rsidRPr="00F708F6">
              <w:rPr>
                <w:rFonts w:ascii="Times New Roman" w:eastAsia="宋体" w:hAnsi="Times New Roman" w:cs="Times New Roman" w:hint="eastAsia"/>
                <w:szCs w:val="24"/>
              </w:rPr>
              <w:t>乙烯字母</w:t>
            </w:r>
            <w:r w:rsidRPr="00F708F6">
              <w:rPr>
                <w:rFonts w:ascii="Times New Roman" w:eastAsia="宋体" w:hAnsi="Times New Roman" w:cs="Times New Roman"/>
                <w:szCs w:val="24"/>
              </w:rPr>
              <w:t>印刷</w:t>
            </w:r>
          </w:p>
        </w:tc>
        <w:tc>
          <w:tcPr>
            <w:tcW w:w="1884" w:type="dxa"/>
            <w:vAlign w:val="center"/>
          </w:tcPr>
          <w:p w:rsidR="00F708F6" w:rsidRPr="00F708F6" w:rsidRDefault="00F708F6" w:rsidP="00F708F6">
            <w:pPr>
              <w:jc w:val="right"/>
              <w:rPr>
                <w:rFonts w:ascii="Times New Roman" w:eastAsia="宋体" w:hAnsi="Times New Roman" w:cs="Times New Roman"/>
                <w:szCs w:val="24"/>
              </w:rPr>
            </w:pPr>
            <w:r w:rsidRPr="00F708F6">
              <w:rPr>
                <w:rFonts w:ascii="Times New Roman" w:eastAsia="宋体" w:hAnsi="Times New Roman" w:cs="Times New Roman" w:hint="eastAsia"/>
                <w:szCs w:val="24"/>
              </w:rPr>
              <w:t>总额</w:t>
            </w:r>
          </w:p>
        </w:tc>
        <w:tc>
          <w:tcPr>
            <w:tcW w:w="2131" w:type="dxa"/>
            <w:vAlign w:val="center"/>
          </w:tcPr>
          <w:p w:rsidR="00F708F6" w:rsidRPr="00F708F6" w:rsidRDefault="00F708F6" w:rsidP="00F708F6">
            <w:pPr>
              <w:jc w:val="right"/>
              <w:rPr>
                <w:rFonts w:ascii="Times New Roman" w:eastAsia="宋体" w:hAnsi="Times New Roman" w:cs="Times New Roman"/>
                <w:szCs w:val="24"/>
              </w:rPr>
            </w:pPr>
            <w:r w:rsidRPr="00F708F6">
              <w:rPr>
                <w:rFonts w:ascii="Times New Roman" w:eastAsia="宋体" w:hAnsi="Times New Roman" w:cs="Times New Roman"/>
                <w:sz w:val="23"/>
                <w:szCs w:val="23"/>
              </w:rPr>
              <w:t>$</w:t>
            </w:r>
          </w:p>
        </w:tc>
        <w:tc>
          <w:tcPr>
            <w:tcW w:w="2131" w:type="dxa"/>
            <w:vAlign w:val="center"/>
          </w:tcPr>
          <w:p w:rsidR="00F708F6" w:rsidRPr="00F708F6" w:rsidRDefault="00F708F6" w:rsidP="00F708F6">
            <w:pPr>
              <w:jc w:val="right"/>
              <w:rPr>
                <w:rFonts w:ascii="Times New Roman" w:eastAsia="宋体" w:hAnsi="Times New Roman" w:cs="Times New Roman"/>
                <w:szCs w:val="24"/>
              </w:rPr>
            </w:pPr>
            <w:r w:rsidRPr="00F708F6">
              <w:rPr>
                <w:rFonts w:ascii="Times New Roman" w:eastAsia="宋体" w:hAnsi="Times New Roman" w:cs="Times New Roman"/>
                <w:sz w:val="23"/>
                <w:szCs w:val="23"/>
              </w:rPr>
              <w:t>$</w:t>
            </w:r>
          </w:p>
        </w:tc>
      </w:tr>
      <w:tr w:rsidR="00F708F6" w:rsidRPr="00F708F6" w:rsidTr="00F708F6">
        <w:tc>
          <w:tcPr>
            <w:tcW w:w="2376" w:type="dxa"/>
          </w:tcPr>
          <w:p w:rsidR="00F708F6" w:rsidRPr="00F708F6" w:rsidRDefault="00F708F6" w:rsidP="00F708F6">
            <w:pPr>
              <w:jc w:val="center"/>
              <w:rPr>
                <w:rFonts w:ascii="Times New Roman" w:eastAsia="宋体" w:hAnsi="Times New Roman" w:cs="Times New Roman"/>
                <w:szCs w:val="24"/>
              </w:rPr>
            </w:pPr>
            <w:r w:rsidRPr="00F708F6">
              <w:rPr>
                <w:rFonts w:ascii="Times New Roman" w:eastAsia="宋体" w:hAnsi="Times New Roman" w:cs="Times New Roman" w:hint="eastAsia"/>
                <w:szCs w:val="24"/>
              </w:rPr>
              <w:t>密封剂</w:t>
            </w:r>
          </w:p>
        </w:tc>
        <w:tc>
          <w:tcPr>
            <w:tcW w:w="1884" w:type="dxa"/>
            <w:vAlign w:val="center"/>
          </w:tcPr>
          <w:p w:rsidR="00F708F6" w:rsidRPr="00F708F6" w:rsidRDefault="00F708F6" w:rsidP="00F708F6">
            <w:pPr>
              <w:jc w:val="right"/>
              <w:rPr>
                <w:rFonts w:ascii="Times New Roman" w:eastAsia="宋体" w:hAnsi="Times New Roman" w:cs="Times New Roman"/>
                <w:szCs w:val="24"/>
              </w:rPr>
            </w:pPr>
            <w:r w:rsidRPr="00F708F6">
              <w:rPr>
                <w:rFonts w:ascii="Times New Roman" w:eastAsia="宋体" w:hAnsi="Times New Roman" w:cs="Times New Roman"/>
                <w:szCs w:val="24"/>
              </w:rPr>
              <w:t xml:space="preserve"> ( </w:t>
            </w:r>
            <w:proofErr w:type="gramStart"/>
            <w:r w:rsidRPr="00F708F6">
              <w:rPr>
                <w:rFonts w:ascii="Times New Roman" w:eastAsia="宋体" w:hAnsi="Times New Roman" w:cs="Times New Roman"/>
                <w:szCs w:val="24"/>
              </w:rPr>
              <w:t>加仑</w:t>
            </w:r>
            <w:r w:rsidRPr="00F708F6">
              <w:rPr>
                <w:rFonts w:ascii="Times New Roman" w:eastAsia="宋体" w:hAnsi="Times New Roman" w:cs="Times New Roman" w:hint="eastAsia"/>
                <w:szCs w:val="24"/>
              </w:rPr>
              <w:t>)</w:t>
            </w:r>
            <w:proofErr w:type="gramEnd"/>
            <w:r w:rsidRPr="00F708F6">
              <w:rPr>
                <w:rFonts w:ascii="Times New Roman" w:eastAsia="宋体" w:hAnsi="Times New Roman" w:cs="Times New Roman"/>
                <w:szCs w:val="24"/>
              </w:rPr>
              <w:t>gal</w:t>
            </w:r>
          </w:p>
        </w:tc>
        <w:tc>
          <w:tcPr>
            <w:tcW w:w="2131" w:type="dxa"/>
            <w:vAlign w:val="center"/>
          </w:tcPr>
          <w:p w:rsidR="00F708F6" w:rsidRPr="00F708F6" w:rsidRDefault="00F708F6" w:rsidP="00F708F6">
            <w:pPr>
              <w:jc w:val="right"/>
              <w:rPr>
                <w:rFonts w:ascii="Times New Roman" w:eastAsia="宋体" w:hAnsi="Times New Roman" w:cs="Times New Roman"/>
                <w:szCs w:val="24"/>
              </w:rPr>
            </w:pPr>
            <w:r w:rsidRPr="00F708F6">
              <w:rPr>
                <w:rFonts w:ascii="Times New Roman" w:eastAsia="宋体" w:hAnsi="Times New Roman" w:cs="Times New Roman"/>
                <w:sz w:val="23"/>
                <w:szCs w:val="23"/>
              </w:rPr>
              <w:t>$</w:t>
            </w:r>
            <w:r w:rsidRPr="00F708F6">
              <w:rPr>
                <w:rFonts w:ascii="Times New Roman" w:eastAsia="宋体" w:hAnsi="Times New Roman" w:cs="Times New Roman" w:hint="eastAsia"/>
                <w:sz w:val="23"/>
                <w:szCs w:val="23"/>
              </w:rPr>
              <w:t>/</w:t>
            </w:r>
            <w:r w:rsidRPr="00F708F6">
              <w:rPr>
                <w:rFonts w:ascii="Times New Roman" w:eastAsia="宋体" w:hAnsi="Times New Roman" w:cs="Times New Roman"/>
                <w:szCs w:val="24"/>
              </w:rPr>
              <w:t xml:space="preserve"> gal</w:t>
            </w:r>
          </w:p>
        </w:tc>
        <w:tc>
          <w:tcPr>
            <w:tcW w:w="2131" w:type="dxa"/>
            <w:vAlign w:val="center"/>
          </w:tcPr>
          <w:p w:rsidR="00F708F6" w:rsidRPr="00F708F6" w:rsidRDefault="00F708F6" w:rsidP="00F708F6">
            <w:pPr>
              <w:jc w:val="right"/>
              <w:rPr>
                <w:rFonts w:ascii="Times New Roman" w:eastAsia="宋体" w:hAnsi="Times New Roman" w:cs="Times New Roman"/>
                <w:szCs w:val="24"/>
              </w:rPr>
            </w:pPr>
            <w:r w:rsidRPr="00F708F6">
              <w:rPr>
                <w:rFonts w:ascii="Times New Roman" w:eastAsia="宋体" w:hAnsi="Times New Roman" w:cs="Times New Roman"/>
                <w:sz w:val="23"/>
                <w:szCs w:val="23"/>
              </w:rPr>
              <w:t>$</w:t>
            </w:r>
          </w:p>
        </w:tc>
      </w:tr>
      <w:tr w:rsidR="00F708F6" w:rsidRPr="00F708F6" w:rsidTr="00F708F6">
        <w:tc>
          <w:tcPr>
            <w:tcW w:w="2376" w:type="dxa"/>
          </w:tcPr>
          <w:p w:rsidR="00F708F6" w:rsidRPr="00F708F6" w:rsidRDefault="00F708F6" w:rsidP="00F708F6">
            <w:pPr>
              <w:jc w:val="center"/>
              <w:rPr>
                <w:rFonts w:ascii="Times New Roman" w:eastAsia="宋体" w:hAnsi="Times New Roman" w:cs="Times New Roman"/>
                <w:szCs w:val="24"/>
              </w:rPr>
            </w:pPr>
            <w:r w:rsidRPr="00F708F6">
              <w:rPr>
                <w:rFonts w:ascii="Times New Roman" w:eastAsia="宋体" w:hAnsi="Times New Roman" w:cs="Times New Roman" w:hint="eastAsia"/>
                <w:szCs w:val="24"/>
              </w:rPr>
              <w:t>木</w:t>
            </w:r>
            <w:r w:rsidRPr="00F708F6">
              <w:rPr>
                <w:rFonts w:ascii="Times New Roman" w:eastAsia="宋体" w:hAnsi="Times New Roman" w:cs="Times New Roman"/>
                <w:szCs w:val="24"/>
              </w:rPr>
              <w:t>制</w:t>
            </w:r>
            <w:r w:rsidRPr="00F708F6">
              <w:rPr>
                <w:rFonts w:ascii="Times New Roman" w:eastAsia="宋体" w:hAnsi="Times New Roman" w:cs="Times New Roman" w:hint="eastAsia"/>
                <w:szCs w:val="24"/>
              </w:rPr>
              <w:t>模具，完整</w:t>
            </w:r>
          </w:p>
        </w:tc>
        <w:tc>
          <w:tcPr>
            <w:tcW w:w="1884" w:type="dxa"/>
            <w:vAlign w:val="center"/>
          </w:tcPr>
          <w:p w:rsidR="00F708F6" w:rsidRPr="00F708F6" w:rsidRDefault="00F708F6" w:rsidP="00F708F6">
            <w:pPr>
              <w:jc w:val="right"/>
              <w:rPr>
                <w:rFonts w:ascii="Times New Roman" w:eastAsia="宋体" w:hAnsi="Times New Roman" w:cs="Times New Roman"/>
                <w:szCs w:val="24"/>
              </w:rPr>
            </w:pPr>
            <w:r w:rsidRPr="00F708F6">
              <w:rPr>
                <w:rFonts w:ascii="Times New Roman" w:eastAsia="宋体" w:hAnsi="Times New Roman" w:cs="Times New Roman" w:hint="eastAsia"/>
                <w:szCs w:val="24"/>
              </w:rPr>
              <w:t>总额</w:t>
            </w:r>
          </w:p>
        </w:tc>
        <w:tc>
          <w:tcPr>
            <w:tcW w:w="2131" w:type="dxa"/>
            <w:vAlign w:val="center"/>
          </w:tcPr>
          <w:p w:rsidR="00F708F6" w:rsidRPr="00F708F6" w:rsidRDefault="00F708F6" w:rsidP="00F708F6">
            <w:pPr>
              <w:jc w:val="right"/>
              <w:rPr>
                <w:rFonts w:ascii="Times New Roman" w:eastAsia="宋体" w:hAnsi="Times New Roman" w:cs="Times New Roman"/>
                <w:szCs w:val="24"/>
              </w:rPr>
            </w:pPr>
            <w:r w:rsidRPr="00F708F6">
              <w:rPr>
                <w:rFonts w:ascii="Times New Roman" w:eastAsia="宋体" w:hAnsi="Times New Roman" w:cs="Times New Roman"/>
                <w:sz w:val="23"/>
                <w:szCs w:val="23"/>
              </w:rPr>
              <w:t>$</w:t>
            </w:r>
          </w:p>
        </w:tc>
        <w:tc>
          <w:tcPr>
            <w:tcW w:w="2131" w:type="dxa"/>
            <w:vAlign w:val="center"/>
          </w:tcPr>
          <w:p w:rsidR="00F708F6" w:rsidRPr="00F708F6" w:rsidRDefault="00F708F6" w:rsidP="00F708F6">
            <w:pPr>
              <w:jc w:val="right"/>
              <w:rPr>
                <w:rFonts w:ascii="Times New Roman" w:eastAsia="宋体" w:hAnsi="Times New Roman" w:cs="Times New Roman"/>
                <w:szCs w:val="24"/>
              </w:rPr>
            </w:pPr>
            <w:r w:rsidRPr="00F708F6">
              <w:rPr>
                <w:rFonts w:ascii="Times New Roman" w:eastAsia="宋体" w:hAnsi="Times New Roman" w:cs="Times New Roman"/>
                <w:sz w:val="23"/>
                <w:szCs w:val="23"/>
              </w:rPr>
              <w:t>$</w:t>
            </w:r>
          </w:p>
        </w:tc>
      </w:tr>
      <w:tr w:rsidR="00F708F6" w:rsidRPr="00F708F6" w:rsidTr="00F708F6">
        <w:tc>
          <w:tcPr>
            <w:tcW w:w="6391" w:type="dxa"/>
            <w:gridSpan w:val="3"/>
          </w:tcPr>
          <w:p w:rsidR="00F708F6" w:rsidRPr="00F708F6" w:rsidRDefault="00F708F6" w:rsidP="00F708F6">
            <w:pPr>
              <w:jc w:val="center"/>
              <w:rPr>
                <w:rFonts w:ascii="Times New Roman" w:eastAsia="宋体" w:hAnsi="Times New Roman" w:cs="Times New Roman"/>
                <w:szCs w:val="24"/>
              </w:rPr>
            </w:pPr>
            <w:r w:rsidRPr="00F708F6">
              <w:rPr>
                <w:rFonts w:ascii="Times New Roman" w:eastAsia="宋体" w:hAnsi="Times New Roman" w:cs="Times New Roman" w:hint="eastAsia"/>
                <w:szCs w:val="24"/>
              </w:rPr>
              <w:t>总生产成本</w:t>
            </w:r>
          </w:p>
        </w:tc>
        <w:tc>
          <w:tcPr>
            <w:tcW w:w="2131" w:type="dxa"/>
            <w:vAlign w:val="center"/>
          </w:tcPr>
          <w:p w:rsidR="00F708F6" w:rsidRPr="00F708F6" w:rsidRDefault="00F708F6" w:rsidP="00F708F6">
            <w:pPr>
              <w:jc w:val="right"/>
              <w:rPr>
                <w:rFonts w:ascii="Times New Roman" w:eastAsia="宋体" w:hAnsi="Times New Roman" w:cs="Times New Roman"/>
                <w:szCs w:val="24"/>
              </w:rPr>
            </w:pPr>
            <w:r w:rsidRPr="00F708F6">
              <w:rPr>
                <w:rFonts w:ascii="Times New Roman" w:eastAsia="宋体" w:hAnsi="Times New Roman" w:cs="Times New Roman"/>
                <w:sz w:val="23"/>
                <w:szCs w:val="23"/>
              </w:rPr>
              <w:t>$</w:t>
            </w:r>
          </w:p>
        </w:tc>
      </w:tr>
    </w:tbl>
    <w:p w:rsidR="00F708F6" w:rsidRPr="00F708F6" w:rsidRDefault="00F708F6" w:rsidP="00F708F6">
      <w:pPr>
        <w:keepNext/>
        <w:keepLines/>
        <w:wordWrap w:val="0"/>
        <w:adjustRightInd w:val="0"/>
        <w:snapToGrid w:val="0"/>
        <w:spacing w:before="360" w:after="360" w:line="400" w:lineRule="exact"/>
        <w:jc w:val="left"/>
        <w:outlineLvl w:val="1"/>
        <w:rPr>
          <w:rFonts w:ascii="Times New Roman" w:eastAsia="黑体" w:hAnsi="Times New Roman" w:cs="Times New Roman"/>
          <w:bCs/>
          <w:kern w:val="44"/>
          <w:sz w:val="28"/>
          <w:szCs w:val="32"/>
        </w:rPr>
      </w:pPr>
      <w:bookmarkStart w:id="115" w:name="_Toc495350070"/>
      <w:r w:rsidRPr="00F708F6">
        <w:rPr>
          <w:rFonts w:ascii="Times New Roman" w:eastAsia="黑体" w:hAnsi="Times New Roman" w:cs="Times New Roman" w:hint="eastAsia"/>
          <w:bCs/>
          <w:kern w:val="44"/>
          <w:sz w:val="28"/>
          <w:szCs w:val="32"/>
        </w:rPr>
        <w:t>10.2</w:t>
      </w:r>
      <w:r w:rsidRPr="00F708F6">
        <w:rPr>
          <w:rFonts w:ascii="Times New Roman" w:eastAsia="黑体" w:hAnsi="Times New Roman" w:cs="Times New Roman" w:hint="eastAsia"/>
          <w:bCs/>
          <w:kern w:val="44"/>
          <w:sz w:val="28"/>
          <w:szCs w:val="32"/>
        </w:rPr>
        <w:t>限制</w:t>
      </w:r>
      <w:bookmarkEnd w:id="115"/>
    </w:p>
    <w:p w:rsidR="00F708F6" w:rsidRPr="00F708F6" w:rsidRDefault="00F708F6" w:rsidP="00F708F6">
      <w:pPr>
        <w:numPr>
          <w:ilvl w:val="0"/>
          <w:numId w:val="25"/>
        </w:num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展示品必须</w:t>
      </w:r>
      <w:r w:rsidRPr="00F708F6">
        <w:rPr>
          <w:rFonts w:ascii="Times New Roman" w:eastAsia="宋体" w:hAnsi="Times New Roman" w:cs="Times New Roman"/>
          <w:sz w:val="24"/>
          <w:szCs w:val="20"/>
        </w:rPr>
        <w:t>能</w:t>
      </w:r>
      <w:r w:rsidRPr="00F708F6">
        <w:rPr>
          <w:rFonts w:ascii="Times New Roman" w:eastAsia="宋体" w:hAnsi="Times New Roman" w:cs="Times New Roman" w:hint="eastAsia"/>
          <w:sz w:val="24"/>
          <w:szCs w:val="20"/>
        </w:rPr>
        <w:t>自</w:t>
      </w:r>
      <w:r w:rsidRPr="00F708F6">
        <w:rPr>
          <w:rFonts w:ascii="Times New Roman" w:eastAsia="宋体" w:hAnsi="Times New Roman" w:cs="Times New Roman"/>
          <w:sz w:val="24"/>
          <w:szCs w:val="20"/>
        </w:rPr>
        <w:t>行</w:t>
      </w:r>
      <w:r w:rsidRPr="00F708F6">
        <w:rPr>
          <w:rFonts w:ascii="Times New Roman" w:eastAsia="宋体" w:hAnsi="Times New Roman" w:cs="Times New Roman" w:hint="eastAsia"/>
          <w:sz w:val="24"/>
          <w:szCs w:val="20"/>
        </w:rPr>
        <w:t>支撑并且可以稳定地</w:t>
      </w:r>
      <w:r w:rsidRPr="00F708F6">
        <w:rPr>
          <w:rFonts w:ascii="Times New Roman" w:eastAsia="宋体" w:hAnsi="Times New Roman" w:cs="Times New Roman"/>
          <w:sz w:val="24"/>
          <w:szCs w:val="20"/>
        </w:rPr>
        <w:t>摆放在</w:t>
      </w:r>
      <w:r w:rsidRPr="00F708F6">
        <w:rPr>
          <w:rFonts w:ascii="Times New Roman" w:eastAsia="宋体" w:hAnsi="Times New Roman" w:cs="Times New Roman" w:hint="eastAsia"/>
          <w:sz w:val="24"/>
          <w:szCs w:val="20"/>
        </w:rPr>
        <w:t>桌子上。任何东西不得以任何形式或方式贴在墙壁，门或地板等上。</w:t>
      </w:r>
    </w:p>
    <w:p w:rsidR="00F708F6" w:rsidRPr="00F708F6" w:rsidRDefault="00F708F6" w:rsidP="00F708F6">
      <w:pPr>
        <w:numPr>
          <w:ilvl w:val="0"/>
          <w:numId w:val="25"/>
        </w:num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展示品不应包括任何类型的电子设备（例如但不限于笔记本电脑，照明，音响设备，视频设备，收音机，扬声器或任何其他噪声产生设备）。</w:t>
      </w:r>
    </w:p>
    <w:p w:rsidR="00F708F6" w:rsidRPr="00F708F6" w:rsidRDefault="00F708F6" w:rsidP="00F708F6">
      <w:pPr>
        <w:numPr>
          <w:ilvl w:val="0"/>
          <w:numId w:val="25"/>
        </w:num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赞助</w:t>
      </w:r>
      <w:proofErr w:type="gramStart"/>
      <w:r w:rsidRPr="00F708F6">
        <w:rPr>
          <w:rFonts w:ascii="Times New Roman" w:eastAsia="宋体" w:hAnsi="Times New Roman" w:cs="Times New Roman" w:hint="eastAsia"/>
          <w:sz w:val="24"/>
          <w:szCs w:val="20"/>
        </w:rPr>
        <w:t>商相关</w:t>
      </w:r>
      <w:proofErr w:type="gramEnd"/>
      <w:r w:rsidRPr="00F708F6">
        <w:rPr>
          <w:rFonts w:ascii="Times New Roman" w:eastAsia="宋体" w:hAnsi="Times New Roman" w:cs="Times New Roman" w:hint="eastAsia"/>
          <w:sz w:val="24"/>
          <w:szCs w:val="20"/>
        </w:rPr>
        <w:t>项目（例如赞助商名单，标志等）不得作为展示的一部分。</w:t>
      </w:r>
    </w:p>
    <w:p w:rsidR="00F708F6" w:rsidRPr="00F708F6" w:rsidRDefault="00F708F6" w:rsidP="00F708F6">
      <w:pPr>
        <w:keepNext/>
        <w:keepLines/>
        <w:wordWrap w:val="0"/>
        <w:adjustRightInd w:val="0"/>
        <w:snapToGrid w:val="0"/>
        <w:spacing w:before="360" w:after="360" w:line="400" w:lineRule="exact"/>
        <w:jc w:val="left"/>
        <w:outlineLvl w:val="1"/>
        <w:rPr>
          <w:rFonts w:ascii="Times New Roman" w:eastAsia="黑体" w:hAnsi="Times New Roman" w:cs="Times New Roman"/>
          <w:bCs/>
          <w:kern w:val="44"/>
          <w:sz w:val="28"/>
          <w:szCs w:val="32"/>
        </w:rPr>
      </w:pPr>
      <w:bookmarkStart w:id="116" w:name="_Toc495350071"/>
      <w:r w:rsidRPr="00F708F6">
        <w:rPr>
          <w:rFonts w:ascii="Times New Roman" w:eastAsia="黑体" w:hAnsi="Times New Roman" w:cs="Times New Roman" w:hint="eastAsia"/>
          <w:bCs/>
          <w:kern w:val="44"/>
          <w:sz w:val="28"/>
          <w:szCs w:val="32"/>
        </w:rPr>
        <w:t>10.3</w:t>
      </w:r>
      <w:r w:rsidRPr="00F708F6">
        <w:rPr>
          <w:rFonts w:ascii="Times New Roman" w:eastAsia="黑体" w:hAnsi="Times New Roman" w:cs="Times New Roman" w:hint="eastAsia"/>
          <w:bCs/>
          <w:kern w:val="44"/>
          <w:sz w:val="28"/>
          <w:szCs w:val="32"/>
        </w:rPr>
        <w:t>评分</w:t>
      </w:r>
      <w:bookmarkEnd w:id="116"/>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任何不符合本节规定的产品显示应在最终产品评审中进行扣分。</w:t>
      </w:r>
      <w:r>
        <w:rPr>
          <w:rFonts w:ascii="Times New Roman" w:eastAsia="宋体" w:hAnsi="Times New Roman" w:cs="Times New Roman"/>
          <w:sz w:val="24"/>
          <w:szCs w:val="20"/>
        </w:rPr>
        <w:br w:type="page"/>
      </w:r>
    </w:p>
    <w:p w:rsidR="00F708F6" w:rsidRPr="00F708F6" w:rsidRDefault="00F708F6" w:rsidP="00F708F6">
      <w:pPr>
        <w:keepNext/>
        <w:keepLines/>
        <w:pageBreakBefore/>
        <w:wordWrap w:val="0"/>
        <w:adjustRightInd w:val="0"/>
        <w:snapToGrid w:val="0"/>
        <w:spacing w:before="600" w:after="600" w:line="400" w:lineRule="exact"/>
        <w:jc w:val="center"/>
        <w:outlineLvl w:val="0"/>
        <w:rPr>
          <w:rFonts w:ascii="Times New Roman" w:eastAsia="黑体" w:hAnsi="Times New Roman" w:cs="Times New Roman"/>
          <w:bCs/>
          <w:kern w:val="44"/>
          <w:sz w:val="30"/>
          <w:szCs w:val="44"/>
        </w:rPr>
      </w:pPr>
      <w:bookmarkStart w:id="117" w:name="_Toc495350072"/>
      <w:r w:rsidRPr="00F708F6">
        <w:rPr>
          <w:rFonts w:ascii="Times New Roman" w:eastAsia="黑体" w:hAnsi="Times New Roman" w:cs="Times New Roman" w:hint="eastAsia"/>
          <w:bCs/>
          <w:kern w:val="44"/>
          <w:sz w:val="30"/>
          <w:szCs w:val="44"/>
        </w:rPr>
        <w:lastRenderedPageBreak/>
        <w:t>第十一章</w:t>
      </w:r>
      <w:r w:rsidRPr="00F708F6">
        <w:rPr>
          <w:rFonts w:ascii="Times New Roman" w:eastAsia="黑体" w:hAnsi="Times New Roman" w:cs="Times New Roman" w:hint="eastAsia"/>
          <w:bCs/>
          <w:kern w:val="44"/>
          <w:sz w:val="30"/>
          <w:szCs w:val="44"/>
        </w:rPr>
        <w:t xml:space="preserve"> </w:t>
      </w:r>
      <w:r w:rsidRPr="00F708F6">
        <w:rPr>
          <w:rFonts w:ascii="Times New Roman" w:eastAsia="黑体" w:hAnsi="Times New Roman" w:cs="Times New Roman" w:hint="eastAsia"/>
          <w:bCs/>
          <w:kern w:val="44"/>
          <w:sz w:val="30"/>
          <w:szCs w:val="44"/>
        </w:rPr>
        <w:t>划船比赛规则和条例</w:t>
      </w:r>
      <w:bookmarkEnd w:id="117"/>
    </w:p>
    <w:p w:rsidR="00F708F6" w:rsidRPr="00F708F6" w:rsidRDefault="00F708F6" w:rsidP="00F708F6">
      <w:pPr>
        <w:keepNext/>
        <w:keepLines/>
        <w:wordWrap w:val="0"/>
        <w:adjustRightInd w:val="0"/>
        <w:snapToGrid w:val="0"/>
        <w:spacing w:before="360" w:after="360" w:line="400" w:lineRule="exact"/>
        <w:jc w:val="left"/>
        <w:outlineLvl w:val="0"/>
        <w:rPr>
          <w:rFonts w:ascii="Times New Roman" w:eastAsia="黑体" w:hAnsi="Times New Roman" w:cstheme="majorBidi"/>
          <w:bCs/>
          <w:kern w:val="44"/>
          <w:sz w:val="28"/>
          <w:szCs w:val="32"/>
        </w:rPr>
      </w:pPr>
      <w:bookmarkStart w:id="118" w:name="_Toc495350073"/>
      <w:r w:rsidRPr="00F708F6">
        <w:rPr>
          <w:rFonts w:ascii="Times New Roman" w:eastAsia="黑体" w:hAnsi="Times New Roman" w:cstheme="majorBidi" w:hint="eastAsia"/>
          <w:bCs/>
          <w:kern w:val="44"/>
          <w:sz w:val="28"/>
          <w:szCs w:val="32"/>
        </w:rPr>
        <w:t xml:space="preserve">11.0 </w:t>
      </w:r>
      <w:r w:rsidRPr="00F708F6">
        <w:rPr>
          <w:rFonts w:ascii="Times New Roman" w:eastAsia="黑体" w:hAnsi="Times New Roman" w:cstheme="majorBidi" w:hint="eastAsia"/>
          <w:bCs/>
          <w:kern w:val="44"/>
          <w:sz w:val="28"/>
          <w:szCs w:val="32"/>
        </w:rPr>
        <w:t>总体</w:t>
      </w:r>
      <w:bookmarkEnd w:id="118"/>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总共有</w:t>
      </w:r>
      <w:r w:rsidRPr="00F708F6">
        <w:rPr>
          <w:rFonts w:ascii="Times New Roman" w:eastAsia="宋体" w:hAnsi="Times New Roman" w:cs="Times New Roman" w:hint="eastAsia"/>
          <w:sz w:val="24"/>
          <w:szCs w:val="20"/>
        </w:rPr>
        <w:t>5</w:t>
      </w:r>
      <w:r w:rsidRPr="00F708F6">
        <w:rPr>
          <w:rFonts w:ascii="Times New Roman" w:eastAsia="宋体" w:hAnsi="Times New Roman" w:cs="Times New Roman" w:hint="eastAsia"/>
          <w:sz w:val="24"/>
          <w:szCs w:val="20"/>
        </w:rPr>
        <w:t>种比赛类型：</w:t>
      </w:r>
      <w:r w:rsidRPr="00F708F6">
        <w:rPr>
          <w:rFonts w:ascii="Times New Roman" w:eastAsia="宋体" w:hAnsi="Times New Roman" w:cs="Times New Roman" w:hint="eastAsia"/>
          <w:sz w:val="24"/>
          <w:szCs w:val="20"/>
        </w:rPr>
        <w:t>2</w:t>
      </w:r>
      <w:r w:rsidRPr="00F708F6">
        <w:rPr>
          <w:rFonts w:ascii="Times New Roman" w:eastAsia="宋体" w:hAnsi="Times New Roman" w:cs="Times New Roman" w:hint="eastAsia"/>
          <w:sz w:val="24"/>
          <w:szCs w:val="20"/>
        </w:rPr>
        <w:t>女子</w:t>
      </w:r>
      <w:r w:rsidRPr="00F708F6">
        <w:rPr>
          <w:rFonts w:ascii="Times New Roman" w:eastAsia="宋体" w:hAnsi="Times New Roman" w:cs="Times New Roman" w:hint="eastAsia"/>
          <w:color w:val="FF0000"/>
          <w:sz w:val="24"/>
          <w:szCs w:val="20"/>
        </w:rPr>
        <w:t>回旋赛</w:t>
      </w:r>
      <w:r w:rsidRPr="00F708F6">
        <w:rPr>
          <w:rFonts w:ascii="Times New Roman" w:eastAsia="宋体" w:hAnsi="Times New Roman" w:cs="Times New Roman" w:hint="eastAsia"/>
          <w:sz w:val="24"/>
          <w:szCs w:val="20"/>
        </w:rPr>
        <w:t>（</w:t>
      </w:r>
      <w:r w:rsidRPr="00F708F6">
        <w:rPr>
          <w:rFonts w:ascii="Times New Roman" w:eastAsia="宋体" w:hAnsi="Times New Roman" w:cs="Times New Roman" w:hint="eastAsia"/>
          <w:sz w:val="24"/>
          <w:szCs w:val="20"/>
        </w:rPr>
        <w:t>2</w:t>
      </w:r>
      <w:r w:rsidRPr="00F708F6">
        <w:rPr>
          <w:rFonts w:ascii="Times New Roman" w:eastAsia="宋体" w:hAnsi="Times New Roman" w:cs="Times New Roman" w:hint="eastAsia"/>
          <w:sz w:val="24"/>
          <w:szCs w:val="20"/>
        </w:rPr>
        <w:t>女），男子</w:t>
      </w:r>
      <w:r w:rsidRPr="00F708F6">
        <w:rPr>
          <w:rFonts w:ascii="Times New Roman" w:eastAsia="宋体" w:hAnsi="Times New Roman" w:cs="Times New Roman" w:hint="eastAsia"/>
          <w:color w:val="FF0000"/>
          <w:sz w:val="24"/>
          <w:szCs w:val="20"/>
        </w:rPr>
        <w:t>回旋赛</w:t>
      </w:r>
      <w:r w:rsidRPr="00F708F6">
        <w:rPr>
          <w:rFonts w:ascii="Times New Roman" w:eastAsia="宋体" w:hAnsi="Times New Roman" w:cs="Times New Roman" w:hint="eastAsia"/>
          <w:sz w:val="24"/>
          <w:szCs w:val="20"/>
        </w:rPr>
        <w:t>（</w:t>
      </w:r>
      <w:r w:rsidRPr="00F708F6">
        <w:rPr>
          <w:rFonts w:ascii="Times New Roman" w:eastAsia="宋体" w:hAnsi="Times New Roman" w:cs="Times New Roman" w:hint="eastAsia"/>
          <w:sz w:val="24"/>
          <w:szCs w:val="20"/>
        </w:rPr>
        <w:t>2</w:t>
      </w:r>
      <w:r w:rsidRPr="00F708F6">
        <w:rPr>
          <w:rFonts w:ascii="Times New Roman" w:eastAsia="宋体" w:hAnsi="Times New Roman" w:cs="Times New Roman" w:hint="eastAsia"/>
          <w:sz w:val="24"/>
          <w:szCs w:val="20"/>
        </w:rPr>
        <w:t>男），女子竞速赛（</w:t>
      </w:r>
      <w:r w:rsidRPr="00F708F6">
        <w:rPr>
          <w:rFonts w:ascii="Times New Roman" w:eastAsia="宋体" w:hAnsi="Times New Roman" w:cs="Times New Roman" w:hint="eastAsia"/>
          <w:sz w:val="24"/>
          <w:szCs w:val="20"/>
        </w:rPr>
        <w:t>2</w:t>
      </w:r>
      <w:r w:rsidRPr="00F708F6">
        <w:rPr>
          <w:rFonts w:ascii="Times New Roman" w:eastAsia="宋体" w:hAnsi="Times New Roman" w:cs="Times New Roman" w:hint="eastAsia"/>
          <w:sz w:val="24"/>
          <w:szCs w:val="20"/>
        </w:rPr>
        <w:t>女），男子竞速赛（</w:t>
      </w:r>
      <w:r w:rsidRPr="00F708F6">
        <w:rPr>
          <w:rFonts w:ascii="Times New Roman" w:eastAsia="宋体" w:hAnsi="Times New Roman" w:cs="Times New Roman" w:hint="eastAsia"/>
          <w:sz w:val="24"/>
          <w:szCs w:val="20"/>
        </w:rPr>
        <w:t>2</w:t>
      </w:r>
      <w:r w:rsidRPr="00F708F6">
        <w:rPr>
          <w:rFonts w:ascii="Times New Roman" w:eastAsia="宋体" w:hAnsi="Times New Roman" w:cs="Times New Roman" w:hint="eastAsia"/>
          <w:sz w:val="24"/>
          <w:szCs w:val="20"/>
        </w:rPr>
        <w:t>男），男女混合竞速赛（</w:t>
      </w:r>
      <w:r w:rsidRPr="00F708F6">
        <w:rPr>
          <w:rFonts w:ascii="Times New Roman" w:eastAsia="宋体" w:hAnsi="Times New Roman" w:cs="Times New Roman" w:hint="eastAsia"/>
          <w:sz w:val="24"/>
          <w:szCs w:val="20"/>
        </w:rPr>
        <w:t>2</w:t>
      </w:r>
      <w:r w:rsidRPr="00F708F6">
        <w:rPr>
          <w:rFonts w:ascii="Times New Roman" w:eastAsia="宋体" w:hAnsi="Times New Roman" w:cs="Times New Roman" w:hint="eastAsia"/>
          <w:sz w:val="24"/>
          <w:szCs w:val="20"/>
        </w:rPr>
        <w:t>男</w:t>
      </w:r>
      <w:r w:rsidRPr="00F708F6">
        <w:rPr>
          <w:rFonts w:ascii="Times New Roman" w:eastAsia="宋体" w:hAnsi="Times New Roman" w:cs="Times New Roman" w:hint="eastAsia"/>
          <w:sz w:val="24"/>
          <w:szCs w:val="20"/>
        </w:rPr>
        <w:t>2</w:t>
      </w:r>
      <w:r w:rsidRPr="00F708F6">
        <w:rPr>
          <w:rFonts w:ascii="Times New Roman" w:eastAsia="宋体" w:hAnsi="Times New Roman" w:cs="Times New Roman" w:hint="eastAsia"/>
          <w:sz w:val="24"/>
          <w:szCs w:val="20"/>
        </w:rPr>
        <w:t>女）</w:t>
      </w:r>
    </w:p>
    <w:p w:rsidR="00F708F6" w:rsidRPr="00F708F6" w:rsidRDefault="00F708F6" w:rsidP="00F708F6">
      <w:pPr>
        <w:keepNext/>
        <w:keepLines/>
        <w:wordWrap w:val="0"/>
        <w:adjustRightInd w:val="0"/>
        <w:snapToGrid w:val="0"/>
        <w:spacing w:before="360" w:after="360" w:line="400" w:lineRule="exact"/>
        <w:jc w:val="left"/>
        <w:outlineLvl w:val="0"/>
        <w:rPr>
          <w:rFonts w:ascii="Times New Roman" w:eastAsia="黑体" w:hAnsi="Times New Roman" w:cstheme="majorBidi"/>
          <w:bCs/>
          <w:kern w:val="44"/>
          <w:sz w:val="28"/>
          <w:szCs w:val="32"/>
        </w:rPr>
      </w:pPr>
      <w:bookmarkStart w:id="119" w:name="_Toc495350074"/>
      <w:r w:rsidRPr="00F708F6">
        <w:rPr>
          <w:rFonts w:ascii="Times New Roman" w:eastAsia="黑体" w:hAnsi="Times New Roman" w:cstheme="majorBidi" w:hint="eastAsia"/>
          <w:bCs/>
          <w:kern w:val="44"/>
          <w:sz w:val="28"/>
          <w:szCs w:val="32"/>
        </w:rPr>
        <w:t xml:space="preserve">11.1 </w:t>
      </w:r>
      <w:r w:rsidRPr="00F708F6">
        <w:rPr>
          <w:rFonts w:ascii="Times New Roman" w:eastAsia="黑体" w:hAnsi="Times New Roman" w:cstheme="majorBidi" w:hint="eastAsia"/>
          <w:bCs/>
          <w:kern w:val="44"/>
          <w:sz w:val="28"/>
          <w:szCs w:val="32"/>
        </w:rPr>
        <w:t>比赛规则</w:t>
      </w:r>
      <w:bookmarkEnd w:id="119"/>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以下是针对划桨手们的大体规则：</w:t>
      </w:r>
    </w:p>
    <w:p w:rsidR="00F708F6" w:rsidRPr="00F708F6" w:rsidRDefault="00F708F6" w:rsidP="00F708F6">
      <w:pPr>
        <w:numPr>
          <w:ilvl w:val="0"/>
          <w:numId w:val="9"/>
        </w:numPr>
        <w:wordWrap w:val="0"/>
        <w:adjustRightInd w:val="0"/>
        <w:snapToGrid w:val="0"/>
        <w:spacing w:before="120" w:after="120"/>
        <w:ind w:left="993" w:firstLineChars="200" w:firstLine="480"/>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诚信努力应该从始至终贯穿在比赛中。如果有需要向轻舟结构完整性和划桨手们的安全性妥协的情况发生，队伍必须用良好的判断能力来决定最佳的行动方案（保证安全并维持轻舟的结构完整；不要尝试去回避技术层面的规则）。总裁判们应被及时告知所有发生的问题，这样他们就可以了解情况并清楚将要实施的解决方案。</w:t>
      </w:r>
    </w:p>
    <w:p w:rsidR="00F708F6" w:rsidRPr="00F708F6" w:rsidRDefault="00F708F6" w:rsidP="00F708F6">
      <w:pPr>
        <w:numPr>
          <w:ilvl w:val="0"/>
          <w:numId w:val="9"/>
        </w:numPr>
        <w:wordWrap w:val="0"/>
        <w:adjustRightInd w:val="0"/>
        <w:snapToGrid w:val="0"/>
        <w:spacing w:before="120" w:after="120"/>
        <w:ind w:left="993" w:firstLineChars="200" w:firstLine="480"/>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队伍们应在任何一场比赛的初赛和决赛中使用完全一样的队员们。</w:t>
      </w:r>
    </w:p>
    <w:p w:rsidR="00F708F6" w:rsidRPr="00F708F6" w:rsidRDefault="00F708F6" w:rsidP="00F708F6">
      <w:pPr>
        <w:numPr>
          <w:ilvl w:val="0"/>
          <w:numId w:val="9"/>
        </w:numPr>
        <w:wordWrap w:val="0"/>
        <w:adjustRightInd w:val="0"/>
        <w:snapToGrid w:val="0"/>
        <w:spacing w:before="120" w:after="120"/>
        <w:ind w:left="993" w:firstLineChars="200" w:firstLine="480"/>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如果有划桨手在初赛之前受伤的情况发生，可以使用替补队员代替。替补队员应是队伍中原先五个同性别的注册队员之一。</w:t>
      </w:r>
    </w:p>
    <w:p w:rsidR="00F708F6" w:rsidRPr="00F708F6" w:rsidRDefault="00F708F6" w:rsidP="00F708F6">
      <w:pPr>
        <w:numPr>
          <w:ilvl w:val="0"/>
          <w:numId w:val="9"/>
        </w:numPr>
        <w:wordWrap w:val="0"/>
        <w:adjustRightInd w:val="0"/>
        <w:snapToGrid w:val="0"/>
        <w:spacing w:before="120" w:after="120"/>
        <w:ind w:left="993" w:firstLineChars="200" w:firstLine="480"/>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如果一个划桨手在初赛完毕后的某场比赛中因伤病不能参赛，此伤病划桨手或者一个替补队员应该在其后的比赛中呆在轻舟里。但是，这个划桨手或是替补队员并不能划桨。替补队员应是队伍中原先五个同性别的注册队员之一。</w:t>
      </w:r>
    </w:p>
    <w:p w:rsidR="00F708F6" w:rsidRPr="00F708F6" w:rsidRDefault="00F708F6" w:rsidP="00F708F6">
      <w:pPr>
        <w:numPr>
          <w:ilvl w:val="0"/>
          <w:numId w:val="9"/>
        </w:numPr>
        <w:wordWrap w:val="0"/>
        <w:adjustRightInd w:val="0"/>
        <w:snapToGrid w:val="0"/>
        <w:spacing w:before="120" w:after="120"/>
        <w:ind w:left="993" w:firstLineChars="200" w:firstLine="480"/>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如果一支队伍不能找到足够的同一性别的队员来参加比赛，那么不同性别的替补队员是允许加入的，但他们不能划桨。替补队员应是队伍中的注册队员之一。</w:t>
      </w: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在</w:t>
      </w:r>
      <w:proofErr w:type="gramStart"/>
      <w:r w:rsidRPr="00F708F6">
        <w:rPr>
          <w:rFonts w:ascii="Times New Roman" w:eastAsia="宋体" w:hAnsi="Times New Roman" w:cs="Times New Roman" w:hint="eastAsia"/>
          <w:sz w:val="24"/>
          <w:szCs w:val="20"/>
        </w:rPr>
        <w:t>距离赛</w:t>
      </w:r>
      <w:proofErr w:type="gramEnd"/>
      <w:r w:rsidRPr="00F708F6">
        <w:rPr>
          <w:rFonts w:ascii="Times New Roman" w:eastAsia="宋体" w:hAnsi="Times New Roman" w:cs="Times New Roman" w:hint="eastAsia"/>
          <w:sz w:val="24"/>
          <w:szCs w:val="20"/>
        </w:rPr>
        <w:t>中参赛的队伍应该在定时比赛中与时间竞争。所有其他比赛应包括定时决赛和初赛。排名最前的五组轻舟队直接晋级总决赛，接下来的五队在初赛中满足时间资格的队伍晋级预决赛，决赛和预决赛则以在初赛中满足时间资格的前</w:t>
      </w:r>
      <w:r w:rsidRPr="00F708F6">
        <w:rPr>
          <w:rFonts w:ascii="Times New Roman" w:eastAsia="宋体" w:hAnsi="Times New Roman" w:cs="Times New Roman" w:hint="eastAsia"/>
          <w:sz w:val="24"/>
          <w:szCs w:val="20"/>
        </w:rPr>
        <w:t>10</w:t>
      </w:r>
      <w:r w:rsidRPr="00F708F6">
        <w:rPr>
          <w:rFonts w:ascii="Times New Roman" w:eastAsia="宋体" w:hAnsi="Times New Roman" w:cs="Times New Roman" w:hint="eastAsia"/>
          <w:sz w:val="24"/>
          <w:szCs w:val="20"/>
        </w:rPr>
        <w:t>支队伍为基础。根据队伍决赛的完成时间来授予比分。如果出现了无法举行决赛或是主办学校在比赛之前就决定不举办单独的决赛的情况，初赛的完成时间算作决赛的完成时间。对于所有的竞速赛，如果一支队伍具有决赛资格却不能进行决赛，这支队伍不能得到比分并且这支队伍的排名让给在初赛中仅低一位的队伍所有。对于竞速赛的决赛，如果一支队伍开始了比赛并被裁判认为这只轻舟值得比赛，但队员们无法完成比赛，他们会获得相当于在决赛最后一个完成比赛的得分。</w:t>
      </w: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如果有不是全部比赛都能完成的情况产生（比如，</w:t>
      </w:r>
      <w:proofErr w:type="gramStart"/>
      <w:r w:rsidRPr="00F708F6">
        <w:rPr>
          <w:rFonts w:ascii="Times New Roman" w:eastAsia="宋体" w:hAnsi="Times New Roman" w:cs="Times New Roman" w:hint="eastAsia"/>
          <w:sz w:val="24"/>
          <w:szCs w:val="20"/>
        </w:rPr>
        <w:t>距离赛</w:t>
      </w:r>
      <w:proofErr w:type="gramEnd"/>
      <w:r w:rsidRPr="00F708F6">
        <w:rPr>
          <w:rFonts w:ascii="Times New Roman" w:eastAsia="宋体" w:hAnsi="Times New Roman" w:cs="Times New Roman" w:hint="eastAsia"/>
          <w:sz w:val="24"/>
          <w:szCs w:val="20"/>
        </w:rPr>
        <w:t>都完成了但竞速赛却没有完成），所有已完成的比赛的比分应该被算进整体总得分，但没有被完成</w:t>
      </w:r>
      <w:r w:rsidRPr="00F708F6">
        <w:rPr>
          <w:rFonts w:ascii="Times New Roman" w:eastAsia="宋体" w:hAnsi="Times New Roman" w:cs="Times New Roman" w:hint="eastAsia"/>
          <w:sz w:val="24"/>
          <w:szCs w:val="20"/>
        </w:rPr>
        <w:lastRenderedPageBreak/>
        <w:t>或是进行的比赛比分不得以任何形式被计入总成绩。</w:t>
      </w: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如果出现所有的比赛都无法举行的情况发生，那么总体的成绩应仅仅由学术部分的比赛组成（设计图纸，最终成品和口头答辩），最高总分也应为</w:t>
      </w:r>
      <w:r w:rsidRPr="00F708F6">
        <w:rPr>
          <w:rFonts w:ascii="Times New Roman" w:eastAsia="宋体" w:hAnsi="Times New Roman" w:cs="Times New Roman" w:hint="eastAsia"/>
          <w:sz w:val="24"/>
          <w:szCs w:val="20"/>
        </w:rPr>
        <w:t>75</w:t>
      </w:r>
      <w:r w:rsidRPr="00F708F6">
        <w:rPr>
          <w:rFonts w:ascii="Times New Roman" w:eastAsia="宋体" w:hAnsi="Times New Roman" w:cs="Times New Roman" w:hint="eastAsia"/>
          <w:sz w:val="24"/>
          <w:szCs w:val="20"/>
        </w:rPr>
        <w:t>分。</w:t>
      </w:r>
    </w:p>
    <w:p w:rsidR="00F708F6" w:rsidRPr="00F708F6" w:rsidRDefault="00F708F6" w:rsidP="00F708F6">
      <w:pPr>
        <w:keepNext/>
        <w:keepLines/>
        <w:wordWrap w:val="0"/>
        <w:adjustRightInd w:val="0"/>
        <w:snapToGrid w:val="0"/>
        <w:spacing w:before="240" w:after="240" w:line="400" w:lineRule="exact"/>
        <w:outlineLvl w:val="0"/>
        <w:rPr>
          <w:rFonts w:ascii="Times New Roman" w:eastAsia="黑体" w:hAnsi="Times New Roman" w:cs="Times New Roman"/>
          <w:bCs/>
          <w:sz w:val="24"/>
          <w:szCs w:val="32"/>
        </w:rPr>
      </w:pPr>
      <w:bookmarkStart w:id="120" w:name="_Toc495350075"/>
      <w:r w:rsidRPr="00F708F6">
        <w:rPr>
          <w:rFonts w:ascii="Times New Roman" w:eastAsia="黑体" w:hAnsi="Times New Roman" w:cs="Times New Roman" w:hint="eastAsia"/>
          <w:bCs/>
          <w:sz w:val="24"/>
          <w:szCs w:val="32"/>
        </w:rPr>
        <w:t xml:space="preserve">11.1.1 </w:t>
      </w:r>
      <w:r w:rsidRPr="00F708F6">
        <w:rPr>
          <w:rFonts w:ascii="Times New Roman" w:eastAsia="黑体" w:hAnsi="Times New Roman" w:cs="Times New Roman" w:hint="eastAsia"/>
          <w:bCs/>
          <w:sz w:val="24"/>
          <w:szCs w:val="32"/>
        </w:rPr>
        <w:t>大会比赛</w:t>
      </w:r>
      <w:bookmarkEnd w:id="120"/>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依靠统计参与大会比赛的参加者人数，主办学校将会做出关于竞速赛决赛和预决赛方面的多种决定。主办学校应在比赛前告知所有的队伍是否决赛和初赛都会进行，或是竞速赛的比分只看他们在初赛中的最好成绩。</w:t>
      </w:r>
    </w:p>
    <w:p w:rsidR="00F708F6" w:rsidRPr="00F708F6" w:rsidRDefault="00F708F6" w:rsidP="00F708F6">
      <w:pPr>
        <w:keepNext/>
        <w:keepLines/>
        <w:wordWrap w:val="0"/>
        <w:adjustRightInd w:val="0"/>
        <w:snapToGrid w:val="0"/>
        <w:spacing w:before="240" w:after="240" w:line="400" w:lineRule="exact"/>
        <w:outlineLvl w:val="0"/>
        <w:rPr>
          <w:rFonts w:ascii="Times New Roman" w:eastAsia="黑体" w:hAnsi="Times New Roman" w:cs="Times New Roman"/>
          <w:bCs/>
          <w:sz w:val="24"/>
          <w:szCs w:val="32"/>
        </w:rPr>
      </w:pPr>
      <w:bookmarkStart w:id="121" w:name="_Toc495350076"/>
      <w:r w:rsidRPr="00F708F6">
        <w:rPr>
          <w:rFonts w:ascii="Times New Roman" w:eastAsia="黑体" w:hAnsi="Times New Roman" w:cs="Times New Roman" w:hint="eastAsia"/>
          <w:bCs/>
          <w:sz w:val="24"/>
          <w:szCs w:val="32"/>
        </w:rPr>
        <w:t xml:space="preserve">11.1.2 </w:t>
      </w:r>
      <w:r w:rsidRPr="00F708F6">
        <w:rPr>
          <w:rFonts w:ascii="Times New Roman" w:eastAsia="黑体" w:hAnsi="Times New Roman" w:cs="Times New Roman" w:hint="eastAsia"/>
          <w:bCs/>
          <w:sz w:val="24"/>
          <w:szCs w:val="32"/>
        </w:rPr>
        <w:t>赛道位置和预热工作</w:t>
      </w:r>
      <w:bookmarkEnd w:id="121"/>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赛道位置应在比赛前随机选择并登记。航线和转点方向应在对航线布局和选点情况的综合决定后立刻公布。大会或是主办学校应在赛前向参赛者们提供一份图标或是地图来勾勒出航线的布局。</w:t>
      </w:r>
    </w:p>
    <w:p w:rsidR="00F708F6" w:rsidRPr="00F708F6" w:rsidRDefault="00F708F6" w:rsidP="00F708F6">
      <w:pPr>
        <w:keepNext/>
        <w:keepLines/>
        <w:wordWrap w:val="0"/>
        <w:adjustRightInd w:val="0"/>
        <w:snapToGrid w:val="0"/>
        <w:spacing w:before="240" w:after="240" w:line="400" w:lineRule="exact"/>
        <w:outlineLvl w:val="2"/>
        <w:rPr>
          <w:rFonts w:ascii="Times New Roman" w:eastAsia="黑体" w:hAnsi="Times New Roman" w:cs="Times New Roman"/>
          <w:bCs/>
          <w:sz w:val="24"/>
          <w:szCs w:val="32"/>
        </w:rPr>
      </w:pPr>
      <w:bookmarkStart w:id="122" w:name="_Toc495350077"/>
      <w:r w:rsidRPr="00F708F6">
        <w:rPr>
          <w:rFonts w:ascii="Times New Roman" w:eastAsia="黑体" w:hAnsi="Times New Roman" w:cs="Times New Roman" w:hint="eastAsia"/>
          <w:bCs/>
          <w:sz w:val="24"/>
          <w:szCs w:val="32"/>
        </w:rPr>
        <w:t xml:space="preserve">11.1.3 </w:t>
      </w:r>
      <w:r w:rsidRPr="00F708F6">
        <w:rPr>
          <w:rFonts w:ascii="Times New Roman" w:eastAsia="黑体" w:hAnsi="Times New Roman" w:cs="Times New Roman" w:hint="eastAsia"/>
          <w:bCs/>
          <w:sz w:val="24"/>
          <w:szCs w:val="32"/>
        </w:rPr>
        <w:t>比赛精神</w:t>
      </w:r>
      <w:bookmarkEnd w:id="122"/>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在比赛过程中应该遵循普遍意义上的比赛精神规定。</w:t>
      </w:r>
      <w:r w:rsidRPr="00F708F6">
        <w:rPr>
          <w:rFonts w:ascii="Times New Roman" w:eastAsia="宋体" w:hAnsi="Times New Roman" w:cs="Times New Roman" w:hint="eastAsia"/>
          <w:sz w:val="24"/>
          <w:szCs w:val="20"/>
        </w:rPr>
        <w:t>CNCCC</w:t>
      </w:r>
      <w:r w:rsidRPr="00F708F6">
        <w:rPr>
          <w:rFonts w:ascii="Times New Roman" w:eastAsia="宋体" w:hAnsi="Times New Roman" w:cs="Times New Roman" w:hint="eastAsia"/>
          <w:sz w:val="24"/>
          <w:szCs w:val="20"/>
        </w:rPr>
        <w:t>和裁判们应该制定严格的强制措施。任何故意扰乱其他轻舟或者参赛者的表现的轻舟队伍应被自动取消参赛资格。任何故意</w:t>
      </w:r>
      <w:proofErr w:type="gramStart"/>
      <w:r w:rsidRPr="00F708F6">
        <w:rPr>
          <w:rFonts w:ascii="Times New Roman" w:eastAsia="宋体" w:hAnsi="Times New Roman" w:cs="Times New Roman" w:hint="eastAsia"/>
          <w:sz w:val="24"/>
          <w:szCs w:val="20"/>
        </w:rPr>
        <w:t>使用桨去击打</w:t>
      </w:r>
      <w:proofErr w:type="gramEnd"/>
      <w:r w:rsidRPr="00F708F6">
        <w:rPr>
          <w:rFonts w:ascii="Times New Roman" w:eastAsia="宋体" w:hAnsi="Times New Roman" w:cs="Times New Roman" w:hint="eastAsia"/>
          <w:sz w:val="24"/>
          <w:szCs w:val="20"/>
        </w:rPr>
        <w:t>对手轻舟，或是击打对方成员的队伍，应被作为问题队伍取消比赛资格。良好的比赛精神、合作、伙伴关系应该被严格贯彻。</w:t>
      </w: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如有扰乱参赛者表现的观众应该被要求立即离场，并且取消他所隶属的团队比赛资格。任何扰乱比赛秩序、裁判的判决或者抗议的参赛者或者观众，会导致其隶属的学校被取消参赛资格。</w:t>
      </w:r>
    </w:p>
    <w:p w:rsidR="00F708F6" w:rsidRPr="00F708F6" w:rsidRDefault="00F708F6" w:rsidP="00F708F6">
      <w:pPr>
        <w:keepNext/>
        <w:keepLines/>
        <w:wordWrap w:val="0"/>
        <w:adjustRightInd w:val="0"/>
        <w:snapToGrid w:val="0"/>
        <w:spacing w:before="240" w:after="240" w:line="400" w:lineRule="exact"/>
        <w:outlineLvl w:val="0"/>
        <w:rPr>
          <w:rFonts w:ascii="Times New Roman" w:eastAsia="黑体" w:hAnsi="Times New Roman" w:cs="Times New Roman"/>
          <w:bCs/>
          <w:sz w:val="24"/>
          <w:szCs w:val="32"/>
        </w:rPr>
      </w:pPr>
      <w:bookmarkStart w:id="123" w:name="_Toc495350078"/>
      <w:r w:rsidRPr="00F708F6">
        <w:rPr>
          <w:rFonts w:ascii="Times New Roman" w:eastAsia="黑体" w:hAnsi="Times New Roman" w:cs="Times New Roman" w:hint="eastAsia"/>
          <w:bCs/>
          <w:sz w:val="24"/>
          <w:szCs w:val="32"/>
        </w:rPr>
        <w:t xml:space="preserve">11.1.4 </w:t>
      </w:r>
      <w:r w:rsidRPr="00F708F6">
        <w:rPr>
          <w:rFonts w:ascii="Times New Roman" w:eastAsia="黑体" w:hAnsi="Times New Roman" w:cs="Times New Roman" w:hint="eastAsia"/>
          <w:bCs/>
          <w:sz w:val="24"/>
          <w:szCs w:val="32"/>
        </w:rPr>
        <w:t>冲突</w:t>
      </w:r>
      <w:bookmarkEnd w:id="123"/>
    </w:p>
    <w:p w:rsidR="00F708F6" w:rsidRPr="00F708F6" w:rsidRDefault="00F708F6" w:rsidP="00F708F6">
      <w:pPr>
        <w:wordWrap w:val="0"/>
        <w:adjustRightInd w:val="0"/>
        <w:snapToGrid w:val="0"/>
        <w:spacing w:before="120" w:after="120"/>
        <w:ind w:firstLineChars="200" w:firstLine="482"/>
        <w:rPr>
          <w:rFonts w:ascii="Times New Roman" w:eastAsia="宋体" w:hAnsi="Times New Roman" w:cs="Times New Roman"/>
          <w:sz w:val="24"/>
          <w:szCs w:val="20"/>
        </w:rPr>
      </w:pPr>
      <w:r w:rsidRPr="00F708F6">
        <w:rPr>
          <w:rFonts w:ascii="Times New Roman" w:eastAsia="宋体" w:hAnsi="Times New Roman" w:cs="Times New Roman" w:hint="eastAsia"/>
          <w:b/>
          <w:bCs/>
          <w:sz w:val="24"/>
          <w:szCs w:val="20"/>
        </w:rPr>
        <w:t>如有航道发生冲突</w:t>
      </w:r>
      <w:proofErr w:type="gramStart"/>
      <w:r w:rsidRPr="00F708F6">
        <w:rPr>
          <w:rFonts w:ascii="Times New Roman" w:eastAsia="宋体" w:hAnsi="Times New Roman" w:cs="Times New Roman" w:hint="eastAsia"/>
          <w:b/>
          <w:bCs/>
          <w:sz w:val="24"/>
          <w:szCs w:val="20"/>
        </w:rPr>
        <w:t>或是多</w:t>
      </w:r>
      <w:proofErr w:type="gramEnd"/>
      <w:r w:rsidRPr="00F708F6">
        <w:rPr>
          <w:rFonts w:ascii="Times New Roman" w:eastAsia="宋体" w:hAnsi="Times New Roman" w:cs="Times New Roman" w:hint="eastAsia"/>
          <w:b/>
          <w:bCs/>
          <w:sz w:val="24"/>
          <w:szCs w:val="20"/>
        </w:rPr>
        <w:t>船碰撞的情况发生，划桨手们应该立刻停止，并把桨举过头顶不再继续比赛。</w:t>
      </w:r>
      <w:r w:rsidRPr="00F708F6">
        <w:rPr>
          <w:rFonts w:ascii="Times New Roman" w:eastAsia="宋体" w:hAnsi="Times New Roman" w:cs="Times New Roman" w:hint="eastAsia"/>
          <w:sz w:val="24"/>
          <w:szCs w:val="20"/>
        </w:rPr>
        <w:t>如果冲突发生在大会比赛中，队长应该直接向总裁盘提出申诉。如果冲突发生在全国大赛时，队长应向指定的可以与裁判交涉的</w:t>
      </w:r>
      <w:r w:rsidRPr="00F708F6">
        <w:rPr>
          <w:rFonts w:ascii="Times New Roman" w:eastAsia="宋体" w:hAnsi="Times New Roman" w:cs="Times New Roman" w:hint="eastAsia"/>
          <w:sz w:val="24"/>
          <w:szCs w:val="20"/>
        </w:rPr>
        <w:t>CNCCC</w:t>
      </w:r>
      <w:r w:rsidRPr="00F708F6">
        <w:rPr>
          <w:rFonts w:ascii="Times New Roman" w:eastAsia="宋体" w:hAnsi="Times New Roman" w:cs="Times New Roman" w:hint="eastAsia"/>
          <w:sz w:val="24"/>
          <w:szCs w:val="20"/>
        </w:rPr>
        <w:t>成员申诉。一旦有申诉发生，裁判应该：</w:t>
      </w:r>
    </w:p>
    <w:p w:rsidR="00F708F6" w:rsidRPr="00F708F6" w:rsidRDefault="00F708F6" w:rsidP="00F708F6">
      <w:pPr>
        <w:numPr>
          <w:ilvl w:val="0"/>
          <w:numId w:val="10"/>
        </w:num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取消故意干扰其他队伍的那支队伍比赛资格。（如果冲突不是故意的，那么不应取消其比赛资格）。</w:t>
      </w:r>
    </w:p>
    <w:p w:rsidR="00F708F6" w:rsidRPr="00F708F6" w:rsidRDefault="00F708F6" w:rsidP="00F708F6">
      <w:pPr>
        <w:numPr>
          <w:ilvl w:val="0"/>
          <w:numId w:val="10"/>
        </w:num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取消故意不遵循自己既定的比赛航线而导致与其他船冲撞的队伍比赛资格。（如果冲突不是故意的，那么不应取消其比赛资格）。</w:t>
      </w:r>
    </w:p>
    <w:p w:rsidR="00F708F6" w:rsidRPr="00F708F6" w:rsidRDefault="00F708F6" w:rsidP="00F708F6">
      <w:pPr>
        <w:numPr>
          <w:ilvl w:val="0"/>
          <w:numId w:val="10"/>
        </w:num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允许任何被直接干扰的队伍进行一个重新参加定时比赛的机会。此次重赛的时间将被用作正式的比赛用时。重赛应至少在冲突发生</w:t>
      </w:r>
      <w:r w:rsidRPr="00F708F6">
        <w:rPr>
          <w:rFonts w:ascii="Times New Roman" w:eastAsia="宋体" w:hAnsi="Times New Roman" w:cs="Times New Roman" w:hint="eastAsia"/>
          <w:sz w:val="24"/>
          <w:szCs w:val="20"/>
        </w:rPr>
        <w:t>10</w:t>
      </w:r>
      <w:r w:rsidRPr="00F708F6">
        <w:rPr>
          <w:rFonts w:ascii="Times New Roman" w:eastAsia="宋体" w:hAnsi="Times New Roman" w:cs="Times New Roman" w:hint="eastAsia"/>
          <w:sz w:val="24"/>
          <w:szCs w:val="20"/>
        </w:rPr>
        <w:t>分钟后进行，以便划桨手们充分准备自己。</w:t>
      </w: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如果划桨手们没能立刻停止并举起桨，而是继续比赛，他们不能提出冲突申诉，也不会被授予重赛的机会。</w:t>
      </w:r>
    </w:p>
    <w:p w:rsidR="00F708F6" w:rsidRPr="00F708F6" w:rsidRDefault="00F708F6" w:rsidP="00F708F6">
      <w:pPr>
        <w:keepNext/>
        <w:keepLines/>
        <w:wordWrap w:val="0"/>
        <w:adjustRightInd w:val="0"/>
        <w:snapToGrid w:val="0"/>
        <w:spacing w:before="240" w:after="240" w:line="400" w:lineRule="exact"/>
        <w:outlineLvl w:val="0"/>
        <w:rPr>
          <w:rFonts w:ascii="Times New Roman" w:eastAsia="黑体" w:hAnsi="Times New Roman" w:cs="Times New Roman"/>
          <w:bCs/>
          <w:sz w:val="24"/>
          <w:szCs w:val="32"/>
        </w:rPr>
      </w:pPr>
      <w:bookmarkStart w:id="124" w:name="_Toc495350079"/>
      <w:r w:rsidRPr="00F708F6">
        <w:rPr>
          <w:rFonts w:ascii="Times New Roman" w:eastAsia="黑体" w:hAnsi="Times New Roman" w:cs="Times New Roman" w:hint="eastAsia"/>
          <w:bCs/>
          <w:sz w:val="24"/>
          <w:szCs w:val="32"/>
        </w:rPr>
        <w:lastRenderedPageBreak/>
        <w:t xml:space="preserve">11.1.5 </w:t>
      </w:r>
      <w:r w:rsidRPr="00F708F6">
        <w:rPr>
          <w:rFonts w:ascii="Times New Roman" w:eastAsia="黑体" w:hAnsi="Times New Roman" w:cs="Times New Roman" w:hint="eastAsia"/>
          <w:bCs/>
          <w:sz w:val="24"/>
          <w:szCs w:val="32"/>
        </w:rPr>
        <w:t>申诉</w:t>
      </w:r>
      <w:bookmarkEnd w:id="124"/>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在大会比赛期间，如要要求解释比赛规则或是申诉，应由每队的指定队长向大会的总裁判提出。在全国比赛期间，如要要求解释比赛规则或是申诉，应由每队的指定队长向</w:t>
      </w:r>
      <w:r w:rsidRPr="00F708F6">
        <w:rPr>
          <w:rFonts w:ascii="Times New Roman" w:eastAsia="宋体" w:hAnsi="Times New Roman" w:cs="Times New Roman" w:hint="eastAsia"/>
          <w:sz w:val="24"/>
          <w:szCs w:val="20"/>
        </w:rPr>
        <w:t>CNCCC</w:t>
      </w:r>
      <w:r w:rsidRPr="00F708F6">
        <w:rPr>
          <w:rFonts w:ascii="Times New Roman" w:eastAsia="宋体" w:hAnsi="Times New Roman" w:cs="Times New Roman" w:hint="eastAsia"/>
          <w:sz w:val="24"/>
          <w:szCs w:val="20"/>
        </w:rPr>
        <w:t>提出。此类请求和申诉必须在下场比赛开始前或是</w:t>
      </w:r>
      <w:proofErr w:type="gramStart"/>
      <w:r w:rsidRPr="00F708F6">
        <w:rPr>
          <w:rFonts w:ascii="Times New Roman" w:eastAsia="宋体" w:hAnsi="Times New Roman" w:cs="Times New Roman" w:hint="eastAsia"/>
          <w:sz w:val="24"/>
          <w:szCs w:val="20"/>
        </w:rPr>
        <w:t>距离赛</w:t>
      </w:r>
      <w:proofErr w:type="gramEnd"/>
      <w:r w:rsidRPr="00F708F6">
        <w:rPr>
          <w:rFonts w:ascii="Times New Roman" w:eastAsia="宋体" w:hAnsi="Times New Roman" w:cs="Times New Roman" w:hint="eastAsia"/>
          <w:sz w:val="24"/>
          <w:szCs w:val="20"/>
        </w:rPr>
        <w:t>中的接下来三组完成比赛前提出，申诉也应由队长完成。裁判或是</w:t>
      </w:r>
      <w:r w:rsidRPr="00F708F6">
        <w:rPr>
          <w:rFonts w:ascii="Times New Roman" w:eastAsia="宋体" w:hAnsi="Times New Roman" w:cs="Times New Roman" w:hint="eastAsia"/>
          <w:sz w:val="24"/>
          <w:szCs w:val="20"/>
        </w:rPr>
        <w:t>CNCCC</w:t>
      </w:r>
      <w:r w:rsidRPr="00F708F6">
        <w:rPr>
          <w:rFonts w:ascii="Times New Roman" w:eastAsia="宋体" w:hAnsi="Times New Roman" w:cs="Times New Roman" w:hint="eastAsia"/>
          <w:sz w:val="24"/>
          <w:szCs w:val="20"/>
        </w:rPr>
        <w:t>对此做出的考虑全局的决断应是最终判决。会议的总裁判可以联系</w:t>
      </w:r>
      <w:r w:rsidRPr="00F708F6">
        <w:rPr>
          <w:rFonts w:ascii="Times New Roman" w:eastAsia="宋体" w:hAnsi="Times New Roman" w:cs="Times New Roman" w:hint="eastAsia"/>
          <w:sz w:val="24"/>
          <w:szCs w:val="20"/>
        </w:rPr>
        <w:t>CNCCC</w:t>
      </w:r>
      <w:proofErr w:type="gramStart"/>
      <w:r w:rsidRPr="00F708F6">
        <w:rPr>
          <w:rFonts w:ascii="Times New Roman" w:eastAsia="宋体" w:hAnsi="Times New Roman" w:cs="Times New Roman" w:hint="eastAsia"/>
          <w:sz w:val="24"/>
          <w:szCs w:val="20"/>
        </w:rPr>
        <w:t>来清楚</w:t>
      </w:r>
      <w:proofErr w:type="gramEnd"/>
      <w:r w:rsidRPr="00F708F6">
        <w:rPr>
          <w:rFonts w:ascii="Times New Roman" w:eastAsia="宋体" w:hAnsi="Times New Roman" w:cs="Times New Roman" w:hint="eastAsia"/>
          <w:sz w:val="24"/>
          <w:szCs w:val="20"/>
        </w:rPr>
        <w:t>规则的解释，并且可以和</w:t>
      </w:r>
      <w:r w:rsidRPr="00F708F6">
        <w:rPr>
          <w:rFonts w:ascii="Times New Roman" w:eastAsia="宋体" w:hAnsi="Times New Roman" w:cs="Times New Roman" w:hint="eastAsia"/>
          <w:sz w:val="24"/>
          <w:szCs w:val="20"/>
        </w:rPr>
        <w:t>CNCCC</w:t>
      </w:r>
      <w:r w:rsidRPr="00F708F6">
        <w:rPr>
          <w:rFonts w:ascii="Times New Roman" w:eastAsia="宋体" w:hAnsi="Times New Roman" w:cs="Times New Roman" w:hint="eastAsia"/>
          <w:sz w:val="24"/>
          <w:szCs w:val="20"/>
        </w:rPr>
        <w:t>一起商讨队长提出的申诉。</w:t>
      </w:r>
    </w:p>
    <w:p w:rsidR="00F708F6" w:rsidRPr="00F708F6" w:rsidRDefault="00F708F6" w:rsidP="00F708F6">
      <w:pPr>
        <w:keepNext/>
        <w:keepLines/>
        <w:wordWrap w:val="0"/>
        <w:adjustRightInd w:val="0"/>
        <w:snapToGrid w:val="0"/>
        <w:spacing w:before="360" w:after="360" w:line="400" w:lineRule="exact"/>
        <w:jc w:val="left"/>
        <w:outlineLvl w:val="0"/>
        <w:rPr>
          <w:rFonts w:ascii="Times New Roman" w:eastAsia="黑体" w:hAnsi="Times New Roman" w:cstheme="majorBidi"/>
          <w:bCs/>
          <w:kern w:val="44"/>
          <w:sz w:val="28"/>
          <w:szCs w:val="32"/>
        </w:rPr>
      </w:pPr>
      <w:bookmarkStart w:id="125" w:name="_Toc495350080"/>
      <w:r w:rsidRPr="00F708F6">
        <w:rPr>
          <w:rFonts w:ascii="Times New Roman" w:eastAsia="黑体" w:hAnsi="Times New Roman" w:cstheme="majorBidi" w:hint="eastAsia"/>
          <w:bCs/>
          <w:kern w:val="44"/>
          <w:sz w:val="28"/>
          <w:szCs w:val="32"/>
        </w:rPr>
        <w:t xml:space="preserve">11.2 </w:t>
      </w:r>
      <w:r w:rsidRPr="00F708F6">
        <w:rPr>
          <w:rFonts w:ascii="Times New Roman" w:eastAsia="黑体" w:hAnsi="Times New Roman" w:cstheme="majorBidi" w:hint="eastAsia"/>
          <w:bCs/>
          <w:kern w:val="44"/>
          <w:sz w:val="28"/>
          <w:szCs w:val="32"/>
        </w:rPr>
        <w:t>安全性</w:t>
      </w:r>
      <w:bookmarkEnd w:id="125"/>
    </w:p>
    <w:p w:rsidR="00F708F6" w:rsidRPr="00F708F6" w:rsidRDefault="00F708F6" w:rsidP="00F708F6">
      <w:pPr>
        <w:keepNext/>
        <w:keepLines/>
        <w:wordWrap w:val="0"/>
        <w:adjustRightInd w:val="0"/>
        <w:snapToGrid w:val="0"/>
        <w:spacing w:before="240" w:after="240" w:line="400" w:lineRule="exact"/>
        <w:outlineLvl w:val="2"/>
        <w:rPr>
          <w:rFonts w:ascii="Times New Roman" w:eastAsia="黑体" w:hAnsi="Times New Roman" w:cs="Times New Roman"/>
          <w:bCs/>
          <w:sz w:val="24"/>
          <w:szCs w:val="32"/>
        </w:rPr>
      </w:pPr>
      <w:bookmarkStart w:id="126" w:name="_Toc495350081"/>
      <w:r w:rsidRPr="00F708F6">
        <w:rPr>
          <w:rFonts w:ascii="Times New Roman" w:eastAsia="黑体" w:hAnsi="Times New Roman" w:cs="Times New Roman" w:hint="eastAsia"/>
          <w:bCs/>
          <w:sz w:val="24"/>
          <w:szCs w:val="32"/>
        </w:rPr>
        <w:t xml:space="preserve">11.2.1 </w:t>
      </w:r>
      <w:r w:rsidRPr="00F708F6">
        <w:rPr>
          <w:rFonts w:ascii="Times New Roman" w:eastAsia="黑体" w:hAnsi="Times New Roman" w:cs="Times New Roman" w:hint="eastAsia"/>
          <w:bCs/>
          <w:sz w:val="24"/>
          <w:szCs w:val="32"/>
        </w:rPr>
        <w:t>安全大纲</w:t>
      </w:r>
      <w:bookmarkEnd w:id="126"/>
    </w:p>
    <w:p w:rsidR="00F708F6" w:rsidRPr="00F708F6" w:rsidRDefault="00F708F6" w:rsidP="00F708F6">
      <w:pPr>
        <w:wordWrap w:val="0"/>
        <w:adjustRightInd w:val="0"/>
        <w:snapToGrid w:val="0"/>
        <w:spacing w:before="120" w:after="120"/>
        <w:ind w:firstLineChars="200" w:firstLine="482"/>
        <w:rPr>
          <w:rFonts w:ascii="Times New Roman" w:eastAsia="宋体" w:hAnsi="Times New Roman" w:cs="Times New Roman"/>
          <w:sz w:val="24"/>
          <w:szCs w:val="20"/>
        </w:rPr>
      </w:pPr>
      <w:r w:rsidRPr="00F708F6">
        <w:rPr>
          <w:rFonts w:ascii="Times New Roman" w:eastAsia="宋体" w:hAnsi="Times New Roman" w:cs="Times New Roman" w:hint="eastAsia"/>
          <w:b/>
          <w:bCs/>
          <w:sz w:val="24"/>
          <w:szCs w:val="20"/>
        </w:rPr>
        <w:t>参赛者们的安全永远是第一要务。</w:t>
      </w:r>
      <w:proofErr w:type="gramStart"/>
      <w:r w:rsidRPr="00F708F6">
        <w:rPr>
          <w:rFonts w:ascii="Times New Roman" w:eastAsia="宋体" w:hAnsi="Times New Roman" w:cs="Times New Roman" w:hint="eastAsia"/>
          <w:sz w:val="24"/>
          <w:szCs w:val="20"/>
        </w:rPr>
        <w:t>当制定</w:t>
      </w:r>
      <w:proofErr w:type="gramEnd"/>
      <w:r w:rsidRPr="00F708F6">
        <w:rPr>
          <w:rFonts w:ascii="Times New Roman" w:eastAsia="宋体" w:hAnsi="Times New Roman" w:cs="Times New Roman" w:hint="eastAsia"/>
          <w:sz w:val="24"/>
          <w:szCs w:val="20"/>
        </w:rPr>
        <w:t>和计划比赛时，应考虑所有的危险可能性，并根据地点和情况，相应地消除它们并决定在什么情况下比赛应该被终止。每个比赛主办方都有权力去要求超出全国比赛所建立的总体要求之外的更多安全设备和流程。下列的建议条款列出了许多普遍的危险，但并不是所有潜在危险都涉及到了。我们强烈建议每个主办方都制定一套对明确危险可能的综合评估并发展他们自己的安全方案。</w:t>
      </w: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除此之外，同等的安全流程也应在</w:t>
      </w:r>
      <w:proofErr w:type="gramStart"/>
      <w:r w:rsidRPr="00F708F6">
        <w:rPr>
          <w:rFonts w:ascii="Times New Roman" w:eastAsia="宋体" w:hAnsi="Times New Roman" w:cs="Times New Roman" w:hint="eastAsia"/>
          <w:sz w:val="24"/>
          <w:szCs w:val="20"/>
        </w:rPr>
        <w:t>几</w:t>
      </w:r>
      <w:proofErr w:type="gramEnd"/>
      <w:r w:rsidRPr="00F708F6">
        <w:rPr>
          <w:rFonts w:ascii="Times New Roman" w:eastAsia="宋体" w:hAnsi="Times New Roman" w:cs="Times New Roman" w:hint="eastAsia"/>
          <w:sz w:val="24"/>
          <w:szCs w:val="20"/>
        </w:rPr>
        <w:t>月和几周前的</w:t>
      </w:r>
      <w:proofErr w:type="gramStart"/>
      <w:r w:rsidRPr="00F708F6">
        <w:rPr>
          <w:rFonts w:ascii="Times New Roman" w:eastAsia="宋体" w:hAnsi="Times New Roman" w:cs="Times New Roman" w:hint="eastAsia"/>
          <w:sz w:val="24"/>
          <w:szCs w:val="20"/>
        </w:rPr>
        <w:t>轻舟赛训练</w:t>
      </w:r>
      <w:proofErr w:type="gramEnd"/>
      <w:r w:rsidRPr="00F708F6">
        <w:rPr>
          <w:rFonts w:ascii="Times New Roman" w:eastAsia="宋体" w:hAnsi="Times New Roman" w:cs="Times New Roman" w:hint="eastAsia"/>
          <w:sz w:val="24"/>
          <w:szCs w:val="20"/>
        </w:rPr>
        <w:t>中使用。多功能艇也应在有冷水或是激流危险的情况下一直被使用，这样一来划桨手们不会在冷水中淹没超过几分钟。也要考虑加入额外的悬浮器材比如空气包或是泡沫来保障安全。</w:t>
      </w:r>
    </w:p>
    <w:p w:rsidR="00F708F6" w:rsidRPr="00F708F6" w:rsidRDefault="00F708F6" w:rsidP="00F708F6">
      <w:pPr>
        <w:wordWrap w:val="0"/>
        <w:adjustRightInd w:val="0"/>
        <w:snapToGrid w:val="0"/>
        <w:spacing w:before="120" w:after="120"/>
        <w:ind w:firstLineChars="200" w:firstLine="482"/>
        <w:rPr>
          <w:rFonts w:ascii="Times New Roman" w:eastAsia="宋体" w:hAnsi="Times New Roman" w:cs="Times New Roman"/>
          <w:sz w:val="24"/>
          <w:szCs w:val="20"/>
        </w:rPr>
      </w:pPr>
      <w:r w:rsidRPr="00F708F6">
        <w:rPr>
          <w:rFonts w:ascii="Times New Roman" w:eastAsia="宋体" w:hAnsi="Times New Roman" w:cs="Times New Roman" w:hint="eastAsia"/>
          <w:b/>
          <w:bCs/>
          <w:sz w:val="24"/>
          <w:szCs w:val="20"/>
        </w:rPr>
        <w:t>冷水</w:t>
      </w:r>
      <w:r w:rsidRPr="00F708F6">
        <w:rPr>
          <w:rFonts w:ascii="Times New Roman" w:eastAsia="宋体" w:hAnsi="Times New Roman" w:cs="Times New Roman" w:hint="eastAsia"/>
          <w:sz w:val="24"/>
          <w:szCs w:val="20"/>
        </w:rPr>
        <w:t>可以导致不准确的判断力，协调能力的丧失以及短时间内的低体温。划桨手们已经对比赛十分兴奋，在寒冷或低体温情况下更会做出不合理的决定。美国轻舟协会推荐在水温低于</w:t>
      </w:r>
      <w:r w:rsidRPr="00F708F6">
        <w:rPr>
          <w:rFonts w:ascii="Times New Roman" w:eastAsia="宋体" w:hAnsi="Times New Roman" w:cs="Times New Roman" w:hint="eastAsia"/>
          <w:sz w:val="24"/>
          <w:szCs w:val="20"/>
        </w:rPr>
        <w:t>60</w:t>
      </w:r>
      <w:r w:rsidRPr="00F708F6">
        <w:rPr>
          <w:rFonts w:ascii="Times New Roman" w:eastAsia="宋体" w:hAnsi="Times New Roman" w:cs="Times New Roman" w:hint="eastAsia"/>
          <w:sz w:val="24"/>
          <w:szCs w:val="20"/>
        </w:rPr>
        <w:t>华氏度或空气和水的总和温度低于</w:t>
      </w:r>
      <w:r w:rsidRPr="00F708F6">
        <w:rPr>
          <w:rFonts w:ascii="Times New Roman" w:eastAsia="宋体" w:hAnsi="Times New Roman" w:cs="Times New Roman" w:hint="eastAsia"/>
          <w:sz w:val="24"/>
          <w:szCs w:val="20"/>
        </w:rPr>
        <w:t>120</w:t>
      </w:r>
      <w:r w:rsidRPr="00F708F6">
        <w:rPr>
          <w:rFonts w:ascii="Times New Roman" w:eastAsia="宋体" w:hAnsi="Times New Roman" w:cs="Times New Roman" w:hint="eastAsia"/>
          <w:sz w:val="24"/>
          <w:szCs w:val="20"/>
        </w:rPr>
        <w:t>华氏度的情况下使用救生衣。我们考虑装备救生衣并且更多的安全船来更快地把划桨手们从水中救出。</w:t>
      </w:r>
    </w:p>
    <w:p w:rsidR="00F708F6" w:rsidRPr="00F708F6" w:rsidRDefault="00F708F6" w:rsidP="00F708F6">
      <w:pPr>
        <w:wordWrap w:val="0"/>
        <w:adjustRightInd w:val="0"/>
        <w:snapToGrid w:val="0"/>
        <w:spacing w:before="120" w:after="120"/>
        <w:ind w:firstLineChars="200" w:firstLine="482"/>
        <w:rPr>
          <w:rFonts w:ascii="Times New Roman" w:eastAsia="宋体" w:hAnsi="Times New Roman" w:cs="Times New Roman"/>
          <w:sz w:val="24"/>
          <w:szCs w:val="20"/>
        </w:rPr>
      </w:pPr>
      <w:r w:rsidRPr="00F708F6">
        <w:rPr>
          <w:rFonts w:ascii="Times New Roman" w:eastAsia="宋体" w:hAnsi="Times New Roman" w:cs="Times New Roman" w:hint="eastAsia"/>
          <w:b/>
          <w:bCs/>
          <w:sz w:val="24"/>
          <w:szCs w:val="20"/>
        </w:rPr>
        <w:t>风和浪，水流，阻碍物以及激流</w:t>
      </w:r>
      <w:r w:rsidRPr="00F708F6">
        <w:rPr>
          <w:rFonts w:ascii="Times New Roman" w:eastAsia="宋体" w:hAnsi="Times New Roman" w:cs="Times New Roman" w:hint="eastAsia"/>
          <w:sz w:val="24"/>
          <w:szCs w:val="20"/>
        </w:rPr>
        <w:t>可以更轻易地淹没和破坏轻舟。在一系列不同天气环境下仔细分析比赛场地情况来更多地了解水流是怎样运动和表现的。在季节性的天气情况下，水位可能涨落。对于轻舟，考虑使用一体化的握柄，筹备空气包和更严格的悬浮救生物。更多的救生船也可能是需要的。</w:t>
      </w:r>
    </w:p>
    <w:p w:rsidR="00F708F6" w:rsidRPr="00F708F6" w:rsidRDefault="00F708F6" w:rsidP="00F708F6">
      <w:pPr>
        <w:wordWrap w:val="0"/>
        <w:adjustRightInd w:val="0"/>
        <w:snapToGrid w:val="0"/>
        <w:spacing w:before="120" w:after="120"/>
        <w:ind w:firstLineChars="200" w:firstLine="482"/>
        <w:rPr>
          <w:rFonts w:ascii="Times New Roman" w:eastAsia="宋体" w:hAnsi="Times New Roman" w:cs="Times New Roman"/>
          <w:sz w:val="24"/>
          <w:szCs w:val="20"/>
        </w:rPr>
      </w:pPr>
      <w:r w:rsidRPr="00F708F6">
        <w:rPr>
          <w:rFonts w:ascii="Times New Roman" w:eastAsia="宋体" w:hAnsi="Times New Roman" w:cs="Times New Roman" w:hint="eastAsia"/>
          <w:b/>
          <w:bCs/>
          <w:sz w:val="24"/>
          <w:szCs w:val="20"/>
        </w:rPr>
        <w:t>危险的野生动物</w:t>
      </w:r>
      <w:r w:rsidRPr="00F708F6">
        <w:rPr>
          <w:rFonts w:ascii="Times New Roman" w:eastAsia="宋体" w:hAnsi="Times New Roman" w:cs="Times New Roman" w:hint="eastAsia"/>
          <w:sz w:val="24"/>
          <w:szCs w:val="20"/>
        </w:rPr>
        <w:t>（在水中和水外的）可以导致皮肤的刺激以及过敏反应甚至更严重的伤口。确保提醒了参赛者们并且时刻仔细观察他们的举动。</w:t>
      </w:r>
    </w:p>
    <w:p w:rsidR="00F708F6" w:rsidRPr="00F708F6" w:rsidRDefault="00F708F6" w:rsidP="00F708F6">
      <w:pPr>
        <w:wordWrap w:val="0"/>
        <w:adjustRightInd w:val="0"/>
        <w:snapToGrid w:val="0"/>
        <w:spacing w:before="120" w:after="120"/>
        <w:ind w:firstLineChars="200" w:firstLine="482"/>
        <w:rPr>
          <w:rFonts w:ascii="Times New Roman" w:eastAsia="宋体" w:hAnsi="Times New Roman" w:cs="Times New Roman"/>
          <w:sz w:val="24"/>
          <w:szCs w:val="20"/>
        </w:rPr>
      </w:pPr>
      <w:r w:rsidRPr="00F708F6">
        <w:rPr>
          <w:rFonts w:ascii="Times New Roman" w:eastAsia="宋体" w:hAnsi="Times New Roman" w:cs="Times New Roman" w:hint="eastAsia"/>
          <w:b/>
          <w:bCs/>
          <w:sz w:val="24"/>
          <w:szCs w:val="20"/>
        </w:rPr>
        <w:t>闪电和风暴</w:t>
      </w:r>
      <w:r w:rsidRPr="00F708F6">
        <w:rPr>
          <w:rFonts w:ascii="Times New Roman" w:eastAsia="宋体" w:hAnsi="Times New Roman" w:cs="Times New Roman" w:hint="eastAsia"/>
          <w:sz w:val="24"/>
          <w:szCs w:val="20"/>
        </w:rPr>
        <w:t>也非常危险。监视水面并且在闪电和风暴发生时把所有人员都从水面撤离。</w:t>
      </w:r>
    </w:p>
    <w:p w:rsidR="00F708F6" w:rsidRPr="00F708F6" w:rsidRDefault="00F708F6" w:rsidP="00F708F6">
      <w:pPr>
        <w:keepNext/>
        <w:keepLines/>
        <w:wordWrap w:val="0"/>
        <w:adjustRightInd w:val="0"/>
        <w:snapToGrid w:val="0"/>
        <w:spacing w:before="240" w:after="240" w:line="400" w:lineRule="exact"/>
        <w:outlineLvl w:val="0"/>
        <w:rPr>
          <w:rFonts w:ascii="Times New Roman" w:eastAsia="黑体" w:hAnsi="Times New Roman" w:cs="Times New Roman"/>
          <w:bCs/>
          <w:sz w:val="24"/>
          <w:szCs w:val="32"/>
        </w:rPr>
      </w:pPr>
      <w:bookmarkStart w:id="127" w:name="_Toc495350082"/>
      <w:r w:rsidRPr="00F708F6">
        <w:rPr>
          <w:rFonts w:ascii="Times New Roman" w:eastAsia="黑体" w:hAnsi="Times New Roman" w:cs="Times New Roman" w:hint="eastAsia"/>
          <w:bCs/>
          <w:sz w:val="24"/>
          <w:szCs w:val="32"/>
        </w:rPr>
        <w:t xml:space="preserve">11.2.2 </w:t>
      </w:r>
      <w:r w:rsidRPr="00F708F6">
        <w:rPr>
          <w:rFonts w:ascii="Times New Roman" w:eastAsia="黑体" w:hAnsi="Times New Roman" w:cs="Times New Roman" w:hint="eastAsia"/>
          <w:bCs/>
          <w:sz w:val="24"/>
          <w:szCs w:val="32"/>
        </w:rPr>
        <w:t>动力救生船</w:t>
      </w:r>
      <w:bookmarkEnd w:id="127"/>
    </w:p>
    <w:p w:rsidR="00F708F6" w:rsidRPr="00F708F6" w:rsidRDefault="00F708F6" w:rsidP="00F708F6">
      <w:pPr>
        <w:wordWrap w:val="0"/>
        <w:adjustRightInd w:val="0"/>
        <w:snapToGrid w:val="0"/>
        <w:spacing w:before="120" w:after="120"/>
        <w:ind w:firstLineChars="200" w:firstLine="482"/>
        <w:rPr>
          <w:rFonts w:ascii="Times New Roman" w:eastAsia="宋体" w:hAnsi="Times New Roman" w:cs="Times New Roman"/>
          <w:sz w:val="24"/>
          <w:szCs w:val="20"/>
        </w:rPr>
      </w:pPr>
      <w:r w:rsidRPr="00F708F6">
        <w:rPr>
          <w:rFonts w:ascii="Times New Roman" w:eastAsia="宋体" w:hAnsi="Times New Roman" w:cs="Times New Roman" w:hint="eastAsia"/>
          <w:b/>
          <w:bCs/>
          <w:sz w:val="24"/>
          <w:szCs w:val="20"/>
        </w:rPr>
        <w:t>至少一辆并且最好两辆动力救生船应在所有比赛期间停于水上待命。如果一辆动力救生船都无法启动，那么比赛不应开始。</w:t>
      </w:r>
      <w:r w:rsidRPr="00F708F6">
        <w:rPr>
          <w:rFonts w:ascii="Times New Roman" w:eastAsia="宋体" w:hAnsi="Times New Roman" w:cs="Times New Roman" w:hint="eastAsia"/>
          <w:sz w:val="24"/>
          <w:szCs w:val="20"/>
        </w:rPr>
        <w:t>考虑使用更多的动力（或非动力）救生船和有能力的操作者来帮助划桨手们。在很多情况下，有很多其他的船</w:t>
      </w:r>
      <w:r w:rsidRPr="00F708F6">
        <w:rPr>
          <w:rFonts w:ascii="Times New Roman" w:eastAsia="宋体" w:hAnsi="Times New Roman" w:cs="Times New Roman" w:hint="eastAsia"/>
          <w:sz w:val="24"/>
          <w:szCs w:val="20"/>
        </w:rPr>
        <w:lastRenderedPageBreak/>
        <w:t>只来稳定并帮助一只沉没的轻舟直到一艘更大的动力救援船来恢复它是非常有帮助的。偶尔一次多于一艘轻舟需要被帮助。</w:t>
      </w:r>
    </w:p>
    <w:p w:rsidR="00F708F6" w:rsidRPr="00F708F6" w:rsidRDefault="00F708F6" w:rsidP="00F708F6">
      <w:pPr>
        <w:keepNext/>
        <w:keepLines/>
        <w:wordWrap w:val="0"/>
        <w:adjustRightInd w:val="0"/>
        <w:snapToGrid w:val="0"/>
        <w:spacing w:before="240" w:after="240" w:line="400" w:lineRule="exact"/>
        <w:outlineLvl w:val="2"/>
        <w:rPr>
          <w:rFonts w:ascii="Times New Roman" w:eastAsia="黑体" w:hAnsi="Times New Roman" w:cs="Times New Roman"/>
          <w:bCs/>
          <w:sz w:val="24"/>
          <w:szCs w:val="32"/>
        </w:rPr>
      </w:pPr>
      <w:bookmarkStart w:id="128" w:name="_Toc495350083"/>
      <w:r w:rsidRPr="00F708F6">
        <w:rPr>
          <w:rFonts w:ascii="Times New Roman" w:eastAsia="黑体" w:hAnsi="Times New Roman" w:cs="Times New Roman" w:hint="eastAsia"/>
          <w:bCs/>
          <w:sz w:val="24"/>
          <w:szCs w:val="32"/>
        </w:rPr>
        <w:t xml:space="preserve">11.2.3 </w:t>
      </w:r>
      <w:r w:rsidRPr="00F708F6">
        <w:rPr>
          <w:rFonts w:ascii="Times New Roman" w:eastAsia="黑体" w:hAnsi="Times New Roman" w:cs="Times New Roman" w:hint="eastAsia"/>
          <w:bCs/>
          <w:sz w:val="24"/>
          <w:szCs w:val="32"/>
        </w:rPr>
        <w:t>安全主管</w:t>
      </w:r>
      <w:bookmarkEnd w:id="128"/>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需要有一个安全主管在一个至关重要的地点观察所有的活动，尤其是在接近起点和接口处的区域。安全主管有责任暂停所有的活动，包括对于安全条例的违反项目。</w:t>
      </w: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除此之外，安全主管有责任在比赛前简短告知划桨手们所有已知的危险，并作为在比赛过程中情况的担保。</w:t>
      </w:r>
    </w:p>
    <w:p w:rsidR="00F708F6" w:rsidRPr="00F708F6" w:rsidRDefault="00F708F6" w:rsidP="00F708F6">
      <w:pPr>
        <w:keepNext/>
        <w:keepLines/>
        <w:wordWrap w:val="0"/>
        <w:adjustRightInd w:val="0"/>
        <w:snapToGrid w:val="0"/>
        <w:spacing w:before="240" w:after="240" w:line="400" w:lineRule="exact"/>
        <w:outlineLvl w:val="0"/>
        <w:rPr>
          <w:rFonts w:ascii="Times New Roman" w:eastAsia="黑体" w:hAnsi="Times New Roman" w:cs="Times New Roman"/>
          <w:bCs/>
          <w:sz w:val="24"/>
          <w:szCs w:val="32"/>
        </w:rPr>
      </w:pPr>
      <w:bookmarkStart w:id="129" w:name="_Toc495350084"/>
      <w:r w:rsidRPr="00F708F6">
        <w:rPr>
          <w:rFonts w:ascii="Times New Roman" w:eastAsia="黑体" w:hAnsi="Times New Roman" w:cs="Times New Roman" w:hint="eastAsia"/>
          <w:bCs/>
          <w:sz w:val="24"/>
          <w:szCs w:val="32"/>
        </w:rPr>
        <w:t xml:space="preserve">11.2.4 </w:t>
      </w:r>
      <w:r w:rsidRPr="00F708F6">
        <w:rPr>
          <w:rFonts w:ascii="Times New Roman" w:eastAsia="黑体" w:hAnsi="Times New Roman" w:cs="Times New Roman" w:hint="eastAsia"/>
          <w:bCs/>
          <w:sz w:val="24"/>
          <w:szCs w:val="32"/>
        </w:rPr>
        <w:t>轻舟安全</w:t>
      </w:r>
      <w:bookmarkEnd w:id="129"/>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所有轻舟在获得比赛资格前应通过浮选实验，否则，它就不能被批准通过。如果悬浮材料在通过浮选实验时起到必要作用，那么轻舟在比赛中也必须含有一样的悬浮材料。</w:t>
      </w: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任何被评委们视为不安全或是有危险的参赛品不应被批准下水，除非采取了正确的解决措施。如果正确的解决措施没有采用，那么参赛品在之后的比赛中应被取消资格。如果在比赛前参赛</w:t>
      </w:r>
      <w:proofErr w:type="gramStart"/>
      <w:r w:rsidRPr="00F708F6">
        <w:rPr>
          <w:rFonts w:ascii="Times New Roman" w:eastAsia="宋体" w:hAnsi="Times New Roman" w:cs="Times New Roman" w:hint="eastAsia"/>
          <w:sz w:val="24"/>
          <w:szCs w:val="20"/>
        </w:rPr>
        <w:t>品一定</w:t>
      </w:r>
      <w:proofErr w:type="gramEnd"/>
      <w:r w:rsidRPr="00F708F6">
        <w:rPr>
          <w:rFonts w:ascii="Times New Roman" w:eastAsia="宋体" w:hAnsi="Times New Roman" w:cs="Times New Roman" w:hint="eastAsia"/>
          <w:sz w:val="24"/>
          <w:szCs w:val="20"/>
        </w:rPr>
        <w:t>要进行修补，那么裁判可以批准轻舟进行重整，但申请要在下一场比赛前提出。</w:t>
      </w:r>
    </w:p>
    <w:p w:rsidR="00F708F6" w:rsidRPr="00F708F6" w:rsidRDefault="00F708F6" w:rsidP="00F708F6">
      <w:pPr>
        <w:keepNext/>
        <w:keepLines/>
        <w:wordWrap w:val="0"/>
        <w:adjustRightInd w:val="0"/>
        <w:snapToGrid w:val="0"/>
        <w:spacing w:before="240" w:after="240" w:line="400" w:lineRule="exact"/>
        <w:outlineLvl w:val="2"/>
        <w:rPr>
          <w:rFonts w:ascii="Times New Roman" w:eastAsia="黑体" w:hAnsi="Times New Roman" w:cs="Times New Roman"/>
          <w:bCs/>
          <w:sz w:val="24"/>
          <w:szCs w:val="32"/>
        </w:rPr>
      </w:pPr>
      <w:bookmarkStart w:id="130" w:name="_Toc495350085"/>
      <w:r w:rsidRPr="00F708F6">
        <w:rPr>
          <w:rFonts w:ascii="Times New Roman" w:eastAsia="黑体" w:hAnsi="Times New Roman" w:cs="Times New Roman" w:hint="eastAsia"/>
          <w:bCs/>
          <w:sz w:val="24"/>
          <w:szCs w:val="32"/>
        </w:rPr>
        <w:t xml:space="preserve">11.2.5 </w:t>
      </w:r>
      <w:r w:rsidRPr="00F708F6">
        <w:rPr>
          <w:rFonts w:ascii="Times New Roman" w:eastAsia="黑体" w:hAnsi="Times New Roman" w:cs="Times New Roman" w:hint="eastAsia"/>
          <w:bCs/>
          <w:sz w:val="24"/>
          <w:szCs w:val="32"/>
        </w:rPr>
        <w:t>划桨手的安全</w:t>
      </w:r>
      <w:bookmarkEnd w:id="130"/>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所有划桨手应该有游泳能力。所有的参赛者应该在比赛或训练中穿着规定的救生衣或是私人悬浮装备。潜水悬浮衣不应被用作救生衣的替代品。在</w:t>
      </w:r>
      <w:r w:rsidRPr="00F708F6">
        <w:rPr>
          <w:rFonts w:ascii="Times New Roman" w:eastAsia="宋体" w:hAnsi="Times New Roman" w:cs="Times New Roman" w:hint="eastAsia"/>
          <w:sz w:val="24"/>
          <w:szCs w:val="20"/>
        </w:rPr>
        <w:t>11.2.1</w:t>
      </w:r>
      <w:r w:rsidRPr="00F708F6">
        <w:rPr>
          <w:rFonts w:ascii="Times New Roman" w:eastAsia="宋体" w:hAnsi="Times New Roman" w:cs="Times New Roman" w:hint="eastAsia"/>
          <w:sz w:val="24"/>
          <w:szCs w:val="20"/>
        </w:rPr>
        <w:t>的条款基础上，额外的求生需求可以被添加并认作合理。与安全活动无关的容器或是物品不应被允许出现在轻舟中。</w:t>
      </w:r>
    </w:p>
    <w:p w:rsidR="00F708F6" w:rsidRPr="00F708F6" w:rsidRDefault="00F708F6" w:rsidP="00F708F6">
      <w:pPr>
        <w:keepNext/>
        <w:keepLines/>
        <w:wordWrap w:val="0"/>
        <w:adjustRightInd w:val="0"/>
        <w:snapToGrid w:val="0"/>
        <w:spacing w:before="240" w:after="240" w:line="400" w:lineRule="exact"/>
        <w:outlineLvl w:val="0"/>
        <w:rPr>
          <w:rFonts w:ascii="Times New Roman" w:eastAsia="黑体" w:hAnsi="Times New Roman" w:cs="Times New Roman"/>
          <w:bCs/>
          <w:sz w:val="24"/>
          <w:szCs w:val="32"/>
        </w:rPr>
      </w:pPr>
      <w:bookmarkStart w:id="131" w:name="_Toc495350086"/>
      <w:r w:rsidRPr="00F708F6">
        <w:rPr>
          <w:rFonts w:ascii="Times New Roman" w:eastAsia="黑体" w:hAnsi="Times New Roman" w:cs="Times New Roman" w:hint="eastAsia"/>
          <w:bCs/>
          <w:sz w:val="24"/>
          <w:szCs w:val="32"/>
        </w:rPr>
        <w:t xml:space="preserve">11.2.6 </w:t>
      </w:r>
      <w:r w:rsidRPr="00F708F6">
        <w:rPr>
          <w:rFonts w:ascii="Times New Roman" w:eastAsia="黑体" w:hAnsi="Times New Roman" w:cs="Times New Roman" w:hint="eastAsia"/>
          <w:bCs/>
          <w:sz w:val="24"/>
          <w:szCs w:val="32"/>
        </w:rPr>
        <w:t>额外安全说明</w:t>
      </w:r>
      <w:bookmarkEnd w:id="131"/>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sz w:val="24"/>
          <w:szCs w:val="20"/>
        </w:rPr>
        <w:t>以下几个文件引用于美国</w:t>
      </w:r>
      <w:r w:rsidRPr="00F708F6">
        <w:rPr>
          <w:rFonts w:ascii="Times New Roman" w:eastAsia="宋体" w:hAnsi="Times New Roman" w:cs="Times New Roman" w:hint="eastAsia"/>
          <w:sz w:val="24"/>
          <w:szCs w:val="20"/>
        </w:rPr>
        <w:t>独木</w:t>
      </w:r>
      <w:r w:rsidRPr="00F708F6">
        <w:rPr>
          <w:rFonts w:ascii="Times New Roman" w:eastAsia="宋体" w:hAnsi="Times New Roman" w:cs="Times New Roman"/>
          <w:sz w:val="24"/>
          <w:szCs w:val="20"/>
        </w:rPr>
        <w:t>舟协会</w:t>
      </w:r>
      <w:r w:rsidRPr="00F708F6">
        <w:rPr>
          <w:rFonts w:ascii="Times New Roman" w:eastAsia="宋体" w:hAnsi="Times New Roman" w:cs="Times New Roman" w:hint="eastAsia"/>
          <w:sz w:val="24"/>
          <w:szCs w:val="20"/>
        </w:rPr>
        <w:t>（</w:t>
      </w:r>
      <w:r w:rsidRPr="00F708F6">
        <w:rPr>
          <w:rFonts w:ascii="Times New Roman" w:eastAsia="宋体" w:hAnsi="Times New Roman" w:cs="Times New Roman"/>
          <w:sz w:val="24"/>
          <w:szCs w:val="20"/>
        </w:rPr>
        <w:t xml:space="preserve">the </w:t>
      </w:r>
      <w:r w:rsidRPr="00F708F6">
        <w:rPr>
          <w:rFonts w:ascii="Times New Roman" w:eastAsia="宋体" w:hAnsi="Times New Roman" w:cs="Times New Roman"/>
          <w:spacing w:val="-1"/>
          <w:sz w:val="24"/>
          <w:szCs w:val="20"/>
        </w:rPr>
        <w:t>American</w:t>
      </w:r>
      <w:r w:rsidRPr="00F708F6">
        <w:rPr>
          <w:rFonts w:ascii="Times New Roman" w:eastAsia="宋体" w:hAnsi="Times New Roman" w:cs="Times New Roman"/>
          <w:spacing w:val="-2"/>
          <w:sz w:val="24"/>
          <w:szCs w:val="20"/>
        </w:rPr>
        <w:t xml:space="preserve"> </w:t>
      </w:r>
      <w:r w:rsidRPr="00F708F6">
        <w:rPr>
          <w:rFonts w:ascii="Times New Roman" w:eastAsia="宋体" w:hAnsi="Times New Roman" w:cs="Times New Roman"/>
          <w:spacing w:val="-1"/>
          <w:sz w:val="24"/>
          <w:szCs w:val="20"/>
        </w:rPr>
        <w:t>Canoe</w:t>
      </w:r>
      <w:r w:rsidRPr="00F708F6">
        <w:rPr>
          <w:rFonts w:ascii="Times New Roman" w:eastAsia="宋体" w:hAnsi="Times New Roman" w:cs="Times New Roman"/>
          <w:sz w:val="24"/>
          <w:szCs w:val="20"/>
        </w:rPr>
        <w:t xml:space="preserve"> </w:t>
      </w:r>
      <w:r w:rsidRPr="00F708F6">
        <w:rPr>
          <w:rFonts w:ascii="Times New Roman" w:eastAsia="宋体" w:hAnsi="Times New Roman" w:cs="Times New Roman"/>
          <w:spacing w:val="-1"/>
          <w:sz w:val="24"/>
          <w:szCs w:val="20"/>
        </w:rPr>
        <w:t>Association</w:t>
      </w:r>
      <w:r w:rsidRPr="00F708F6">
        <w:rPr>
          <w:rFonts w:ascii="Times New Roman" w:eastAsia="宋体" w:hAnsi="Times New Roman" w:cs="Times New Roman"/>
          <w:spacing w:val="40"/>
          <w:sz w:val="24"/>
          <w:szCs w:val="20"/>
        </w:rPr>
        <w:t xml:space="preserve"> </w:t>
      </w:r>
      <w:r w:rsidRPr="00F708F6">
        <w:rPr>
          <w:rFonts w:ascii="Times New Roman" w:eastAsia="宋体" w:hAnsi="Times New Roman" w:cs="Times New Roman"/>
          <w:spacing w:val="-1"/>
          <w:sz w:val="24"/>
          <w:szCs w:val="20"/>
        </w:rPr>
        <w:t>(</w:t>
      </w:r>
      <w:r w:rsidRPr="00F708F6">
        <w:rPr>
          <w:rFonts w:ascii="Arial" w:eastAsia="宋体" w:hAnsi="Times New Roman" w:cs="Times New Roman"/>
          <w:b/>
          <w:color w:val="0000FF"/>
          <w:spacing w:val="-1"/>
          <w:sz w:val="24"/>
          <w:szCs w:val="20"/>
        </w:rPr>
        <w:t>www.americancanoe.org</w:t>
      </w:r>
      <w:r w:rsidRPr="00F708F6">
        <w:rPr>
          <w:rFonts w:ascii="Times New Roman" w:eastAsia="宋体" w:hAnsi="Times New Roman" w:cs="Times New Roman"/>
          <w:spacing w:val="-1"/>
          <w:sz w:val="24"/>
          <w:szCs w:val="20"/>
        </w:rPr>
        <w:t>)</w:t>
      </w:r>
      <w:r w:rsidRPr="00F708F6">
        <w:rPr>
          <w:rFonts w:ascii="Times New Roman" w:eastAsia="宋体" w:hAnsi="Times New Roman" w:cs="Times New Roman" w:hint="eastAsia"/>
          <w:sz w:val="24"/>
          <w:szCs w:val="20"/>
        </w:rPr>
        <w:t>），用以进一步供给代表队参考以及合理安排，保证赛舟当天的安全。</w:t>
      </w:r>
    </w:p>
    <w:p w:rsidR="00F708F6" w:rsidRPr="00F708F6" w:rsidRDefault="00F708F6" w:rsidP="00F708F6">
      <w:pPr>
        <w:widowControl/>
        <w:wordWrap w:val="0"/>
        <w:adjustRightInd w:val="0"/>
        <w:snapToGrid w:val="0"/>
        <w:spacing w:before="120" w:after="120"/>
        <w:ind w:firstLineChars="200" w:firstLine="480"/>
        <w:jc w:val="left"/>
        <w:rPr>
          <w:rFonts w:ascii="宋体" w:eastAsia="宋体" w:hAnsi="宋体" w:cs="宋体"/>
          <w:color w:val="0000FF"/>
          <w:kern w:val="0"/>
          <w:sz w:val="24"/>
          <w:szCs w:val="24"/>
          <w:u w:val="single"/>
        </w:rPr>
      </w:pPr>
      <w:proofErr w:type="gramStart"/>
      <w:r w:rsidRPr="00F708F6">
        <w:rPr>
          <w:rFonts w:ascii="宋体" w:eastAsia="宋体" w:hAnsi="宋体" w:cs="宋体"/>
          <w:kern w:val="0"/>
          <w:sz w:val="24"/>
          <w:szCs w:val="24"/>
        </w:rPr>
        <w:t>AmericanCanoeAssociation(</w:t>
      </w:r>
      <w:proofErr w:type="gramEnd"/>
      <w:r w:rsidRPr="00F708F6">
        <w:rPr>
          <w:rFonts w:ascii="宋体" w:eastAsia="宋体" w:hAnsi="宋体" w:cs="宋体"/>
          <w:kern w:val="0"/>
          <w:sz w:val="24"/>
          <w:szCs w:val="24"/>
        </w:rPr>
        <w:t>2014).BestPracticesforPaddlersandPaddlesportPrograms[PDFdocument]URL</w:t>
      </w:r>
      <w:r w:rsidRPr="00F708F6">
        <w:rPr>
          <w:rFonts w:ascii="宋体" w:eastAsia="宋体" w:hAnsi="宋体" w:cs="宋体"/>
          <w:kern w:val="0"/>
          <w:sz w:val="24"/>
          <w:szCs w:val="24"/>
        </w:rPr>
        <w:br/>
      </w:r>
      <w:r w:rsidRPr="00F708F6">
        <w:rPr>
          <w:rFonts w:ascii="宋体" w:eastAsia="宋体" w:hAnsi="宋体" w:cs="宋体"/>
          <w:color w:val="0000FF"/>
          <w:kern w:val="0"/>
          <w:sz w:val="24"/>
          <w:szCs w:val="24"/>
          <w:u w:val="single"/>
        </w:rPr>
        <w:t>http://c.ymcdn.com/sites/www.americancanoe.org/resource/resmgr/sei-</w:t>
      </w:r>
      <w:r w:rsidRPr="00F708F6">
        <w:rPr>
          <w:rFonts w:ascii="宋体" w:eastAsia="宋体" w:hAnsi="宋体" w:cs="宋体"/>
          <w:color w:val="365F91" w:themeColor="accent1" w:themeShade="BF"/>
          <w:kern w:val="0"/>
          <w:sz w:val="24"/>
          <w:szCs w:val="24"/>
          <w:u w:val="single"/>
        </w:rPr>
        <w:t xml:space="preserve">educational_resources/brochure_best_practices.pdf. </w:t>
      </w:r>
    </w:p>
    <w:p w:rsidR="00F708F6" w:rsidRPr="00F708F6" w:rsidRDefault="00F708F6" w:rsidP="00F708F6">
      <w:pPr>
        <w:wordWrap w:val="0"/>
        <w:adjustRightInd w:val="0"/>
        <w:snapToGrid w:val="0"/>
        <w:spacing w:before="120" w:after="120"/>
        <w:rPr>
          <w:rFonts w:ascii="Times New Roman" w:eastAsia="宋体" w:hAnsi="Times New Roman" w:cs="Times New Roman"/>
          <w:color w:val="0563C1"/>
          <w:sz w:val="24"/>
          <w:szCs w:val="20"/>
          <w:u w:val="single"/>
        </w:rPr>
      </w:pPr>
    </w:p>
    <w:p w:rsidR="00F708F6" w:rsidRPr="00F708F6" w:rsidRDefault="00F708F6" w:rsidP="00F708F6">
      <w:pPr>
        <w:keepNext/>
        <w:keepLines/>
        <w:wordWrap w:val="0"/>
        <w:adjustRightInd w:val="0"/>
        <w:snapToGrid w:val="0"/>
        <w:spacing w:before="360" w:after="360" w:line="400" w:lineRule="exact"/>
        <w:jc w:val="left"/>
        <w:outlineLvl w:val="1"/>
        <w:rPr>
          <w:rFonts w:ascii="Times New Roman" w:eastAsia="黑体" w:hAnsi="Times New Roman" w:cstheme="majorBidi"/>
          <w:bCs/>
          <w:kern w:val="44"/>
          <w:sz w:val="28"/>
          <w:szCs w:val="32"/>
        </w:rPr>
      </w:pPr>
      <w:bookmarkStart w:id="132" w:name="_Toc495350087"/>
      <w:r w:rsidRPr="00F708F6">
        <w:rPr>
          <w:rFonts w:ascii="Times New Roman" w:eastAsia="黑体" w:hAnsi="Times New Roman" w:cstheme="majorBidi"/>
          <w:bCs/>
          <w:kern w:val="44"/>
          <w:sz w:val="28"/>
          <w:szCs w:val="32"/>
        </w:rPr>
        <w:lastRenderedPageBreak/>
        <w:t xml:space="preserve">11.3 </w:t>
      </w:r>
      <w:r w:rsidRPr="00F708F6">
        <w:rPr>
          <w:rFonts w:ascii="Times New Roman" w:eastAsia="黑体" w:hAnsi="Times New Roman" w:cstheme="majorBidi" w:hint="eastAsia"/>
          <w:bCs/>
          <w:kern w:val="44"/>
          <w:sz w:val="28"/>
          <w:szCs w:val="32"/>
        </w:rPr>
        <w:t>竞速</w:t>
      </w:r>
      <w:r w:rsidRPr="00F708F6">
        <w:rPr>
          <w:rFonts w:ascii="Times New Roman" w:eastAsia="黑体" w:hAnsi="Times New Roman" w:cstheme="majorBidi"/>
          <w:bCs/>
          <w:kern w:val="44"/>
          <w:sz w:val="28"/>
          <w:szCs w:val="32"/>
        </w:rPr>
        <w:t>赛</w:t>
      </w:r>
      <w:bookmarkEnd w:id="132"/>
    </w:p>
    <w:p w:rsidR="00F708F6" w:rsidRPr="00F708F6" w:rsidRDefault="00F708F6" w:rsidP="00F708F6">
      <w:pPr>
        <w:keepNext/>
        <w:keepLines/>
        <w:wordWrap w:val="0"/>
        <w:adjustRightInd w:val="0"/>
        <w:snapToGrid w:val="0"/>
        <w:spacing w:before="240" w:after="240" w:line="400" w:lineRule="exact"/>
        <w:outlineLvl w:val="0"/>
        <w:rPr>
          <w:rFonts w:ascii="Times New Roman" w:eastAsia="黑体" w:hAnsi="Times New Roman" w:cs="Times New Roman"/>
          <w:bCs/>
          <w:sz w:val="24"/>
          <w:szCs w:val="32"/>
        </w:rPr>
      </w:pPr>
      <w:bookmarkStart w:id="133" w:name="_Toc495350088"/>
      <w:r w:rsidRPr="00F708F6">
        <w:rPr>
          <w:rFonts w:ascii="Times New Roman" w:eastAsia="黑体" w:hAnsi="Times New Roman" w:cs="Times New Roman" w:hint="eastAsia"/>
          <w:bCs/>
          <w:sz w:val="24"/>
          <w:szCs w:val="32"/>
        </w:rPr>
        <w:t xml:space="preserve">11.3.1 </w:t>
      </w:r>
      <w:r w:rsidRPr="00F708F6">
        <w:rPr>
          <w:rFonts w:ascii="Times New Roman" w:eastAsia="黑体" w:hAnsi="Times New Roman" w:cs="Times New Roman" w:hint="eastAsia"/>
          <w:bCs/>
          <w:sz w:val="24"/>
          <w:szCs w:val="32"/>
        </w:rPr>
        <w:t>基本要求</w:t>
      </w:r>
      <w:bookmarkEnd w:id="133"/>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sz w:val="24"/>
          <w:szCs w:val="20"/>
        </w:rPr>
        <w:t>每场比赛中都要保证船首方向与先进方向保持一致，</w:t>
      </w:r>
      <w:r w:rsidRPr="00F708F6">
        <w:rPr>
          <w:rFonts w:ascii="Times New Roman" w:eastAsia="宋体" w:hAnsi="Times New Roman" w:cs="Times New Roman" w:hint="eastAsia"/>
          <w:sz w:val="24"/>
          <w:szCs w:val="20"/>
        </w:rPr>
        <w:t>过弯绕标</w:t>
      </w:r>
      <w:r w:rsidRPr="00F708F6">
        <w:rPr>
          <w:rFonts w:ascii="Times New Roman" w:eastAsia="宋体" w:hAnsi="Times New Roman" w:cs="Times New Roman"/>
          <w:sz w:val="24"/>
          <w:szCs w:val="20"/>
        </w:rPr>
        <w:t>的成功完成以此为依据。以不同颜色的浮标</w:t>
      </w:r>
      <w:r w:rsidRPr="00F708F6">
        <w:rPr>
          <w:rFonts w:ascii="Times New Roman" w:eastAsia="宋体" w:hAnsi="Times New Roman" w:cs="Times New Roman" w:hint="eastAsia"/>
          <w:sz w:val="24"/>
          <w:szCs w:val="20"/>
        </w:rPr>
        <w:t>标记</w:t>
      </w:r>
      <w:r w:rsidRPr="00F708F6">
        <w:rPr>
          <w:rFonts w:ascii="Times New Roman" w:eastAsia="宋体" w:hAnsi="Times New Roman" w:cs="Times New Roman"/>
          <w:sz w:val="24"/>
          <w:szCs w:val="20"/>
        </w:rPr>
        <w:t>出不同的赛道</w:t>
      </w:r>
      <w:r w:rsidRPr="00F708F6">
        <w:rPr>
          <w:rFonts w:ascii="Times New Roman" w:eastAsia="宋体" w:hAnsi="Times New Roman" w:cs="Times New Roman" w:hint="eastAsia"/>
          <w:sz w:val="24"/>
          <w:szCs w:val="20"/>
        </w:rPr>
        <w:t>。</w:t>
      </w:r>
      <w:proofErr w:type="gramStart"/>
      <w:r w:rsidRPr="00F708F6">
        <w:rPr>
          <w:rFonts w:ascii="Times New Roman" w:eastAsia="宋体" w:hAnsi="Times New Roman" w:cs="Times New Roman" w:hint="eastAsia"/>
          <w:color w:val="FF0000"/>
          <w:sz w:val="24"/>
          <w:szCs w:val="20"/>
        </w:rPr>
        <w:t>回旋赛</w:t>
      </w:r>
      <w:proofErr w:type="gramEnd"/>
      <w:r w:rsidRPr="00F708F6">
        <w:rPr>
          <w:rFonts w:ascii="Times New Roman" w:eastAsia="宋体" w:hAnsi="Times New Roman" w:cs="Times New Roman"/>
          <w:sz w:val="24"/>
          <w:szCs w:val="20"/>
        </w:rPr>
        <w:t>和</w:t>
      </w:r>
      <w:r w:rsidRPr="00F708F6">
        <w:rPr>
          <w:rFonts w:ascii="Times New Roman" w:eastAsia="宋体" w:hAnsi="Times New Roman" w:cs="Times New Roman" w:hint="eastAsia"/>
          <w:sz w:val="24"/>
          <w:szCs w:val="20"/>
        </w:rPr>
        <w:t>冲刺</w:t>
      </w:r>
      <w:proofErr w:type="gramStart"/>
      <w:r w:rsidRPr="00F708F6">
        <w:rPr>
          <w:rFonts w:ascii="Times New Roman" w:eastAsia="宋体" w:hAnsi="Times New Roman" w:cs="Times New Roman"/>
          <w:sz w:val="24"/>
          <w:szCs w:val="20"/>
        </w:rPr>
        <w:t>赛必须</w:t>
      </w:r>
      <w:proofErr w:type="gramEnd"/>
      <w:r w:rsidRPr="00F708F6">
        <w:rPr>
          <w:rFonts w:ascii="Times New Roman" w:eastAsia="宋体" w:hAnsi="Times New Roman" w:cs="Times New Roman"/>
          <w:sz w:val="24"/>
          <w:szCs w:val="20"/>
        </w:rPr>
        <w:t>满足</w:t>
      </w:r>
      <w:r w:rsidRPr="00F708F6">
        <w:rPr>
          <w:rFonts w:ascii="Times New Roman" w:eastAsia="宋体" w:hAnsi="Times New Roman" w:cs="Times New Roman" w:hint="eastAsia"/>
          <w:sz w:val="24"/>
          <w:szCs w:val="20"/>
        </w:rPr>
        <w:t>Sections</w:t>
      </w:r>
      <w:r w:rsidRPr="00F708F6">
        <w:rPr>
          <w:rFonts w:ascii="Times New Roman" w:eastAsia="宋体" w:hAnsi="Times New Roman" w:cs="Times New Roman" w:hint="eastAsia"/>
          <w:sz w:val="24"/>
          <w:szCs w:val="20"/>
        </w:rPr>
        <w:t>部分</w:t>
      </w:r>
      <w:r w:rsidRPr="00F708F6">
        <w:rPr>
          <w:rFonts w:ascii="Times New Roman" w:eastAsia="宋体" w:hAnsi="Times New Roman" w:cs="Times New Roman" w:hint="eastAsia"/>
          <w:sz w:val="24"/>
          <w:szCs w:val="20"/>
        </w:rPr>
        <w:t>11.3.2</w:t>
      </w:r>
      <w:r w:rsidRPr="00F708F6">
        <w:rPr>
          <w:rFonts w:ascii="Times New Roman" w:eastAsia="宋体" w:hAnsi="Times New Roman" w:cs="Times New Roman" w:hint="eastAsia"/>
          <w:sz w:val="24"/>
          <w:szCs w:val="20"/>
        </w:rPr>
        <w:t>以及</w:t>
      </w:r>
      <w:r w:rsidRPr="00F708F6">
        <w:rPr>
          <w:rFonts w:ascii="Times New Roman" w:eastAsia="宋体" w:hAnsi="Times New Roman" w:cs="Times New Roman" w:hint="eastAsia"/>
          <w:sz w:val="24"/>
          <w:szCs w:val="20"/>
        </w:rPr>
        <w:t>11.3.3</w:t>
      </w:r>
      <w:r w:rsidRPr="00F708F6">
        <w:rPr>
          <w:rFonts w:ascii="Times New Roman" w:eastAsia="宋体" w:hAnsi="Times New Roman" w:cs="Times New Roman" w:hint="eastAsia"/>
          <w:sz w:val="24"/>
          <w:szCs w:val="20"/>
        </w:rPr>
        <w:t>中提及</w:t>
      </w:r>
      <w:r w:rsidRPr="00F708F6">
        <w:rPr>
          <w:rFonts w:ascii="Times New Roman" w:eastAsia="宋体" w:hAnsi="Times New Roman" w:cs="Times New Roman"/>
          <w:sz w:val="24"/>
          <w:szCs w:val="20"/>
        </w:rPr>
        <w:t>的</w:t>
      </w:r>
      <w:r w:rsidRPr="00F708F6">
        <w:rPr>
          <w:rFonts w:ascii="Times New Roman" w:eastAsia="宋体" w:hAnsi="Times New Roman" w:cs="Times New Roman" w:hint="eastAsia"/>
          <w:sz w:val="24"/>
          <w:szCs w:val="20"/>
        </w:rPr>
        <w:t>定位、</w:t>
      </w:r>
      <w:r w:rsidRPr="00F708F6">
        <w:rPr>
          <w:rFonts w:ascii="Times New Roman" w:eastAsia="宋体" w:hAnsi="Times New Roman" w:cs="Times New Roman"/>
          <w:sz w:val="24"/>
          <w:szCs w:val="20"/>
        </w:rPr>
        <w:t>距离</w:t>
      </w:r>
      <w:r w:rsidRPr="00F708F6">
        <w:rPr>
          <w:rFonts w:ascii="Times New Roman" w:eastAsia="宋体" w:hAnsi="Times New Roman" w:cs="Times New Roman" w:hint="eastAsia"/>
          <w:sz w:val="24"/>
          <w:szCs w:val="20"/>
        </w:rPr>
        <w:t>、</w:t>
      </w:r>
      <w:r w:rsidRPr="00F708F6">
        <w:rPr>
          <w:rFonts w:ascii="Times New Roman" w:eastAsia="宋体" w:hAnsi="Times New Roman" w:cs="Times New Roman"/>
          <w:sz w:val="24"/>
          <w:szCs w:val="20"/>
        </w:rPr>
        <w:t>间距</w:t>
      </w:r>
      <w:r w:rsidRPr="00F708F6">
        <w:rPr>
          <w:rFonts w:ascii="Times New Roman" w:eastAsia="宋体" w:hAnsi="Times New Roman" w:cs="Times New Roman" w:hint="eastAsia"/>
          <w:sz w:val="24"/>
          <w:szCs w:val="20"/>
        </w:rPr>
        <w:t>、</w:t>
      </w:r>
      <w:r w:rsidRPr="00F708F6">
        <w:rPr>
          <w:rFonts w:ascii="Times New Roman" w:eastAsia="宋体" w:hAnsi="Times New Roman" w:cs="Times New Roman"/>
          <w:sz w:val="24"/>
          <w:szCs w:val="20"/>
        </w:rPr>
        <w:t>过弯的要求</w:t>
      </w:r>
      <w:r w:rsidRPr="00F708F6">
        <w:rPr>
          <w:rFonts w:ascii="Times New Roman" w:eastAsia="宋体" w:hAnsi="Times New Roman" w:cs="Times New Roman" w:hint="eastAsia"/>
          <w:sz w:val="24"/>
          <w:szCs w:val="20"/>
        </w:rPr>
        <w:t>。图</w:t>
      </w:r>
      <w:r w:rsidRPr="00F708F6">
        <w:rPr>
          <w:rFonts w:ascii="Times New Roman" w:eastAsia="宋体" w:hAnsi="Times New Roman" w:cs="Times New Roman" w:hint="eastAsia"/>
          <w:sz w:val="24"/>
          <w:szCs w:val="20"/>
        </w:rPr>
        <w:t>11.1</w:t>
      </w:r>
      <w:r w:rsidRPr="00F708F6">
        <w:rPr>
          <w:rFonts w:ascii="Times New Roman" w:eastAsia="宋体" w:hAnsi="Times New Roman" w:cs="Times New Roman" w:hint="eastAsia"/>
          <w:sz w:val="24"/>
          <w:szCs w:val="20"/>
        </w:rPr>
        <w:t>和</w:t>
      </w:r>
      <w:r w:rsidRPr="00F708F6">
        <w:rPr>
          <w:rFonts w:ascii="Times New Roman" w:eastAsia="宋体" w:hAnsi="Times New Roman" w:cs="Times New Roman" w:hint="eastAsia"/>
          <w:color w:val="FF0000"/>
          <w:sz w:val="24"/>
          <w:szCs w:val="20"/>
        </w:rPr>
        <w:t>11.2</w:t>
      </w:r>
      <w:r w:rsidRPr="00F708F6">
        <w:rPr>
          <w:rFonts w:ascii="Times New Roman" w:eastAsia="宋体" w:hAnsi="Times New Roman" w:cs="Times New Roman" w:hint="eastAsia"/>
          <w:color w:val="FF0000"/>
          <w:sz w:val="24"/>
          <w:szCs w:val="20"/>
        </w:rPr>
        <w:t>（注：实际并没有这张图）</w:t>
      </w:r>
      <w:r w:rsidRPr="00F708F6">
        <w:rPr>
          <w:rFonts w:ascii="Times New Roman" w:eastAsia="宋体" w:hAnsi="Times New Roman" w:cs="Times New Roman" w:hint="eastAsia"/>
          <w:sz w:val="24"/>
          <w:szCs w:val="20"/>
        </w:rPr>
        <w:t>提供了浮标的参考布局。具体布局受到场地和特殊条件的限制。</w:t>
      </w:r>
    </w:p>
    <w:p w:rsidR="00F708F6" w:rsidRPr="00F708F6" w:rsidRDefault="00F708F6" w:rsidP="00F708F6">
      <w:pPr>
        <w:keepNext/>
        <w:keepLines/>
        <w:wordWrap w:val="0"/>
        <w:adjustRightInd w:val="0"/>
        <w:snapToGrid w:val="0"/>
        <w:spacing w:before="240" w:after="240" w:line="400" w:lineRule="exact"/>
        <w:outlineLvl w:val="0"/>
        <w:rPr>
          <w:rFonts w:ascii="Times New Roman" w:eastAsia="黑体" w:hAnsi="Times New Roman" w:cs="Times New Roman"/>
          <w:bCs/>
          <w:color w:val="FF0000"/>
          <w:sz w:val="24"/>
          <w:szCs w:val="32"/>
        </w:rPr>
      </w:pPr>
      <w:bookmarkStart w:id="134" w:name="_Toc495350089"/>
      <w:r w:rsidRPr="00F708F6">
        <w:rPr>
          <w:rFonts w:ascii="Times New Roman" w:eastAsia="黑体" w:hAnsi="Times New Roman" w:cs="Times New Roman" w:hint="eastAsia"/>
          <w:bCs/>
          <w:sz w:val="24"/>
          <w:szCs w:val="32"/>
        </w:rPr>
        <w:t xml:space="preserve">11.3.2 </w:t>
      </w:r>
      <w:bookmarkEnd w:id="134"/>
      <w:r w:rsidRPr="00F708F6">
        <w:rPr>
          <w:rFonts w:ascii="Times New Roman" w:eastAsia="黑体" w:hAnsi="Times New Roman" w:cs="Times New Roman"/>
          <w:bCs/>
          <w:color w:val="FF0000"/>
          <w:sz w:val="24"/>
          <w:szCs w:val="32"/>
        </w:rPr>
        <w:t>200</w:t>
      </w:r>
      <w:r w:rsidRPr="00F708F6">
        <w:rPr>
          <w:rFonts w:ascii="Times New Roman" w:eastAsia="黑体" w:hAnsi="Times New Roman" w:cs="Times New Roman" w:hint="eastAsia"/>
          <w:bCs/>
          <w:color w:val="FF0000"/>
          <w:sz w:val="24"/>
          <w:szCs w:val="32"/>
        </w:rPr>
        <w:t>米回旋赛</w:t>
      </w: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proofErr w:type="gramStart"/>
      <w:r w:rsidRPr="00F708F6">
        <w:rPr>
          <w:rFonts w:ascii="Times New Roman" w:eastAsia="宋体" w:hAnsi="Times New Roman" w:cs="Times New Roman" w:hint="eastAsia"/>
          <w:sz w:val="24"/>
          <w:szCs w:val="20"/>
        </w:rPr>
        <w:t>回旋赛需包括</w:t>
      </w:r>
      <w:proofErr w:type="gramEnd"/>
      <w:r w:rsidRPr="00F708F6">
        <w:rPr>
          <w:rFonts w:ascii="Times New Roman" w:eastAsia="宋体" w:hAnsi="Times New Roman" w:cs="Times New Roman" w:hint="eastAsia"/>
          <w:sz w:val="24"/>
          <w:szCs w:val="20"/>
        </w:rPr>
        <w:t>下列场地条件：</w:t>
      </w:r>
    </w:p>
    <w:p w:rsidR="00F708F6" w:rsidRPr="00F708F6" w:rsidRDefault="00F708F6" w:rsidP="00F708F6">
      <w:pPr>
        <w:numPr>
          <w:ilvl w:val="0"/>
          <w:numId w:val="11"/>
        </w:numPr>
        <w:wordWrap w:val="0"/>
        <w:adjustRightInd w:val="0"/>
        <w:snapToGrid w:val="0"/>
        <w:spacing w:before="120" w:after="120"/>
        <w:ind w:firstLineChars="200" w:firstLine="480"/>
        <w:rPr>
          <w:rFonts w:ascii="Times New Roman" w:eastAsia="宋体" w:hAnsi="Times New Roman" w:cs="Times New Roman"/>
          <w:color w:val="FF0000"/>
          <w:sz w:val="24"/>
          <w:szCs w:val="20"/>
        </w:rPr>
      </w:pPr>
      <w:r w:rsidRPr="00F708F6">
        <w:rPr>
          <w:rFonts w:ascii="Times New Roman" w:eastAsia="宋体" w:hAnsi="Times New Roman" w:cs="Times New Roman" w:hint="eastAsia"/>
          <w:color w:val="FF0000"/>
          <w:sz w:val="24"/>
          <w:szCs w:val="20"/>
        </w:rPr>
        <w:t>男子女子</w:t>
      </w:r>
      <w:proofErr w:type="gramStart"/>
      <w:r w:rsidRPr="00F708F6">
        <w:rPr>
          <w:rFonts w:ascii="Times New Roman" w:eastAsia="宋体" w:hAnsi="Times New Roman" w:cs="Times New Roman" w:hint="eastAsia"/>
          <w:color w:val="FF0000"/>
          <w:sz w:val="24"/>
          <w:szCs w:val="20"/>
        </w:rPr>
        <w:t>回旋赛</w:t>
      </w:r>
      <w:proofErr w:type="gramEnd"/>
      <w:r w:rsidRPr="00F708F6">
        <w:rPr>
          <w:rFonts w:ascii="Times New Roman" w:eastAsia="宋体" w:hAnsi="Times New Roman" w:cs="Times New Roman" w:hint="eastAsia"/>
          <w:color w:val="FF0000"/>
          <w:sz w:val="24"/>
          <w:szCs w:val="20"/>
        </w:rPr>
        <w:t>为</w:t>
      </w:r>
      <w:r w:rsidRPr="00F708F6">
        <w:rPr>
          <w:rFonts w:ascii="Times New Roman" w:eastAsia="宋体" w:hAnsi="Times New Roman" w:cs="Times New Roman" w:hint="eastAsia"/>
          <w:color w:val="FF0000"/>
          <w:sz w:val="24"/>
          <w:szCs w:val="20"/>
        </w:rPr>
        <w:t>200</w:t>
      </w:r>
      <w:r w:rsidRPr="00F708F6">
        <w:rPr>
          <w:rFonts w:ascii="Times New Roman" w:eastAsia="宋体" w:hAnsi="Times New Roman" w:cs="Times New Roman" w:hint="eastAsia"/>
          <w:color w:val="FF0000"/>
          <w:sz w:val="24"/>
          <w:szCs w:val="20"/>
        </w:rPr>
        <w:t>米的比赛，要求</w:t>
      </w:r>
      <w:r w:rsidRPr="00F708F6">
        <w:rPr>
          <w:rFonts w:ascii="Times New Roman" w:eastAsia="宋体" w:hAnsi="Times New Roman" w:cs="Times New Roman" w:hint="eastAsia"/>
          <w:color w:val="FF0000"/>
          <w:sz w:val="24"/>
          <w:szCs w:val="20"/>
        </w:rPr>
        <w:t>100</w:t>
      </w:r>
      <w:r w:rsidRPr="00F708F6">
        <w:rPr>
          <w:rFonts w:ascii="Times New Roman" w:eastAsia="宋体" w:hAnsi="Times New Roman" w:cs="Times New Roman" w:hint="eastAsia"/>
          <w:color w:val="FF0000"/>
          <w:sz w:val="24"/>
          <w:szCs w:val="20"/>
        </w:rPr>
        <w:t>米直道（实际上由于转弯会更长一点）来回以及一个</w:t>
      </w:r>
      <w:r w:rsidRPr="00F708F6">
        <w:rPr>
          <w:rFonts w:ascii="Times New Roman" w:eastAsia="宋体" w:hAnsi="Times New Roman" w:cs="Times New Roman" w:hint="eastAsia"/>
          <w:color w:val="FF0000"/>
          <w:sz w:val="24"/>
          <w:szCs w:val="20"/>
        </w:rPr>
        <w:t>180</w:t>
      </w:r>
      <w:r w:rsidRPr="00F708F6">
        <w:rPr>
          <w:rFonts w:ascii="Times New Roman" w:eastAsia="宋体" w:hAnsi="Times New Roman" w:cs="Times New Roman" w:hint="eastAsia"/>
          <w:color w:val="FF0000"/>
          <w:sz w:val="24"/>
          <w:szCs w:val="20"/>
        </w:rPr>
        <w:t>°转弯。</w:t>
      </w:r>
    </w:p>
    <w:p w:rsidR="00F708F6" w:rsidRPr="00F708F6" w:rsidRDefault="00F708F6" w:rsidP="00F708F6">
      <w:pPr>
        <w:numPr>
          <w:ilvl w:val="0"/>
          <w:numId w:val="11"/>
        </w:num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在</w:t>
      </w:r>
      <w:r w:rsidRPr="00F708F6">
        <w:rPr>
          <w:rFonts w:ascii="Times New Roman" w:eastAsia="宋体" w:hAnsi="Times New Roman" w:cs="Times New Roman"/>
          <w:sz w:val="24"/>
          <w:szCs w:val="20"/>
        </w:rPr>
        <w:t>大会分赛中，要</w:t>
      </w:r>
      <w:r w:rsidRPr="00F708F6">
        <w:rPr>
          <w:rFonts w:ascii="Times New Roman" w:eastAsia="宋体" w:hAnsi="Times New Roman" w:cs="Times New Roman" w:hint="eastAsia"/>
          <w:sz w:val="24"/>
          <w:szCs w:val="20"/>
        </w:rPr>
        <w:t>S</w:t>
      </w:r>
      <w:r w:rsidRPr="00F708F6">
        <w:rPr>
          <w:rFonts w:ascii="Times New Roman" w:eastAsia="宋体" w:hAnsi="Times New Roman" w:cs="Times New Roman" w:hint="eastAsia"/>
          <w:sz w:val="24"/>
          <w:szCs w:val="20"/>
        </w:rPr>
        <w:t>形螺旋</w:t>
      </w:r>
      <w:r w:rsidRPr="00F708F6">
        <w:rPr>
          <w:rFonts w:ascii="Times New Roman" w:eastAsia="宋体" w:hAnsi="Times New Roman" w:cs="Times New Roman"/>
          <w:sz w:val="24"/>
          <w:szCs w:val="20"/>
        </w:rPr>
        <w:t>通过</w:t>
      </w:r>
      <w:r w:rsidRPr="00F708F6">
        <w:rPr>
          <w:rFonts w:ascii="Times New Roman" w:eastAsia="宋体" w:hAnsi="Times New Roman" w:cs="Times New Roman" w:hint="eastAsia"/>
          <w:sz w:val="24"/>
          <w:szCs w:val="20"/>
        </w:rPr>
        <w:t>7</w:t>
      </w:r>
      <w:r w:rsidRPr="00F708F6">
        <w:rPr>
          <w:rFonts w:ascii="Times New Roman" w:eastAsia="宋体" w:hAnsi="Times New Roman" w:cs="Times New Roman" w:hint="eastAsia"/>
          <w:sz w:val="24"/>
          <w:szCs w:val="20"/>
        </w:rPr>
        <w:t>个障碍浮标。每个浮标交叉间隔摆放，横向距离为</w:t>
      </w:r>
      <w:r w:rsidRPr="00F708F6">
        <w:rPr>
          <w:rFonts w:ascii="Times New Roman" w:eastAsia="宋体" w:hAnsi="Times New Roman" w:cs="Times New Roman" w:hint="eastAsia"/>
          <w:sz w:val="24"/>
          <w:szCs w:val="20"/>
        </w:rPr>
        <w:t>5</w:t>
      </w:r>
      <w:r w:rsidRPr="00F708F6">
        <w:rPr>
          <w:rFonts w:ascii="Times New Roman" w:eastAsia="宋体" w:hAnsi="Times New Roman" w:cs="Times New Roman" w:hint="eastAsia"/>
          <w:sz w:val="24"/>
          <w:szCs w:val="20"/>
        </w:rPr>
        <w:t>米，竖向距离为</w:t>
      </w:r>
      <w:r w:rsidRPr="00F708F6">
        <w:rPr>
          <w:rFonts w:ascii="Times New Roman" w:eastAsia="宋体" w:hAnsi="Times New Roman" w:cs="Times New Roman" w:hint="eastAsia"/>
          <w:sz w:val="24"/>
          <w:szCs w:val="20"/>
        </w:rPr>
        <w:t>10</w:t>
      </w:r>
      <w:r w:rsidRPr="00F708F6">
        <w:rPr>
          <w:rFonts w:ascii="Times New Roman" w:eastAsia="宋体" w:hAnsi="Times New Roman" w:cs="Times New Roman" w:hint="eastAsia"/>
          <w:sz w:val="24"/>
          <w:szCs w:val="20"/>
        </w:rPr>
        <w:t>米。</w:t>
      </w:r>
      <w:r w:rsidRPr="00F708F6">
        <w:rPr>
          <w:rFonts w:ascii="Times New Roman" w:eastAsia="宋体" w:hAnsi="Times New Roman" w:cs="Times New Roman"/>
          <w:sz w:val="24"/>
          <w:szCs w:val="20"/>
        </w:rPr>
        <w:t>但</w:t>
      </w:r>
      <w:r w:rsidRPr="00F708F6">
        <w:rPr>
          <w:rFonts w:ascii="Times New Roman" w:eastAsia="宋体" w:hAnsi="Times New Roman" w:cs="Times New Roman" w:hint="eastAsia"/>
          <w:sz w:val="24"/>
          <w:szCs w:val="20"/>
        </w:rPr>
        <w:t>第三、第四浮标竖向间隔为</w:t>
      </w:r>
      <w:r w:rsidRPr="00F708F6">
        <w:rPr>
          <w:rFonts w:ascii="Times New Roman" w:eastAsia="宋体" w:hAnsi="Times New Roman" w:cs="Times New Roman" w:hint="eastAsia"/>
          <w:sz w:val="24"/>
          <w:szCs w:val="20"/>
        </w:rPr>
        <w:t>20</w:t>
      </w:r>
      <w:r w:rsidRPr="00F708F6">
        <w:rPr>
          <w:rFonts w:ascii="Times New Roman" w:eastAsia="宋体" w:hAnsi="Times New Roman" w:cs="Times New Roman" w:hint="eastAsia"/>
          <w:sz w:val="24"/>
          <w:szCs w:val="20"/>
        </w:rPr>
        <w:t>米。</w:t>
      </w:r>
    </w:p>
    <w:p w:rsidR="00F708F6" w:rsidRPr="00F708F6" w:rsidRDefault="00F708F6" w:rsidP="00F708F6">
      <w:pPr>
        <w:numPr>
          <w:ilvl w:val="0"/>
          <w:numId w:val="11"/>
        </w:num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sz w:val="24"/>
          <w:szCs w:val="20"/>
        </w:rPr>
        <w:t>在全国比赛中</w:t>
      </w:r>
      <w:r w:rsidRPr="00F708F6">
        <w:rPr>
          <w:rFonts w:ascii="Times New Roman" w:eastAsia="宋体" w:hAnsi="Times New Roman" w:cs="Times New Roman" w:hint="eastAsia"/>
          <w:sz w:val="24"/>
          <w:szCs w:val="20"/>
        </w:rPr>
        <w:t>，</w:t>
      </w:r>
      <w:r w:rsidRPr="00F708F6">
        <w:rPr>
          <w:rFonts w:ascii="Times New Roman" w:eastAsia="宋体" w:hAnsi="Times New Roman" w:cs="Times New Roman" w:hint="eastAsia"/>
          <w:sz w:val="24"/>
          <w:szCs w:val="20"/>
        </w:rPr>
        <w:t>CNCCC</w:t>
      </w:r>
      <w:r w:rsidRPr="00F708F6">
        <w:rPr>
          <w:rFonts w:ascii="Times New Roman" w:eastAsia="宋体" w:hAnsi="Times New Roman" w:cs="Times New Roman" w:hint="eastAsia"/>
          <w:sz w:val="24"/>
          <w:szCs w:val="20"/>
        </w:rPr>
        <w:t>有权利修改比赛规则</w:t>
      </w:r>
    </w:p>
    <w:p w:rsidR="00F708F6" w:rsidRPr="00F708F6" w:rsidRDefault="00F708F6" w:rsidP="00F708F6">
      <w:pPr>
        <w:keepNext/>
        <w:keepLines/>
        <w:wordWrap w:val="0"/>
        <w:adjustRightInd w:val="0"/>
        <w:snapToGrid w:val="0"/>
        <w:spacing w:before="240" w:after="240" w:line="400" w:lineRule="exact"/>
        <w:outlineLvl w:val="0"/>
        <w:rPr>
          <w:rFonts w:ascii="Times New Roman" w:eastAsia="黑体" w:hAnsi="Times New Roman" w:cs="Times New Roman"/>
          <w:bCs/>
          <w:sz w:val="24"/>
          <w:szCs w:val="32"/>
        </w:rPr>
      </w:pPr>
      <w:bookmarkStart w:id="135" w:name="_Toc495350090"/>
      <w:r w:rsidRPr="00F708F6">
        <w:rPr>
          <w:rFonts w:ascii="Times New Roman" w:eastAsia="黑体" w:hAnsi="Times New Roman" w:cs="Times New Roman" w:hint="eastAsia"/>
          <w:bCs/>
          <w:sz w:val="24"/>
          <w:szCs w:val="32"/>
        </w:rPr>
        <w:t xml:space="preserve">11.3.3 </w:t>
      </w:r>
      <w:r w:rsidRPr="00F708F6">
        <w:rPr>
          <w:rFonts w:ascii="Times New Roman" w:eastAsia="黑体" w:hAnsi="Times New Roman" w:cs="Times New Roman"/>
          <w:bCs/>
          <w:sz w:val="24"/>
          <w:szCs w:val="32"/>
        </w:rPr>
        <w:t>200</w:t>
      </w:r>
      <w:r w:rsidRPr="00F708F6">
        <w:rPr>
          <w:rFonts w:ascii="Times New Roman" w:eastAsia="黑体" w:hAnsi="Times New Roman" w:cs="Times New Roman"/>
          <w:bCs/>
          <w:sz w:val="24"/>
          <w:szCs w:val="32"/>
        </w:rPr>
        <w:t>米</w:t>
      </w:r>
      <w:r w:rsidRPr="00F708F6">
        <w:rPr>
          <w:rFonts w:ascii="Times New Roman" w:eastAsia="黑体" w:hAnsi="Times New Roman" w:cs="Times New Roman" w:hint="eastAsia"/>
          <w:bCs/>
          <w:sz w:val="24"/>
          <w:szCs w:val="32"/>
        </w:rPr>
        <w:t>、</w:t>
      </w:r>
      <w:r w:rsidRPr="00F708F6">
        <w:rPr>
          <w:rFonts w:ascii="Times New Roman" w:eastAsia="黑体" w:hAnsi="Times New Roman" w:cs="Times New Roman" w:hint="eastAsia"/>
          <w:bCs/>
          <w:sz w:val="24"/>
          <w:szCs w:val="32"/>
        </w:rPr>
        <w:t>4</w:t>
      </w:r>
      <w:r w:rsidRPr="00F708F6">
        <w:rPr>
          <w:rFonts w:ascii="Times New Roman" w:eastAsia="黑体" w:hAnsi="Times New Roman" w:cs="Times New Roman"/>
          <w:bCs/>
          <w:sz w:val="24"/>
          <w:szCs w:val="32"/>
        </w:rPr>
        <w:t>00</w:t>
      </w:r>
      <w:r w:rsidRPr="00F708F6">
        <w:rPr>
          <w:rFonts w:ascii="Times New Roman" w:eastAsia="黑体" w:hAnsi="Times New Roman" w:cs="Times New Roman"/>
          <w:bCs/>
          <w:sz w:val="24"/>
          <w:szCs w:val="32"/>
        </w:rPr>
        <w:t>米</w:t>
      </w:r>
      <w:r w:rsidRPr="00F708F6">
        <w:rPr>
          <w:rFonts w:ascii="Times New Roman" w:eastAsia="黑体" w:hAnsi="Times New Roman" w:cs="Times New Roman" w:hint="eastAsia"/>
          <w:bCs/>
          <w:sz w:val="24"/>
          <w:szCs w:val="32"/>
        </w:rPr>
        <w:t>冲刺</w:t>
      </w:r>
      <w:r w:rsidRPr="00F708F6">
        <w:rPr>
          <w:rFonts w:ascii="Times New Roman" w:eastAsia="黑体" w:hAnsi="Times New Roman" w:cs="Times New Roman"/>
          <w:bCs/>
          <w:sz w:val="24"/>
          <w:szCs w:val="32"/>
        </w:rPr>
        <w:t>赛</w:t>
      </w:r>
      <w:bookmarkEnd w:id="135"/>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sz w:val="24"/>
          <w:szCs w:val="20"/>
        </w:rPr>
        <w:t>冲刺赛</w:t>
      </w:r>
      <w:r w:rsidRPr="00F708F6">
        <w:rPr>
          <w:rFonts w:ascii="Times New Roman" w:eastAsia="宋体" w:hAnsi="Times New Roman" w:cs="Times New Roman" w:hint="eastAsia"/>
          <w:sz w:val="24"/>
          <w:szCs w:val="20"/>
        </w:rPr>
        <w:t>要满足</w:t>
      </w:r>
      <w:r w:rsidRPr="00F708F6">
        <w:rPr>
          <w:rFonts w:ascii="Times New Roman" w:eastAsia="宋体" w:hAnsi="Times New Roman" w:cs="Times New Roman"/>
          <w:sz w:val="24"/>
          <w:szCs w:val="20"/>
        </w:rPr>
        <w:t>以下条件</w:t>
      </w:r>
    </w:p>
    <w:p w:rsidR="00F708F6" w:rsidRPr="00F708F6" w:rsidRDefault="00F708F6" w:rsidP="00F708F6">
      <w:pPr>
        <w:numPr>
          <w:ilvl w:val="0"/>
          <w:numId w:val="12"/>
        </w:num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男子和女子竞速赛</w:t>
      </w:r>
      <w:r w:rsidRPr="00F708F6">
        <w:rPr>
          <w:rFonts w:ascii="Times New Roman" w:eastAsia="宋体" w:hAnsi="Times New Roman" w:cs="Times New Roman"/>
          <w:sz w:val="24"/>
          <w:szCs w:val="20"/>
        </w:rPr>
        <w:t>为</w:t>
      </w:r>
      <w:r w:rsidRPr="00F708F6">
        <w:rPr>
          <w:rFonts w:ascii="Times New Roman" w:eastAsia="宋体" w:hAnsi="Times New Roman" w:cs="Times New Roman"/>
          <w:sz w:val="24"/>
          <w:szCs w:val="20"/>
        </w:rPr>
        <w:t>200</w:t>
      </w:r>
      <w:r w:rsidRPr="00F708F6">
        <w:rPr>
          <w:rFonts w:ascii="Times New Roman" w:eastAsia="宋体" w:hAnsi="Times New Roman" w:cs="Times New Roman" w:hint="eastAsia"/>
          <w:sz w:val="24"/>
          <w:szCs w:val="20"/>
        </w:rPr>
        <w:t>米</w:t>
      </w:r>
      <w:r w:rsidRPr="00F708F6">
        <w:rPr>
          <w:rFonts w:ascii="Times New Roman" w:eastAsia="宋体" w:hAnsi="Times New Roman" w:cs="Times New Roman"/>
          <w:sz w:val="24"/>
          <w:szCs w:val="20"/>
        </w:rPr>
        <w:t>的比赛，</w:t>
      </w:r>
      <w:r w:rsidRPr="00F708F6">
        <w:rPr>
          <w:rFonts w:ascii="Times New Roman" w:eastAsia="宋体" w:hAnsi="Times New Roman" w:cs="Times New Roman" w:hint="eastAsia"/>
          <w:sz w:val="24"/>
          <w:szCs w:val="20"/>
        </w:rPr>
        <w:t>要求</w:t>
      </w:r>
      <w:r w:rsidRPr="00F708F6">
        <w:rPr>
          <w:rFonts w:ascii="Times New Roman" w:eastAsia="宋体" w:hAnsi="Times New Roman" w:cs="Times New Roman" w:hint="eastAsia"/>
          <w:sz w:val="24"/>
          <w:szCs w:val="20"/>
        </w:rPr>
        <w:t>100</w:t>
      </w:r>
      <w:r w:rsidRPr="00F708F6">
        <w:rPr>
          <w:rFonts w:ascii="Times New Roman" w:eastAsia="宋体" w:hAnsi="Times New Roman" w:cs="Times New Roman" w:hint="eastAsia"/>
          <w:sz w:val="24"/>
          <w:szCs w:val="20"/>
        </w:rPr>
        <w:t>米直道来回以及一个</w:t>
      </w:r>
      <w:r w:rsidRPr="00F708F6">
        <w:rPr>
          <w:rFonts w:ascii="Times New Roman" w:eastAsia="宋体" w:hAnsi="Times New Roman" w:cs="Times New Roman" w:hint="eastAsia"/>
          <w:sz w:val="24"/>
          <w:szCs w:val="20"/>
        </w:rPr>
        <w:t>180</w:t>
      </w:r>
      <w:r w:rsidRPr="00F708F6">
        <w:rPr>
          <w:rFonts w:ascii="Times New Roman" w:eastAsia="宋体" w:hAnsi="Times New Roman" w:cs="Times New Roman" w:hint="eastAsia"/>
          <w:sz w:val="24"/>
          <w:szCs w:val="20"/>
        </w:rPr>
        <w:t>度转弯</w:t>
      </w:r>
    </w:p>
    <w:p w:rsidR="00F708F6" w:rsidRPr="00F708F6" w:rsidRDefault="00F708F6" w:rsidP="00F708F6">
      <w:pPr>
        <w:numPr>
          <w:ilvl w:val="0"/>
          <w:numId w:val="12"/>
        </w:num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男女</w:t>
      </w:r>
      <w:r w:rsidRPr="00F708F6">
        <w:rPr>
          <w:rFonts w:ascii="Times New Roman" w:eastAsia="宋体" w:hAnsi="Times New Roman" w:cs="Times New Roman"/>
          <w:sz w:val="24"/>
          <w:szCs w:val="20"/>
        </w:rPr>
        <w:t>混赛</w:t>
      </w:r>
      <w:r w:rsidRPr="00F708F6">
        <w:rPr>
          <w:rFonts w:ascii="Times New Roman" w:eastAsia="宋体" w:hAnsi="Times New Roman" w:cs="Times New Roman" w:hint="eastAsia"/>
          <w:sz w:val="24"/>
          <w:szCs w:val="20"/>
        </w:rPr>
        <w:t>为</w:t>
      </w:r>
      <w:r w:rsidRPr="00F708F6">
        <w:rPr>
          <w:rFonts w:ascii="Times New Roman" w:eastAsia="宋体" w:hAnsi="Times New Roman" w:cs="Times New Roman" w:hint="eastAsia"/>
          <w:sz w:val="24"/>
          <w:szCs w:val="20"/>
        </w:rPr>
        <w:t>400</w:t>
      </w:r>
      <w:r w:rsidRPr="00F708F6">
        <w:rPr>
          <w:rFonts w:ascii="Times New Roman" w:eastAsia="宋体" w:hAnsi="Times New Roman" w:cs="Times New Roman" w:hint="eastAsia"/>
          <w:sz w:val="24"/>
          <w:szCs w:val="20"/>
        </w:rPr>
        <w:t>米</w:t>
      </w:r>
      <w:r w:rsidRPr="00F708F6">
        <w:rPr>
          <w:rFonts w:ascii="Times New Roman" w:eastAsia="宋体" w:hAnsi="Times New Roman" w:cs="Times New Roman"/>
          <w:sz w:val="24"/>
          <w:szCs w:val="20"/>
        </w:rPr>
        <w:t>的比赛</w:t>
      </w:r>
      <w:r w:rsidRPr="00F708F6">
        <w:rPr>
          <w:rFonts w:ascii="Times New Roman" w:eastAsia="宋体" w:hAnsi="Times New Roman" w:cs="Times New Roman" w:hint="eastAsia"/>
          <w:sz w:val="24"/>
          <w:szCs w:val="20"/>
        </w:rPr>
        <w:t>，赛程为</w:t>
      </w:r>
      <w:r w:rsidRPr="00F708F6">
        <w:rPr>
          <w:rFonts w:ascii="Times New Roman" w:eastAsia="宋体" w:hAnsi="Times New Roman" w:cs="Times New Roman"/>
          <w:sz w:val="24"/>
          <w:szCs w:val="20"/>
        </w:rPr>
        <w:t>200</w:t>
      </w:r>
      <w:r w:rsidRPr="00F708F6">
        <w:rPr>
          <w:rFonts w:ascii="Times New Roman" w:eastAsia="宋体" w:hAnsi="Times New Roman" w:cs="Times New Roman" w:hint="eastAsia"/>
          <w:sz w:val="24"/>
          <w:szCs w:val="20"/>
        </w:rPr>
        <w:t>米</w:t>
      </w:r>
      <w:r w:rsidRPr="00F708F6">
        <w:rPr>
          <w:rFonts w:ascii="Times New Roman" w:eastAsia="宋体" w:hAnsi="Times New Roman" w:cs="Times New Roman"/>
          <w:sz w:val="24"/>
          <w:szCs w:val="20"/>
        </w:rPr>
        <w:t>赛程的两倍</w:t>
      </w:r>
      <w:r w:rsidRPr="00F708F6">
        <w:rPr>
          <w:rFonts w:ascii="Times New Roman" w:eastAsia="宋体" w:hAnsi="Times New Roman" w:cs="Times New Roman" w:hint="eastAsia"/>
          <w:sz w:val="24"/>
          <w:szCs w:val="20"/>
        </w:rPr>
        <w:t>。</w:t>
      </w:r>
    </w:p>
    <w:p w:rsidR="00F708F6" w:rsidRPr="00F708F6" w:rsidRDefault="00F708F6" w:rsidP="00F708F6">
      <w:pPr>
        <w:numPr>
          <w:ilvl w:val="0"/>
          <w:numId w:val="12"/>
        </w:num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sz w:val="24"/>
          <w:szCs w:val="20"/>
        </w:rPr>
        <w:t>赛道间隔不应小于</w:t>
      </w:r>
      <w:r w:rsidRPr="00F708F6">
        <w:rPr>
          <w:rFonts w:ascii="Times New Roman" w:eastAsia="宋体" w:hAnsi="Times New Roman" w:cs="Times New Roman" w:hint="eastAsia"/>
          <w:sz w:val="24"/>
          <w:szCs w:val="20"/>
        </w:rPr>
        <w:t>15</w:t>
      </w:r>
      <w:r w:rsidRPr="00F708F6">
        <w:rPr>
          <w:rFonts w:ascii="Times New Roman" w:eastAsia="宋体" w:hAnsi="Times New Roman" w:cs="Times New Roman" w:hint="eastAsia"/>
          <w:sz w:val="24"/>
          <w:szCs w:val="20"/>
        </w:rPr>
        <w:t>米</w:t>
      </w:r>
    </w:p>
    <w:p w:rsidR="00F708F6" w:rsidRPr="00F708F6" w:rsidRDefault="00F708F6" w:rsidP="00F708F6">
      <w:pPr>
        <w:keepNext/>
        <w:keepLines/>
        <w:wordWrap w:val="0"/>
        <w:adjustRightInd w:val="0"/>
        <w:snapToGrid w:val="0"/>
        <w:spacing w:before="360" w:after="360" w:line="400" w:lineRule="exact"/>
        <w:jc w:val="left"/>
        <w:outlineLvl w:val="1"/>
        <w:rPr>
          <w:rFonts w:ascii="Times New Roman" w:eastAsia="黑体" w:hAnsi="Times New Roman" w:cstheme="majorBidi"/>
          <w:bCs/>
          <w:kern w:val="44"/>
          <w:sz w:val="28"/>
          <w:szCs w:val="32"/>
        </w:rPr>
      </w:pPr>
      <w:bookmarkStart w:id="136" w:name="_Toc495350091"/>
      <w:r w:rsidRPr="00F708F6">
        <w:rPr>
          <w:rFonts w:ascii="Times New Roman" w:eastAsia="黑体" w:hAnsi="Times New Roman" w:cstheme="majorBidi" w:hint="eastAsia"/>
          <w:bCs/>
          <w:kern w:val="44"/>
          <w:sz w:val="28"/>
          <w:szCs w:val="32"/>
        </w:rPr>
        <w:t>11.4</w:t>
      </w:r>
      <w:r w:rsidRPr="00F708F6">
        <w:rPr>
          <w:rFonts w:ascii="Times New Roman" w:eastAsia="黑体" w:hAnsi="Times New Roman" w:cstheme="majorBidi"/>
          <w:bCs/>
          <w:kern w:val="44"/>
          <w:sz w:val="28"/>
          <w:szCs w:val="32"/>
        </w:rPr>
        <w:t xml:space="preserve"> </w:t>
      </w:r>
      <w:r w:rsidRPr="00F708F6">
        <w:rPr>
          <w:rFonts w:ascii="Times New Roman" w:eastAsia="黑体" w:hAnsi="Times New Roman" w:cstheme="majorBidi"/>
          <w:bCs/>
          <w:kern w:val="44"/>
          <w:sz w:val="28"/>
          <w:szCs w:val="32"/>
        </w:rPr>
        <w:t>比赛惩罚</w:t>
      </w:r>
      <w:bookmarkEnd w:id="136"/>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sz w:val="24"/>
          <w:szCs w:val="20"/>
        </w:rPr>
        <w:t>只有当轻舟整体通过浮标的</w:t>
      </w:r>
      <w:r w:rsidRPr="00F708F6">
        <w:rPr>
          <w:rFonts w:ascii="Times New Roman" w:eastAsia="宋体" w:hAnsi="Times New Roman" w:cs="Times New Roman" w:hint="eastAsia"/>
          <w:sz w:val="24"/>
          <w:szCs w:val="20"/>
        </w:rPr>
        <w:t>正确</w:t>
      </w:r>
      <w:r w:rsidRPr="00F708F6">
        <w:rPr>
          <w:rFonts w:ascii="Times New Roman" w:eastAsia="宋体" w:hAnsi="Times New Roman" w:cs="Times New Roman"/>
          <w:sz w:val="24"/>
          <w:szCs w:val="20"/>
        </w:rPr>
        <w:t>一侧时</w:t>
      </w:r>
      <w:r w:rsidRPr="00F708F6">
        <w:rPr>
          <w:rFonts w:ascii="Times New Roman" w:eastAsia="宋体" w:hAnsi="Times New Roman" w:cs="Times New Roman" w:hint="eastAsia"/>
          <w:sz w:val="24"/>
          <w:szCs w:val="20"/>
        </w:rPr>
        <w:t>，</w:t>
      </w:r>
      <w:r w:rsidRPr="00F708F6">
        <w:rPr>
          <w:rFonts w:ascii="Times New Roman" w:eastAsia="宋体" w:hAnsi="Times New Roman" w:cs="Times New Roman"/>
          <w:sz w:val="24"/>
          <w:szCs w:val="20"/>
        </w:rPr>
        <w:t>才会被视为一次有效的通过</w:t>
      </w:r>
      <w:r w:rsidRPr="00F708F6">
        <w:rPr>
          <w:rFonts w:ascii="Times New Roman" w:eastAsia="宋体" w:hAnsi="Times New Roman" w:cs="Times New Roman" w:hint="eastAsia"/>
          <w:sz w:val="24"/>
          <w:szCs w:val="20"/>
        </w:rPr>
        <w:t>。在</w:t>
      </w:r>
      <w:r w:rsidRPr="00F708F6">
        <w:rPr>
          <w:rFonts w:ascii="Times New Roman" w:eastAsia="宋体" w:hAnsi="Times New Roman" w:cs="Times New Roman"/>
          <w:sz w:val="24"/>
          <w:szCs w:val="20"/>
        </w:rPr>
        <w:t>轻舟通过浮标的过程中</w:t>
      </w:r>
      <w:r w:rsidRPr="00F708F6">
        <w:rPr>
          <w:rFonts w:ascii="Times New Roman" w:eastAsia="宋体" w:hAnsi="Times New Roman" w:cs="Times New Roman" w:hint="eastAsia"/>
          <w:sz w:val="24"/>
          <w:szCs w:val="20"/>
        </w:rPr>
        <w:t>，</w:t>
      </w:r>
      <w:r w:rsidRPr="00F708F6">
        <w:rPr>
          <w:rFonts w:ascii="Times New Roman" w:eastAsia="宋体" w:hAnsi="Times New Roman" w:cs="Times New Roman"/>
          <w:sz w:val="24"/>
          <w:szCs w:val="20"/>
        </w:rPr>
        <w:t>轻舟可以触到浮标，但是</w:t>
      </w:r>
      <w:r w:rsidRPr="00F708F6">
        <w:rPr>
          <w:rFonts w:ascii="Times New Roman" w:eastAsia="宋体" w:hAnsi="Times New Roman" w:cs="Times New Roman" w:hint="eastAsia"/>
          <w:sz w:val="24"/>
          <w:szCs w:val="20"/>
        </w:rPr>
        <w:t>浮标</w:t>
      </w:r>
      <w:r w:rsidRPr="00F708F6">
        <w:rPr>
          <w:rFonts w:ascii="Times New Roman" w:eastAsia="宋体" w:hAnsi="Times New Roman" w:cs="Times New Roman"/>
          <w:sz w:val="24"/>
          <w:szCs w:val="20"/>
        </w:rPr>
        <w:t>顶部必须保持在水位线</w:t>
      </w:r>
      <w:r w:rsidRPr="00F708F6">
        <w:rPr>
          <w:rFonts w:ascii="Times New Roman" w:eastAsia="宋体" w:hAnsi="Times New Roman" w:cs="Times New Roman" w:hint="eastAsia"/>
          <w:sz w:val="24"/>
          <w:szCs w:val="20"/>
        </w:rPr>
        <w:t>且保持</w:t>
      </w:r>
      <w:r w:rsidRPr="00F708F6">
        <w:rPr>
          <w:rFonts w:ascii="Times New Roman" w:eastAsia="宋体" w:hAnsi="Times New Roman" w:cs="Times New Roman"/>
          <w:sz w:val="24"/>
          <w:szCs w:val="20"/>
        </w:rPr>
        <w:t>在</w:t>
      </w:r>
      <w:proofErr w:type="gramStart"/>
      <w:r w:rsidRPr="00F708F6">
        <w:rPr>
          <w:rFonts w:ascii="Times New Roman" w:eastAsia="宋体" w:hAnsi="Times New Roman" w:cs="Times New Roman"/>
          <w:sz w:val="24"/>
          <w:szCs w:val="20"/>
        </w:rPr>
        <w:t>船</w:t>
      </w:r>
      <w:r w:rsidRPr="00F708F6">
        <w:rPr>
          <w:rFonts w:ascii="Times New Roman" w:eastAsia="宋体" w:hAnsi="Times New Roman" w:cs="Times New Roman" w:hint="eastAsia"/>
          <w:sz w:val="24"/>
          <w:szCs w:val="20"/>
        </w:rPr>
        <w:t>正确</w:t>
      </w:r>
      <w:proofErr w:type="gramEnd"/>
      <w:r w:rsidRPr="00F708F6">
        <w:rPr>
          <w:rFonts w:ascii="Times New Roman" w:eastAsia="宋体" w:hAnsi="Times New Roman" w:cs="Times New Roman"/>
          <w:sz w:val="24"/>
          <w:szCs w:val="20"/>
        </w:rPr>
        <w:t>的一侧直至</w:t>
      </w:r>
      <w:proofErr w:type="gramStart"/>
      <w:r w:rsidRPr="00F708F6">
        <w:rPr>
          <w:rFonts w:ascii="Times New Roman" w:eastAsia="宋体" w:hAnsi="Times New Roman" w:cs="Times New Roman"/>
          <w:sz w:val="24"/>
          <w:szCs w:val="20"/>
        </w:rPr>
        <w:t>船完全</w:t>
      </w:r>
      <w:proofErr w:type="gramEnd"/>
      <w:r w:rsidRPr="00F708F6">
        <w:rPr>
          <w:rFonts w:ascii="Times New Roman" w:eastAsia="宋体" w:hAnsi="Times New Roman" w:cs="Times New Roman" w:hint="eastAsia"/>
          <w:sz w:val="24"/>
          <w:szCs w:val="20"/>
        </w:rPr>
        <w:t>通过</w:t>
      </w:r>
      <w:r w:rsidRPr="00F708F6">
        <w:rPr>
          <w:rFonts w:ascii="Times New Roman" w:eastAsia="宋体" w:hAnsi="Times New Roman" w:cs="Times New Roman"/>
          <w:sz w:val="24"/>
          <w:szCs w:val="20"/>
        </w:rPr>
        <w:t>浮标。</w:t>
      </w:r>
      <w:r w:rsidRPr="00F708F6">
        <w:rPr>
          <w:rFonts w:ascii="Times New Roman" w:eastAsia="宋体" w:hAnsi="Times New Roman" w:cs="Times New Roman" w:hint="eastAsia"/>
          <w:sz w:val="24"/>
          <w:szCs w:val="20"/>
        </w:rPr>
        <w:t>只有当所有的浮标都有效通过时，计时才会停止。惩罚规则</w:t>
      </w:r>
      <w:r w:rsidRPr="00F708F6">
        <w:rPr>
          <w:rFonts w:ascii="Times New Roman" w:eastAsia="宋体" w:hAnsi="Times New Roman" w:cs="Times New Roman"/>
          <w:sz w:val="24"/>
          <w:szCs w:val="20"/>
        </w:rPr>
        <w:t>如下：</w:t>
      </w:r>
    </w:p>
    <w:p w:rsidR="00F708F6" w:rsidRPr="00F708F6" w:rsidRDefault="00F708F6" w:rsidP="00F708F6">
      <w:pPr>
        <w:numPr>
          <w:ilvl w:val="0"/>
          <w:numId w:val="13"/>
        </w:num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sz w:val="24"/>
          <w:szCs w:val="20"/>
        </w:rPr>
        <w:t>如果轻舟从错误的赛道冲过终点线将会加罚</w:t>
      </w:r>
      <w:r w:rsidRPr="00F708F6">
        <w:rPr>
          <w:rFonts w:ascii="Times New Roman" w:eastAsia="宋体" w:hAnsi="Times New Roman" w:cs="Times New Roman" w:hint="eastAsia"/>
          <w:sz w:val="24"/>
          <w:szCs w:val="20"/>
        </w:rPr>
        <w:t>30s</w:t>
      </w:r>
    </w:p>
    <w:p w:rsidR="00F708F6" w:rsidRPr="00F708F6" w:rsidRDefault="00F708F6" w:rsidP="00F708F6">
      <w:pPr>
        <w:numPr>
          <w:ilvl w:val="0"/>
          <w:numId w:val="13"/>
        </w:num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sz w:val="24"/>
          <w:szCs w:val="20"/>
        </w:rPr>
        <w:t>必须正确通过所有浮标，否则该队将会被取消</w:t>
      </w:r>
      <w:r w:rsidRPr="00F708F6">
        <w:rPr>
          <w:rFonts w:ascii="Times New Roman" w:eastAsia="宋体" w:hAnsi="Times New Roman" w:cs="Times New Roman" w:hint="eastAsia"/>
          <w:sz w:val="24"/>
          <w:szCs w:val="20"/>
        </w:rPr>
        <w:t>该</w:t>
      </w:r>
      <w:r w:rsidRPr="00F708F6">
        <w:rPr>
          <w:rFonts w:ascii="Times New Roman" w:eastAsia="宋体" w:hAnsi="Times New Roman" w:cs="Times New Roman"/>
          <w:sz w:val="24"/>
          <w:szCs w:val="20"/>
        </w:rPr>
        <w:t>指定比赛的资格</w:t>
      </w:r>
      <w:r w:rsidRPr="00F708F6">
        <w:rPr>
          <w:rFonts w:ascii="Times New Roman" w:eastAsia="宋体" w:hAnsi="Times New Roman" w:cs="Times New Roman" w:hint="eastAsia"/>
          <w:sz w:val="24"/>
          <w:szCs w:val="20"/>
        </w:rPr>
        <w:t>。</w:t>
      </w:r>
      <w:proofErr w:type="gramStart"/>
      <w:r w:rsidRPr="00F708F6">
        <w:rPr>
          <w:rFonts w:ascii="Times New Roman" w:eastAsia="宋体" w:hAnsi="Times New Roman" w:cs="Times New Roman" w:hint="eastAsia"/>
          <w:sz w:val="24"/>
          <w:szCs w:val="20"/>
        </w:rPr>
        <w:t>回旋赛</w:t>
      </w:r>
      <w:proofErr w:type="gramEnd"/>
      <w:r w:rsidRPr="00F708F6">
        <w:rPr>
          <w:rFonts w:ascii="Times New Roman" w:eastAsia="宋体" w:hAnsi="Times New Roman" w:cs="Times New Roman"/>
          <w:sz w:val="24"/>
          <w:szCs w:val="20"/>
        </w:rPr>
        <w:t>中必须正确通过所有浮标</w:t>
      </w:r>
      <w:r w:rsidRPr="00F708F6">
        <w:rPr>
          <w:rFonts w:ascii="Times New Roman" w:eastAsia="宋体" w:hAnsi="Times New Roman" w:cs="Times New Roman" w:hint="eastAsia"/>
          <w:sz w:val="24"/>
          <w:szCs w:val="20"/>
        </w:rPr>
        <w:t>，冲刺赛中也必须在指定赛道中通过浮标。如果遗漏浮标，则每遗漏一个浮标将会加罚</w:t>
      </w:r>
      <w:r w:rsidRPr="00F708F6">
        <w:rPr>
          <w:rFonts w:ascii="Times New Roman" w:eastAsia="宋体" w:hAnsi="Times New Roman" w:cs="Times New Roman" w:hint="eastAsia"/>
          <w:sz w:val="24"/>
          <w:szCs w:val="20"/>
        </w:rPr>
        <w:t>30s</w:t>
      </w:r>
      <w:r w:rsidRPr="00F708F6">
        <w:rPr>
          <w:rFonts w:ascii="Times New Roman" w:eastAsia="宋体" w:hAnsi="Times New Roman" w:cs="Times New Roman" w:hint="eastAsia"/>
          <w:sz w:val="24"/>
          <w:szCs w:val="20"/>
        </w:rPr>
        <w:t>。在比赛中，选手必须尝试通过所有浮标。</w:t>
      </w:r>
      <w:r w:rsidRPr="00F708F6">
        <w:rPr>
          <w:rFonts w:ascii="Times New Roman" w:eastAsia="宋体" w:hAnsi="Times New Roman" w:cs="Times New Roman"/>
          <w:sz w:val="24"/>
          <w:szCs w:val="20"/>
        </w:rPr>
        <w:t>每个障碍浮标必须</w:t>
      </w:r>
      <w:r w:rsidRPr="00F708F6">
        <w:rPr>
          <w:rFonts w:ascii="Times New Roman" w:eastAsia="宋体" w:hAnsi="Times New Roman" w:cs="Times New Roman" w:hint="eastAsia"/>
          <w:sz w:val="24"/>
          <w:szCs w:val="20"/>
        </w:rPr>
        <w:t>呈</w:t>
      </w:r>
      <w:r w:rsidRPr="00F708F6">
        <w:rPr>
          <w:rFonts w:ascii="Times New Roman" w:eastAsia="宋体" w:hAnsi="Times New Roman" w:cs="Times New Roman"/>
          <w:sz w:val="24"/>
          <w:szCs w:val="20"/>
        </w:rPr>
        <w:t>S</w:t>
      </w:r>
      <w:r w:rsidRPr="00F708F6">
        <w:rPr>
          <w:rFonts w:ascii="Times New Roman" w:eastAsia="宋体" w:hAnsi="Times New Roman" w:cs="Times New Roman"/>
          <w:sz w:val="24"/>
          <w:szCs w:val="20"/>
        </w:rPr>
        <w:t>形通过，</w:t>
      </w:r>
      <w:r w:rsidRPr="00F708F6">
        <w:rPr>
          <w:rFonts w:ascii="Times New Roman" w:eastAsia="宋体" w:hAnsi="Times New Roman" w:cs="Times New Roman" w:hint="eastAsia"/>
          <w:sz w:val="24"/>
          <w:szCs w:val="20"/>
        </w:rPr>
        <w:t>如果有队伍企图</w:t>
      </w:r>
      <w:r w:rsidRPr="00F708F6">
        <w:rPr>
          <w:rFonts w:ascii="Times New Roman" w:eastAsia="宋体" w:hAnsi="Times New Roman" w:cs="Times New Roman"/>
          <w:sz w:val="24"/>
          <w:szCs w:val="20"/>
        </w:rPr>
        <w:t>只是以</w:t>
      </w:r>
      <w:proofErr w:type="gramStart"/>
      <w:r w:rsidRPr="00F708F6">
        <w:rPr>
          <w:rFonts w:ascii="Times New Roman" w:eastAsia="宋体" w:hAnsi="Times New Roman" w:cs="Times New Roman"/>
          <w:sz w:val="24"/>
          <w:szCs w:val="20"/>
        </w:rPr>
        <w:t>简单</w:t>
      </w:r>
      <w:r w:rsidRPr="00F708F6">
        <w:rPr>
          <w:rFonts w:ascii="Times New Roman" w:eastAsia="宋体" w:hAnsi="Times New Roman" w:cs="Times New Roman" w:hint="eastAsia"/>
          <w:sz w:val="24"/>
          <w:szCs w:val="20"/>
        </w:rPr>
        <w:t>从</w:t>
      </w:r>
      <w:proofErr w:type="gramEnd"/>
      <w:r w:rsidRPr="00F708F6">
        <w:rPr>
          <w:rFonts w:ascii="Times New Roman" w:eastAsia="宋体" w:hAnsi="Times New Roman" w:cs="Times New Roman"/>
          <w:sz w:val="24"/>
          <w:szCs w:val="20"/>
        </w:rPr>
        <w:t>障碍</w:t>
      </w:r>
      <w:r w:rsidRPr="00F708F6">
        <w:rPr>
          <w:rFonts w:ascii="Times New Roman" w:eastAsia="宋体" w:hAnsi="Times New Roman" w:cs="Times New Roman" w:hint="eastAsia"/>
          <w:sz w:val="24"/>
          <w:szCs w:val="20"/>
        </w:rPr>
        <w:t>浮标边上擦过的方法来节省时间，那么将会受到</w:t>
      </w:r>
      <w:r w:rsidRPr="00F708F6">
        <w:rPr>
          <w:rFonts w:ascii="Times New Roman" w:eastAsia="宋体" w:hAnsi="Times New Roman" w:cs="Times New Roman" w:hint="eastAsia"/>
          <w:sz w:val="24"/>
          <w:szCs w:val="20"/>
        </w:rPr>
        <w:t>DNF</w:t>
      </w:r>
      <w:r w:rsidRPr="00F708F6">
        <w:rPr>
          <w:rFonts w:ascii="Times New Roman" w:eastAsia="宋体" w:hAnsi="Times New Roman" w:cs="Times New Roman" w:hint="eastAsia"/>
          <w:sz w:val="24"/>
          <w:szCs w:val="20"/>
        </w:rPr>
        <w:t>以及</w:t>
      </w:r>
      <w:r w:rsidRPr="00F708F6">
        <w:rPr>
          <w:rFonts w:ascii="Times New Roman" w:eastAsia="宋体" w:hAnsi="Times New Roman" w:cs="Times New Roman" w:hint="eastAsia"/>
          <w:sz w:val="24"/>
          <w:szCs w:val="20"/>
        </w:rPr>
        <w:t>0</w:t>
      </w:r>
      <w:r w:rsidRPr="00F708F6">
        <w:rPr>
          <w:rFonts w:ascii="Times New Roman" w:eastAsia="宋体" w:hAnsi="Times New Roman" w:cs="Times New Roman" w:hint="eastAsia"/>
          <w:sz w:val="24"/>
          <w:szCs w:val="20"/>
        </w:rPr>
        <w:t>分的惩罚。（参考</w:t>
      </w:r>
      <w:r w:rsidRPr="00F708F6">
        <w:rPr>
          <w:rFonts w:ascii="Times New Roman" w:eastAsia="宋体" w:hAnsi="Times New Roman" w:cs="Times New Roman" w:hint="eastAsia"/>
          <w:sz w:val="24"/>
          <w:szCs w:val="20"/>
        </w:rPr>
        <w:t>Section</w:t>
      </w:r>
      <w:r w:rsidRPr="00F708F6">
        <w:rPr>
          <w:rFonts w:ascii="Times New Roman" w:eastAsia="宋体" w:hAnsi="Times New Roman" w:cs="Times New Roman"/>
          <w:sz w:val="24"/>
          <w:szCs w:val="20"/>
        </w:rPr>
        <w:t>11.5</w:t>
      </w:r>
      <w:r w:rsidRPr="00F708F6">
        <w:rPr>
          <w:rFonts w:ascii="Times New Roman" w:eastAsia="宋体" w:hAnsi="Times New Roman" w:cs="Times New Roman" w:hint="eastAsia"/>
          <w:sz w:val="24"/>
          <w:szCs w:val="20"/>
        </w:rPr>
        <w:t>）</w:t>
      </w:r>
    </w:p>
    <w:p w:rsidR="00F708F6" w:rsidRPr="00F708F6" w:rsidRDefault="00F708F6" w:rsidP="00F708F6">
      <w:pPr>
        <w:numPr>
          <w:ilvl w:val="0"/>
          <w:numId w:val="13"/>
        </w:num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lastRenderedPageBreak/>
        <w:t>当轻舟</w:t>
      </w:r>
      <w:r w:rsidRPr="00F708F6">
        <w:rPr>
          <w:rFonts w:ascii="Times New Roman" w:eastAsia="宋体" w:hAnsi="Times New Roman" w:cs="Times New Roman"/>
          <w:sz w:val="24"/>
          <w:szCs w:val="20"/>
        </w:rPr>
        <w:t>船首通过</w:t>
      </w:r>
      <w:r w:rsidRPr="00F708F6">
        <w:rPr>
          <w:rFonts w:ascii="Times New Roman" w:eastAsia="宋体" w:hAnsi="Times New Roman" w:cs="Times New Roman" w:hint="eastAsia"/>
          <w:sz w:val="24"/>
          <w:szCs w:val="20"/>
        </w:rPr>
        <w:t>终点线时，必须保证轻舟上的选手加上水中触碰轻舟的人数（如果有落水者）与比赛开始时一致，即必须保证人员的一致性。才能算作是成功完成比赛。</w:t>
      </w:r>
    </w:p>
    <w:p w:rsidR="00F708F6" w:rsidRPr="00F708F6" w:rsidRDefault="00F708F6" w:rsidP="00F708F6">
      <w:pPr>
        <w:numPr>
          <w:ilvl w:val="0"/>
          <w:numId w:val="13"/>
        </w:num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sz w:val="24"/>
          <w:szCs w:val="20"/>
        </w:rPr>
        <w:t>在特殊情况下</w:t>
      </w:r>
      <w:r w:rsidRPr="00F708F6">
        <w:rPr>
          <w:rFonts w:ascii="Times New Roman" w:eastAsia="宋体" w:hAnsi="Times New Roman" w:cs="Times New Roman" w:hint="eastAsia"/>
          <w:sz w:val="24"/>
          <w:szCs w:val="20"/>
        </w:rPr>
        <w:t>，</w:t>
      </w:r>
      <w:r w:rsidRPr="00F708F6">
        <w:rPr>
          <w:rFonts w:ascii="Times New Roman" w:eastAsia="宋体" w:hAnsi="Times New Roman" w:cs="Times New Roman"/>
          <w:sz w:val="24"/>
          <w:szCs w:val="20"/>
        </w:rPr>
        <w:t>安全裁判员有权利通过</w:t>
      </w:r>
      <w:r w:rsidRPr="00F708F6">
        <w:rPr>
          <w:rFonts w:ascii="Times New Roman" w:eastAsia="宋体" w:hAnsi="Times New Roman" w:cs="Times New Roman" w:hint="eastAsia"/>
          <w:sz w:val="24"/>
          <w:szCs w:val="20"/>
        </w:rPr>
        <w:t>其</w:t>
      </w:r>
      <w:r w:rsidRPr="00F708F6">
        <w:rPr>
          <w:rFonts w:ascii="Times New Roman" w:eastAsia="宋体" w:hAnsi="Times New Roman" w:cs="Times New Roman"/>
          <w:sz w:val="24"/>
          <w:szCs w:val="20"/>
        </w:rPr>
        <w:t>判断将</w:t>
      </w:r>
      <w:r w:rsidRPr="00F708F6">
        <w:rPr>
          <w:rFonts w:ascii="Times New Roman" w:eastAsia="宋体" w:hAnsi="Times New Roman" w:cs="Times New Roman" w:hint="eastAsia"/>
          <w:sz w:val="24"/>
          <w:szCs w:val="20"/>
        </w:rPr>
        <w:t>沉没</w:t>
      </w:r>
      <w:r w:rsidRPr="00F708F6">
        <w:rPr>
          <w:rFonts w:ascii="Times New Roman" w:eastAsia="宋体" w:hAnsi="Times New Roman" w:cs="Times New Roman"/>
          <w:sz w:val="24"/>
          <w:szCs w:val="20"/>
        </w:rPr>
        <w:t>的轻舟或者落水人员从赛场中清退</w:t>
      </w:r>
      <w:r w:rsidRPr="00F708F6">
        <w:rPr>
          <w:rFonts w:ascii="Times New Roman" w:eastAsia="宋体" w:hAnsi="Times New Roman" w:cs="Times New Roman" w:hint="eastAsia"/>
          <w:sz w:val="24"/>
          <w:szCs w:val="20"/>
        </w:rPr>
        <w:t>。</w:t>
      </w:r>
    </w:p>
    <w:p w:rsidR="00F708F6" w:rsidRPr="00F708F6" w:rsidRDefault="00F708F6" w:rsidP="00F708F6">
      <w:pPr>
        <w:keepNext/>
        <w:keepLines/>
        <w:wordWrap w:val="0"/>
        <w:adjustRightInd w:val="0"/>
        <w:snapToGrid w:val="0"/>
        <w:spacing w:before="360" w:after="360" w:line="400" w:lineRule="exact"/>
        <w:jc w:val="left"/>
        <w:outlineLvl w:val="0"/>
        <w:rPr>
          <w:rFonts w:ascii="Times New Roman" w:eastAsia="黑体" w:hAnsi="Times New Roman" w:cstheme="majorBidi"/>
          <w:bCs/>
          <w:kern w:val="44"/>
          <w:sz w:val="28"/>
          <w:szCs w:val="32"/>
        </w:rPr>
      </w:pPr>
      <w:bookmarkStart w:id="137" w:name="_Toc495350092"/>
      <w:r w:rsidRPr="00F708F6">
        <w:rPr>
          <w:rFonts w:ascii="Times New Roman" w:eastAsia="黑体" w:hAnsi="Times New Roman" w:cstheme="majorBidi" w:hint="eastAsia"/>
          <w:bCs/>
          <w:kern w:val="44"/>
          <w:sz w:val="28"/>
          <w:szCs w:val="32"/>
        </w:rPr>
        <w:t xml:space="preserve">11.5 </w:t>
      </w:r>
      <w:r w:rsidRPr="00F708F6">
        <w:rPr>
          <w:rFonts w:ascii="Times New Roman" w:eastAsia="黑体" w:hAnsi="Times New Roman" w:cstheme="majorBidi" w:hint="eastAsia"/>
          <w:bCs/>
          <w:kern w:val="44"/>
          <w:sz w:val="28"/>
          <w:szCs w:val="32"/>
        </w:rPr>
        <w:t>未完成比赛（</w:t>
      </w:r>
      <w:r w:rsidRPr="00F708F6">
        <w:rPr>
          <w:rFonts w:ascii="Times New Roman" w:eastAsia="黑体" w:hAnsi="Times New Roman" w:cstheme="majorBidi" w:hint="eastAsia"/>
          <w:bCs/>
          <w:kern w:val="44"/>
          <w:sz w:val="28"/>
          <w:szCs w:val="32"/>
        </w:rPr>
        <w:t>DNF</w:t>
      </w:r>
      <w:r w:rsidRPr="00F708F6">
        <w:rPr>
          <w:rFonts w:ascii="Times New Roman" w:eastAsia="黑体" w:hAnsi="Times New Roman" w:cstheme="majorBidi" w:hint="eastAsia"/>
          <w:bCs/>
          <w:kern w:val="44"/>
          <w:sz w:val="28"/>
          <w:szCs w:val="32"/>
        </w:rPr>
        <w:t>）</w:t>
      </w:r>
      <w:bookmarkEnd w:id="137"/>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如果轻舟不能</w:t>
      </w:r>
      <w:r w:rsidRPr="00F708F6">
        <w:rPr>
          <w:rFonts w:ascii="Times New Roman" w:eastAsia="宋体" w:hAnsi="Times New Roman" w:cs="Times New Roman"/>
          <w:sz w:val="24"/>
          <w:szCs w:val="20"/>
        </w:rPr>
        <w:t>彻底</w:t>
      </w:r>
      <w:r w:rsidRPr="00F708F6">
        <w:rPr>
          <w:rFonts w:ascii="Times New Roman" w:eastAsia="宋体" w:hAnsi="Times New Roman" w:cs="Times New Roman" w:hint="eastAsia"/>
          <w:sz w:val="24"/>
          <w:szCs w:val="20"/>
        </w:rPr>
        <w:t>完成指定赛事，但是其船体仍</w:t>
      </w:r>
      <w:r w:rsidRPr="00F708F6">
        <w:rPr>
          <w:rFonts w:ascii="Times New Roman" w:eastAsia="宋体" w:hAnsi="Times New Roman" w:cs="Times New Roman"/>
          <w:sz w:val="24"/>
          <w:szCs w:val="20"/>
        </w:rPr>
        <w:t>具备足够的航行</w:t>
      </w:r>
      <w:r w:rsidRPr="00F708F6">
        <w:rPr>
          <w:rFonts w:ascii="Times New Roman" w:eastAsia="宋体" w:hAnsi="Times New Roman" w:cs="Times New Roman" w:hint="eastAsia"/>
          <w:sz w:val="24"/>
          <w:szCs w:val="20"/>
        </w:rPr>
        <w:t>性能可以继续比赛时（例如轻舟在比赛中沉入水中），</w:t>
      </w:r>
      <w:proofErr w:type="gramStart"/>
      <w:r w:rsidRPr="00F708F6">
        <w:rPr>
          <w:rFonts w:ascii="Times New Roman" w:eastAsia="宋体" w:hAnsi="Times New Roman" w:cs="Times New Roman" w:hint="eastAsia"/>
          <w:sz w:val="24"/>
          <w:szCs w:val="20"/>
        </w:rPr>
        <w:t>该队伍</w:t>
      </w:r>
      <w:proofErr w:type="gramEnd"/>
      <w:r w:rsidRPr="00F708F6">
        <w:rPr>
          <w:rFonts w:ascii="Times New Roman" w:eastAsia="宋体" w:hAnsi="Times New Roman" w:cs="Times New Roman" w:hint="eastAsia"/>
          <w:sz w:val="24"/>
          <w:szCs w:val="20"/>
        </w:rPr>
        <w:t>就会被认为“比赛未完成”（</w:t>
      </w:r>
      <w:r w:rsidRPr="00F708F6">
        <w:rPr>
          <w:rFonts w:ascii="Times New Roman" w:eastAsia="宋体" w:hAnsi="Times New Roman" w:cs="Times New Roman" w:hint="eastAsia"/>
          <w:sz w:val="24"/>
          <w:szCs w:val="20"/>
        </w:rPr>
        <w:t>DNF</w:t>
      </w:r>
      <w:r w:rsidRPr="00F708F6">
        <w:rPr>
          <w:rFonts w:ascii="Times New Roman" w:eastAsia="宋体" w:hAnsi="Times New Roman" w:cs="Times New Roman" w:hint="eastAsia"/>
          <w:sz w:val="24"/>
          <w:szCs w:val="20"/>
        </w:rPr>
        <w:t>）。</w:t>
      </w:r>
      <w:r w:rsidRPr="00F708F6">
        <w:rPr>
          <w:rFonts w:ascii="Times New Roman" w:eastAsia="宋体" w:hAnsi="Times New Roman" w:cs="Times New Roman" w:hint="eastAsia"/>
          <w:sz w:val="24"/>
          <w:szCs w:val="20"/>
        </w:rPr>
        <w:t>DNF</w:t>
      </w:r>
      <w:r w:rsidRPr="00F708F6">
        <w:rPr>
          <w:rFonts w:ascii="Times New Roman" w:eastAsia="宋体" w:hAnsi="Times New Roman" w:cs="Times New Roman" w:hint="eastAsia"/>
          <w:sz w:val="24"/>
          <w:szCs w:val="20"/>
        </w:rPr>
        <w:t>按照</w:t>
      </w:r>
      <w:r w:rsidRPr="00F708F6">
        <w:rPr>
          <w:rFonts w:ascii="Times New Roman" w:eastAsia="宋体" w:hAnsi="Times New Roman" w:cs="Times New Roman"/>
          <w:sz w:val="24"/>
          <w:szCs w:val="20"/>
        </w:rPr>
        <w:t>section</w:t>
      </w:r>
      <w:r w:rsidRPr="00F708F6">
        <w:rPr>
          <w:rFonts w:ascii="Times New Roman" w:eastAsia="宋体" w:hAnsi="Times New Roman" w:cs="Times New Roman" w:hint="eastAsia"/>
          <w:sz w:val="24"/>
          <w:szCs w:val="20"/>
        </w:rPr>
        <w:t>11.4.b</w:t>
      </w:r>
      <w:r w:rsidRPr="00F708F6">
        <w:rPr>
          <w:rFonts w:ascii="Times New Roman" w:eastAsia="宋体" w:hAnsi="Times New Roman" w:cs="Times New Roman" w:hint="eastAsia"/>
          <w:sz w:val="24"/>
          <w:szCs w:val="20"/>
        </w:rPr>
        <w:t>中的规定进行实施。其他轻舟规则中未提到的特殊情况下，也有可能有队伍被认定为</w:t>
      </w:r>
      <w:r w:rsidRPr="00F708F6">
        <w:rPr>
          <w:rFonts w:ascii="Times New Roman" w:eastAsia="宋体" w:hAnsi="Times New Roman" w:cs="Times New Roman" w:hint="eastAsia"/>
          <w:sz w:val="24"/>
          <w:szCs w:val="20"/>
        </w:rPr>
        <w:t>DNF</w:t>
      </w:r>
      <w:r w:rsidRPr="00F708F6">
        <w:rPr>
          <w:rFonts w:ascii="Times New Roman" w:eastAsia="宋体" w:hAnsi="Times New Roman" w:cs="Times New Roman" w:hint="eastAsia"/>
          <w:sz w:val="24"/>
          <w:szCs w:val="20"/>
        </w:rPr>
        <w:t>。裁判将会同</w:t>
      </w:r>
      <w:r w:rsidRPr="00F708F6">
        <w:rPr>
          <w:rFonts w:ascii="Times New Roman" w:eastAsia="宋体" w:hAnsi="Times New Roman" w:cs="Times New Roman" w:hint="eastAsia"/>
          <w:sz w:val="24"/>
          <w:szCs w:val="20"/>
        </w:rPr>
        <w:t>CNCCC</w:t>
      </w:r>
      <w:r w:rsidRPr="00F708F6">
        <w:rPr>
          <w:rFonts w:ascii="Times New Roman" w:eastAsia="宋体" w:hAnsi="Times New Roman" w:cs="Times New Roman" w:hint="eastAsia"/>
          <w:sz w:val="24"/>
          <w:szCs w:val="20"/>
        </w:rPr>
        <w:t>商讨决定是否让这类</w:t>
      </w:r>
      <w:r w:rsidRPr="00F708F6">
        <w:rPr>
          <w:rFonts w:ascii="Times New Roman" w:eastAsia="宋体" w:hAnsi="Times New Roman" w:cs="Times New Roman" w:hint="eastAsia"/>
          <w:sz w:val="24"/>
          <w:szCs w:val="20"/>
        </w:rPr>
        <w:t>DNF</w:t>
      </w:r>
      <w:r w:rsidRPr="00F708F6">
        <w:rPr>
          <w:rFonts w:ascii="Times New Roman" w:eastAsia="宋体" w:hAnsi="Times New Roman" w:cs="Times New Roman" w:hint="eastAsia"/>
          <w:sz w:val="24"/>
          <w:szCs w:val="20"/>
        </w:rPr>
        <w:t>生效。</w:t>
      </w: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sz w:val="24"/>
          <w:szCs w:val="20"/>
        </w:rPr>
        <w:t>轻舟具有航行性能定义为如下</w:t>
      </w:r>
    </w:p>
    <w:p w:rsidR="00F708F6" w:rsidRPr="00F708F6" w:rsidRDefault="00F708F6" w:rsidP="00F708F6">
      <w:pPr>
        <w:numPr>
          <w:ilvl w:val="0"/>
          <w:numId w:val="14"/>
        </w:num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结构上破坏很小</w:t>
      </w:r>
    </w:p>
    <w:p w:rsidR="00F708F6" w:rsidRPr="00F708F6" w:rsidRDefault="00F708F6" w:rsidP="00F708F6">
      <w:pPr>
        <w:numPr>
          <w:ilvl w:val="0"/>
          <w:numId w:val="14"/>
        </w:num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sz w:val="24"/>
          <w:szCs w:val="20"/>
        </w:rPr>
        <w:t>结构破坏但是经过修复</w:t>
      </w:r>
      <w:r w:rsidRPr="00F708F6">
        <w:rPr>
          <w:rFonts w:ascii="Times New Roman" w:eastAsia="宋体" w:hAnsi="Times New Roman" w:cs="Times New Roman" w:hint="eastAsia"/>
          <w:sz w:val="24"/>
          <w:szCs w:val="20"/>
        </w:rPr>
        <w:t>，</w:t>
      </w:r>
      <w:r w:rsidRPr="00F708F6">
        <w:rPr>
          <w:rFonts w:ascii="Times New Roman" w:eastAsia="宋体" w:hAnsi="Times New Roman" w:cs="Times New Roman"/>
          <w:sz w:val="24"/>
          <w:szCs w:val="20"/>
        </w:rPr>
        <w:t>并且修复结果得到裁判或者</w:t>
      </w:r>
      <w:r w:rsidRPr="00F708F6">
        <w:rPr>
          <w:rFonts w:ascii="Times New Roman" w:eastAsia="宋体" w:hAnsi="Times New Roman" w:cs="Times New Roman" w:hint="eastAsia"/>
          <w:sz w:val="24"/>
          <w:szCs w:val="20"/>
        </w:rPr>
        <w:t>CNCCC</w:t>
      </w:r>
      <w:r w:rsidRPr="00F708F6">
        <w:rPr>
          <w:rFonts w:ascii="Times New Roman" w:eastAsia="宋体" w:hAnsi="Times New Roman" w:cs="Times New Roman" w:hint="eastAsia"/>
          <w:sz w:val="24"/>
          <w:szCs w:val="20"/>
        </w:rPr>
        <w:t>的安全性认可并通过新的浮选测试。如果破坏发生在这一天内比赛的最后一场中，轻舟的航行性能仍然需要</w:t>
      </w:r>
      <w:r w:rsidRPr="00F708F6">
        <w:rPr>
          <w:rFonts w:ascii="Times New Roman" w:eastAsia="宋体" w:hAnsi="Times New Roman" w:cs="Times New Roman"/>
          <w:sz w:val="24"/>
          <w:szCs w:val="20"/>
        </w:rPr>
        <w:t>被论证</w:t>
      </w:r>
      <w:r w:rsidRPr="00F708F6">
        <w:rPr>
          <w:rFonts w:ascii="Times New Roman" w:eastAsia="宋体" w:hAnsi="Times New Roman" w:cs="Times New Roman" w:hint="eastAsia"/>
          <w:sz w:val="24"/>
          <w:szCs w:val="20"/>
        </w:rPr>
        <w:t>。如果必须通过修复工作来论证其航行性，修复工作必须由该参赛队完成。</w:t>
      </w:r>
    </w:p>
    <w:p w:rsidR="00F708F6" w:rsidRPr="00F708F6" w:rsidRDefault="00F708F6" w:rsidP="00F708F6">
      <w:pPr>
        <w:tabs>
          <w:tab w:val="left" w:pos="7183"/>
        </w:tabs>
        <w:wordWrap w:val="0"/>
        <w:adjustRightInd w:val="0"/>
        <w:snapToGrid w:val="0"/>
        <w:spacing w:before="120" w:after="120"/>
        <w:ind w:leftChars="171" w:left="359" w:firstLineChars="200" w:firstLine="480"/>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DNF</w:t>
      </w:r>
      <w:r w:rsidRPr="00F708F6">
        <w:rPr>
          <w:rFonts w:ascii="Times New Roman" w:eastAsia="宋体" w:hAnsi="Times New Roman" w:cs="Times New Roman" w:hint="eastAsia"/>
          <w:sz w:val="24"/>
          <w:szCs w:val="20"/>
        </w:rPr>
        <w:t>会导致某场指定比赛</w:t>
      </w:r>
      <w:r w:rsidRPr="00F708F6">
        <w:rPr>
          <w:rFonts w:ascii="Times New Roman" w:eastAsia="宋体" w:hAnsi="Times New Roman" w:cs="Times New Roman" w:hint="eastAsia"/>
          <w:sz w:val="24"/>
          <w:szCs w:val="20"/>
        </w:rPr>
        <w:t>0</w:t>
      </w:r>
      <w:r w:rsidRPr="00F708F6">
        <w:rPr>
          <w:rFonts w:ascii="Times New Roman" w:eastAsia="宋体" w:hAnsi="Times New Roman" w:cs="Times New Roman" w:hint="eastAsia"/>
          <w:sz w:val="24"/>
          <w:szCs w:val="20"/>
        </w:rPr>
        <w:t>分计，但是在不会直接导致竞赛最终得分为</w:t>
      </w:r>
      <w:r w:rsidRPr="00F708F6">
        <w:rPr>
          <w:rFonts w:ascii="Times New Roman" w:eastAsia="宋体" w:hAnsi="Times New Roman" w:cs="Times New Roman" w:hint="eastAsia"/>
          <w:sz w:val="24"/>
          <w:szCs w:val="20"/>
        </w:rPr>
        <w:t>0</w:t>
      </w:r>
      <w:r w:rsidRPr="00F708F6">
        <w:rPr>
          <w:rFonts w:ascii="Times New Roman" w:eastAsia="宋体" w:hAnsi="Times New Roman" w:cs="Times New Roman" w:hint="eastAsia"/>
          <w:sz w:val="24"/>
          <w:szCs w:val="20"/>
        </w:rPr>
        <w:t>分。</w:t>
      </w:r>
    </w:p>
    <w:p w:rsidR="00F708F6" w:rsidRPr="00F708F6" w:rsidRDefault="00F708F6" w:rsidP="00F708F6">
      <w:pPr>
        <w:tabs>
          <w:tab w:val="left" w:pos="7183"/>
        </w:tabs>
        <w:wordWrap w:val="0"/>
        <w:adjustRightInd w:val="0"/>
        <w:snapToGrid w:val="0"/>
        <w:spacing w:before="120" w:after="120"/>
        <w:jc w:val="center"/>
        <w:rPr>
          <w:rFonts w:ascii="Times New Roman" w:eastAsia="宋体" w:hAnsi="Times New Roman" w:cs="Times New Roman"/>
          <w:sz w:val="24"/>
          <w:szCs w:val="20"/>
        </w:rPr>
      </w:pPr>
      <w:r w:rsidRPr="00F708F6">
        <w:rPr>
          <w:rFonts w:ascii="Times New Roman" w:eastAsia="宋体" w:hAnsi="Times New Roman" w:cs="Times New Roman"/>
          <w:noProof/>
          <w:sz w:val="24"/>
          <w:szCs w:val="20"/>
        </w:rPr>
        <w:lastRenderedPageBreak/>
        <mc:AlternateContent>
          <mc:Choice Requires="wps">
            <w:drawing>
              <wp:anchor distT="0" distB="0" distL="114300" distR="114300" simplePos="0" relativeHeight="251665408" behindDoc="0" locked="0" layoutInCell="1" allowOverlap="1" wp14:anchorId="73FD4F25" wp14:editId="57D22518">
                <wp:simplePos x="0" y="0"/>
                <wp:positionH relativeFrom="margin">
                  <wp:posOffset>4348480</wp:posOffset>
                </wp:positionH>
                <wp:positionV relativeFrom="paragraph">
                  <wp:posOffset>3932555</wp:posOffset>
                </wp:positionV>
                <wp:extent cx="674370" cy="316230"/>
                <wp:effectExtent l="4445" t="4445" r="6985" b="22225"/>
                <wp:wrapNone/>
                <wp:docPr id="6" name="文本框 6"/>
                <wp:cNvGraphicFramePr/>
                <a:graphic xmlns:a="http://schemas.openxmlformats.org/drawingml/2006/main">
                  <a:graphicData uri="http://schemas.microsoft.com/office/word/2010/wordprocessingShape">
                    <wps:wsp>
                      <wps:cNvSpPr txBox="1"/>
                      <wps:spPr>
                        <a:xfrm>
                          <a:off x="0" y="0"/>
                          <a:ext cx="674077" cy="316035"/>
                        </a:xfrm>
                        <a:prstGeom prst="rect">
                          <a:avLst/>
                        </a:prstGeom>
                        <a:solidFill>
                          <a:sysClr val="window" lastClr="FFFFFF"/>
                        </a:solidFill>
                        <a:ln w="6350">
                          <a:solidFill>
                            <a:prstClr val="black"/>
                          </a:solidFill>
                        </a:ln>
                        <a:effectLst/>
                      </wps:spPr>
                      <wps:txbx>
                        <w:txbxContent>
                          <w:p w:rsidR="00F708F6" w:rsidRDefault="00F708F6" w:rsidP="00F708F6">
                            <w:r>
                              <w:rPr>
                                <w:rFonts w:hint="eastAsia"/>
                                <w:sz w:val="18"/>
                              </w:rPr>
                              <w:t>回旋</w:t>
                            </w:r>
                            <w:r>
                              <w:rPr>
                                <w:sz w:val="18"/>
                              </w:rPr>
                              <w:t>赛道</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6" o:spid="_x0000_s1028" type="#_x0000_t202" style="position:absolute;left:0;text-align:left;margin-left:342.4pt;margin-top:309.65pt;width:53.1pt;height:24.9pt;z-index:251665408;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" fillcolor="window" strokeweight=".5pt">
                <v:textbox>
                  <w:txbxContent>
                    <w:p w:rsidR="00F708F6" w:rsidRDefault="00F708F6" w:rsidP="00F708F6">
                      <w:r>
                        <w:rPr>
                          <w:rFonts w:hint="eastAsia"/>
                          <w:sz w:val="18"/>
                        </w:rPr>
                        <w:t>回旋</w:t>
                      </w:r>
                      <w:r>
                        <w:rPr>
                          <w:sz w:val="18"/>
                        </w:rPr>
                        <w:t>赛道</w:t>
                      </w:r>
                    </w:p>
                  </w:txbxContent>
                </v:textbox>
                <w10:wrap anchorx="margin"/>
              </v:shape>
            </w:pict>
          </mc:Fallback>
        </mc:AlternateContent>
      </w:r>
      <w:r w:rsidRPr="00F708F6">
        <w:rPr>
          <w:rFonts w:ascii="Times New Roman" w:eastAsia="宋体" w:hAnsi="Times New Roman" w:cs="Times New Roman"/>
          <w:noProof/>
          <w:sz w:val="24"/>
          <w:szCs w:val="20"/>
        </w:rPr>
        <mc:AlternateContent>
          <mc:Choice Requires="wps">
            <w:drawing>
              <wp:anchor distT="0" distB="0" distL="114300" distR="114300" simplePos="0" relativeHeight="251664384" behindDoc="0" locked="0" layoutInCell="1" allowOverlap="1" wp14:anchorId="33E5DDB7" wp14:editId="147780B6">
                <wp:simplePos x="0" y="0"/>
                <wp:positionH relativeFrom="column">
                  <wp:posOffset>410210</wp:posOffset>
                </wp:positionH>
                <wp:positionV relativeFrom="paragraph">
                  <wp:posOffset>3563620</wp:posOffset>
                </wp:positionV>
                <wp:extent cx="960755" cy="1404620"/>
                <wp:effectExtent l="4445" t="4445" r="6350" b="19685"/>
                <wp:wrapNone/>
                <wp:docPr id="217" name="文本框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0755" cy="1404620"/>
                        </a:xfrm>
                        <a:prstGeom prst="rect">
                          <a:avLst/>
                        </a:prstGeom>
                        <a:solidFill>
                          <a:srgbClr val="FFFFFF"/>
                        </a:solidFill>
                        <a:ln w="9525">
                          <a:solidFill>
                            <a:srgbClr val="000000"/>
                          </a:solidFill>
                          <a:miter lim="800000"/>
                        </a:ln>
                        <a:effectLst/>
                      </wps:spPr>
                      <wps:txbx>
                        <w:txbxContent>
                          <w:p w:rsidR="00F708F6" w:rsidRDefault="00F708F6" w:rsidP="00F708F6">
                            <w:pPr>
                              <w:ind w:firstLine="360"/>
                              <w:rPr>
                                <w:sz w:val="18"/>
                              </w:rPr>
                            </w:pPr>
                            <w:r>
                              <w:rPr>
                                <w:rFonts w:hint="eastAsia"/>
                                <w:sz w:val="18"/>
                              </w:rPr>
                              <w:t>竞速赛</w:t>
                            </w:r>
                            <w:r>
                              <w:rPr>
                                <w:sz w:val="18"/>
                              </w:rPr>
                              <w:t>和</w:t>
                            </w:r>
                            <w:proofErr w:type="gramStart"/>
                            <w:r>
                              <w:rPr>
                                <w:sz w:val="18"/>
                              </w:rPr>
                              <w:t>回旋赛</w:t>
                            </w:r>
                            <w:proofErr w:type="gramEnd"/>
                            <w:r>
                              <w:rPr>
                                <w:sz w:val="18"/>
                              </w:rPr>
                              <w:t>的</w:t>
                            </w:r>
                            <w:r>
                              <w:rPr>
                                <w:rFonts w:hint="eastAsia"/>
                                <w:sz w:val="18"/>
                              </w:rPr>
                              <w:t>开始</w:t>
                            </w:r>
                            <w:r>
                              <w:rPr>
                                <w:rFonts w:hint="eastAsia"/>
                                <w:sz w:val="18"/>
                              </w:rPr>
                              <w:t>/</w:t>
                            </w:r>
                            <w:r>
                              <w:rPr>
                                <w:rFonts w:hint="eastAsia"/>
                                <w:sz w:val="18"/>
                              </w:rPr>
                              <w:t>结束位置</w:t>
                            </w:r>
                          </w:p>
                        </w:txbxContent>
                      </wps:txbx>
                      <wps:bodyPr rot="0" vert="horz" wrap="square" lIns="91440" tIns="45720" rIns="91440" bIns="45720" anchor="t" anchorCtr="0">
                        <a:spAutoFit/>
                      </wps:bodyPr>
                    </wps:wsp>
                  </a:graphicData>
                </a:graphic>
                <wp14:sizeRelH relativeFrom="page">
                  <wp14:pctWidth>0</wp14:pctWidth>
                </wp14:sizeRelH>
                <wp14:sizeRelV relativeFrom="margin">
                  <wp14:pctHeight>20000</wp14:pctHeight>
                </wp14:sizeRelV>
              </wp:anchor>
            </w:drawing>
          </mc:Choice>
          <mc:Fallback>
            <w:pict>
              <v:shape id="文本框 217" o:spid="_x0000_s1029" type="#_x0000_t202" style="position:absolute;left:0;text-align:left;margin-left:32.3pt;margin-top:280.6pt;width:75.65pt;height:110.6pt;z-index:25166438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">
                <v:textbox style="mso-fit-shape-to-text:t">
                  <w:txbxContent>
                    <w:p w:rsidR="00F708F6" w:rsidRDefault="00F708F6" w:rsidP="00F708F6">
                      <w:pPr>
                        <w:ind w:firstLine="360"/>
                        <w:rPr>
                          <w:sz w:val="18"/>
                        </w:rPr>
                      </w:pPr>
                      <w:r>
                        <w:rPr>
                          <w:rFonts w:hint="eastAsia"/>
                          <w:sz w:val="18"/>
                        </w:rPr>
                        <w:t>竞速赛</w:t>
                      </w:r>
                      <w:r>
                        <w:rPr>
                          <w:sz w:val="18"/>
                        </w:rPr>
                        <w:t>和</w:t>
                      </w:r>
                      <w:proofErr w:type="gramStart"/>
                      <w:r>
                        <w:rPr>
                          <w:sz w:val="18"/>
                        </w:rPr>
                        <w:t>回旋赛</w:t>
                      </w:r>
                      <w:proofErr w:type="gramEnd"/>
                      <w:r>
                        <w:rPr>
                          <w:sz w:val="18"/>
                        </w:rPr>
                        <w:t>的</w:t>
                      </w:r>
                      <w:r>
                        <w:rPr>
                          <w:rFonts w:hint="eastAsia"/>
                          <w:sz w:val="18"/>
                        </w:rPr>
                        <w:t>开始</w:t>
                      </w:r>
                      <w:r>
                        <w:rPr>
                          <w:rFonts w:hint="eastAsia"/>
                          <w:sz w:val="18"/>
                        </w:rPr>
                        <w:t>/</w:t>
                      </w:r>
                      <w:r>
                        <w:rPr>
                          <w:rFonts w:hint="eastAsia"/>
                          <w:sz w:val="18"/>
                        </w:rPr>
                        <w:t>结束位置</w:t>
                      </w:r>
                    </w:p>
                  </w:txbxContent>
                </v:textbox>
              </v:shape>
            </w:pict>
          </mc:Fallback>
        </mc:AlternateContent>
      </w:r>
      <w:r w:rsidRPr="00F708F6">
        <w:rPr>
          <w:rFonts w:ascii="Times New Roman" w:eastAsia="宋体" w:hAnsi="Times New Roman" w:cs="Times New Roman"/>
          <w:noProof/>
          <w:sz w:val="24"/>
          <w:szCs w:val="20"/>
        </w:rPr>
        <w:drawing>
          <wp:inline distT="0" distB="0" distL="114300" distR="114300" wp14:anchorId="479187AE" wp14:editId="350EF594">
            <wp:extent cx="5269865" cy="4623435"/>
            <wp:effectExtent l="0" t="0" r="6985" b="5715"/>
            <wp:docPr id="7"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8"/>
                    <pic:cNvPicPr>
                      <a:picLocks noChangeAspect="1"/>
                    </pic:cNvPicPr>
                  </pic:nvPicPr>
                  <pic:blipFill>
                    <a:blip r:embed="rId46"/>
                    <a:stretch>
                      <a:fillRect/>
                    </a:stretch>
                  </pic:blipFill>
                  <pic:spPr>
                    <a:xfrm>
                      <a:off x="0" y="0"/>
                      <a:ext cx="5269865" cy="4623435"/>
                    </a:xfrm>
                    <a:prstGeom prst="rect">
                      <a:avLst/>
                    </a:prstGeom>
                    <a:noFill/>
                    <a:ln w="9525">
                      <a:noFill/>
                    </a:ln>
                  </pic:spPr>
                </pic:pic>
              </a:graphicData>
            </a:graphic>
          </wp:inline>
        </w:drawing>
      </w:r>
    </w:p>
    <w:p w:rsidR="00F708F6" w:rsidRPr="00F708F6" w:rsidRDefault="00F708F6" w:rsidP="00F708F6">
      <w:pPr>
        <w:wordWrap w:val="0"/>
        <w:adjustRightInd w:val="0"/>
        <w:snapToGrid w:val="0"/>
        <w:spacing w:afterLines="100" w:after="312"/>
        <w:jc w:val="center"/>
        <w:rPr>
          <w:rFonts w:ascii="Times New Roman" w:eastAsia="黑体" w:hAnsi="Times New Roman" w:cs="Times New Roman"/>
          <w:color w:val="FF0000"/>
          <w:szCs w:val="20"/>
        </w:rPr>
      </w:pPr>
      <w:r w:rsidRPr="00F708F6">
        <w:rPr>
          <w:rFonts w:ascii="Times New Roman" w:eastAsia="黑体" w:hAnsi="Times New Roman" w:cs="Times New Roman"/>
          <w:szCs w:val="20"/>
        </w:rPr>
        <w:t>图</w:t>
      </w:r>
      <w:r w:rsidRPr="00F708F6">
        <w:rPr>
          <w:rFonts w:ascii="Times New Roman" w:eastAsia="黑体" w:hAnsi="Times New Roman" w:cs="Times New Roman" w:hint="eastAsia"/>
          <w:szCs w:val="20"/>
        </w:rPr>
        <w:t xml:space="preserve">11.1  </w:t>
      </w:r>
      <w:r w:rsidRPr="00F708F6">
        <w:rPr>
          <w:rFonts w:ascii="Times New Roman" w:eastAsia="黑体" w:hAnsi="Times New Roman" w:cs="Times New Roman" w:hint="eastAsia"/>
          <w:color w:val="FF0000"/>
          <w:szCs w:val="20"/>
        </w:rPr>
        <w:t>赛道浮标布置图</w:t>
      </w: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sz w:val="24"/>
          <w:szCs w:val="20"/>
        </w:rPr>
        <w:t>注</w:t>
      </w:r>
      <w:r w:rsidRPr="00F708F6">
        <w:rPr>
          <w:rFonts w:ascii="Times New Roman" w:eastAsia="宋体" w:hAnsi="Times New Roman" w:cs="Times New Roman" w:hint="eastAsia"/>
          <w:sz w:val="24"/>
          <w:szCs w:val="20"/>
        </w:rPr>
        <w:t>：轻舟从某条道出发，行进到转弯点，通过浮标后，应当从其旁边的一条赛道中返回，而不能同一条赛道一个来回。</w:t>
      </w:r>
      <w:r>
        <w:rPr>
          <w:rFonts w:ascii="Times New Roman" w:eastAsia="宋体" w:hAnsi="Times New Roman" w:cs="Times New Roman"/>
          <w:sz w:val="24"/>
          <w:szCs w:val="20"/>
        </w:rPr>
        <w:br w:type="page"/>
      </w:r>
    </w:p>
    <w:p w:rsidR="00F708F6" w:rsidRPr="00F708F6" w:rsidRDefault="00F708F6" w:rsidP="00F708F6">
      <w:pPr>
        <w:keepNext/>
        <w:keepLines/>
        <w:wordWrap w:val="0"/>
        <w:adjustRightInd w:val="0"/>
        <w:snapToGrid w:val="0"/>
        <w:spacing w:before="280" w:line="259" w:lineRule="auto"/>
        <w:ind w:left="10" w:right="5" w:firstLineChars="200" w:firstLine="562"/>
        <w:jc w:val="center"/>
        <w:outlineLvl w:val="3"/>
        <w:rPr>
          <w:rFonts w:ascii="Calibri Light" w:eastAsia="宋体" w:hAnsi="Calibri Light" w:cs="Times New Roman"/>
          <w:b/>
          <w:bCs/>
          <w:sz w:val="28"/>
          <w:szCs w:val="28"/>
        </w:rPr>
      </w:pPr>
      <w:bookmarkStart w:id="138" w:name="_Toc495350093"/>
      <w:r w:rsidRPr="00F708F6">
        <w:rPr>
          <w:rFonts w:ascii="宋体" w:eastAsia="宋体" w:hAnsi="宋体" w:cs="宋体" w:hint="eastAsia"/>
          <w:b/>
          <w:bCs/>
          <w:iCs/>
          <w:sz w:val="28"/>
          <w:szCs w:val="28"/>
        </w:rPr>
        <w:lastRenderedPageBreak/>
        <w:t>第十二</w:t>
      </w:r>
      <w:proofErr w:type="gramStart"/>
      <w:r w:rsidRPr="00F708F6">
        <w:rPr>
          <w:rFonts w:ascii="宋体" w:eastAsia="宋体" w:hAnsi="宋体" w:cs="宋体" w:hint="eastAsia"/>
          <w:b/>
          <w:bCs/>
          <w:iCs/>
          <w:sz w:val="28"/>
          <w:szCs w:val="28"/>
        </w:rPr>
        <w:t>章全国</w:t>
      </w:r>
      <w:proofErr w:type="gramEnd"/>
      <w:r w:rsidRPr="00F708F6">
        <w:rPr>
          <w:rFonts w:ascii="宋体" w:eastAsia="宋体" w:hAnsi="宋体" w:cs="宋体" w:hint="eastAsia"/>
          <w:b/>
          <w:bCs/>
          <w:iCs/>
          <w:sz w:val="28"/>
          <w:szCs w:val="28"/>
        </w:rPr>
        <w:t>预选赛规则</w:t>
      </w:r>
      <w:bookmarkEnd w:id="138"/>
    </w:p>
    <w:p w:rsidR="00F708F6" w:rsidRPr="00F708F6" w:rsidRDefault="00F708F6" w:rsidP="00F708F6">
      <w:pPr>
        <w:keepNext/>
        <w:keepLines/>
        <w:tabs>
          <w:tab w:val="center" w:pos="1697"/>
        </w:tabs>
        <w:spacing w:before="280" w:after="290" w:line="376" w:lineRule="auto"/>
        <w:ind w:left="-13"/>
        <w:jc w:val="left"/>
        <w:outlineLvl w:val="4"/>
        <w:rPr>
          <w:rFonts w:ascii="Times New Roman" w:eastAsia="宋体" w:hAnsi="Times New Roman" w:cs="Times New Roman"/>
          <w:b/>
          <w:bCs/>
          <w:sz w:val="22"/>
        </w:rPr>
      </w:pPr>
      <w:bookmarkStart w:id="139" w:name="_Toc495350094"/>
      <w:r w:rsidRPr="00F708F6">
        <w:rPr>
          <w:rFonts w:ascii="Times New Roman" w:eastAsia="宋体" w:hAnsi="Times New Roman" w:cs="Times New Roman" w:hint="eastAsia"/>
          <w:b/>
          <w:bCs/>
          <w:sz w:val="22"/>
        </w:rPr>
        <w:t xml:space="preserve">12.0 </w:t>
      </w:r>
      <w:r w:rsidRPr="00F708F6">
        <w:rPr>
          <w:rFonts w:ascii="Times New Roman" w:eastAsia="宋体" w:hAnsi="Times New Roman" w:cs="Times New Roman" w:hint="eastAsia"/>
          <w:b/>
          <w:bCs/>
          <w:sz w:val="22"/>
        </w:rPr>
        <w:t>通则</w:t>
      </w:r>
      <w:bookmarkEnd w:id="139"/>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p>
    <w:p w:rsidR="00F708F6" w:rsidRPr="00F708F6" w:rsidRDefault="00F708F6" w:rsidP="00F708F6">
      <w:pPr>
        <w:wordWrap w:val="0"/>
        <w:adjustRightInd w:val="0"/>
        <w:snapToGrid w:val="0"/>
        <w:spacing w:before="120" w:after="120"/>
        <w:ind w:firstLineChars="200" w:firstLine="440"/>
        <w:rPr>
          <w:rFonts w:ascii="Times New Roman" w:eastAsia="Calibri" w:hAnsi="Times New Roman" w:cs="宋体"/>
          <w:color w:val="000000"/>
          <w:sz w:val="22"/>
          <w:szCs w:val="20"/>
        </w:rPr>
      </w:pPr>
      <w:r w:rsidRPr="00F708F6">
        <w:rPr>
          <w:rFonts w:ascii="Times New Roman" w:eastAsia="Calibri" w:hAnsi="Times New Roman" w:cs="宋体" w:hint="eastAsia"/>
          <w:color w:val="000000"/>
          <w:sz w:val="22"/>
          <w:szCs w:val="20"/>
        </w:rPr>
        <w:t>为了保持比赛的竞争性，除了为国家资格制定一个更统一的制度外，还应当强制大会比赛接受和遵守适用于全国比赛的以下部分：</w:t>
      </w:r>
    </w:p>
    <w:p w:rsidR="00F708F6" w:rsidRPr="00F708F6" w:rsidRDefault="00F708F6" w:rsidP="00F708F6">
      <w:pPr>
        <w:wordWrap w:val="0"/>
        <w:adjustRightInd w:val="0"/>
        <w:snapToGrid w:val="0"/>
        <w:spacing w:before="120" w:after="120"/>
        <w:ind w:firstLineChars="200" w:firstLine="440"/>
        <w:rPr>
          <w:rFonts w:ascii="Times New Roman" w:eastAsia="宋体" w:hAnsi="Times New Roman" w:cs="Times New Roman"/>
          <w:color w:val="000000"/>
          <w:sz w:val="22"/>
          <w:szCs w:val="20"/>
        </w:rPr>
      </w:pPr>
      <w:r w:rsidRPr="00F708F6">
        <w:rPr>
          <w:rFonts w:ascii="Times New Roman" w:eastAsia="宋体" w:hAnsi="Times New Roman" w:cs="Times New Roman" w:hint="eastAsia"/>
          <w:color w:val="000000"/>
          <w:sz w:val="22"/>
          <w:szCs w:val="20"/>
        </w:rPr>
        <w:t>第一章：一般规则和参赛资格要求；除了第</w:t>
      </w:r>
      <w:r w:rsidRPr="00F708F6">
        <w:rPr>
          <w:rFonts w:ascii="Times New Roman" w:eastAsia="宋体" w:hAnsi="Times New Roman" w:cs="Times New Roman" w:hint="eastAsia"/>
          <w:color w:val="000000"/>
          <w:sz w:val="22"/>
          <w:szCs w:val="20"/>
        </w:rPr>
        <w:t>1</w:t>
      </w:r>
      <w:r w:rsidRPr="00F708F6">
        <w:rPr>
          <w:rFonts w:ascii="Times New Roman" w:eastAsia="宋体" w:hAnsi="Times New Roman" w:cs="Times New Roman"/>
          <w:color w:val="000000"/>
          <w:sz w:val="22"/>
          <w:szCs w:val="20"/>
        </w:rPr>
        <w:t>.3</w:t>
      </w:r>
      <w:r w:rsidRPr="00F708F6">
        <w:rPr>
          <w:rFonts w:ascii="Times New Roman" w:eastAsia="宋体" w:hAnsi="Times New Roman" w:cs="Times New Roman" w:hint="eastAsia"/>
          <w:color w:val="000000"/>
          <w:sz w:val="22"/>
          <w:szCs w:val="20"/>
        </w:rPr>
        <w:t>节</w:t>
      </w:r>
    </w:p>
    <w:p w:rsidR="00F708F6" w:rsidRPr="00F708F6" w:rsidRDefault="00F708F6" w:rsidP="00F708F6">
      <w:pPr>
        <w:wordWrap w:val="0"/>
        <w:adjustRightInd w:val="0"/>
        <w:snapToGrid w:val="0"/>
        <w:spacing w:before="120" w:after="120"/>
        <w:ind w:firstLineChars="200" w:firstLine="440"/>
        <w:rPr>
          <w:rFonts w:ascii="Times New Roman" w:eastAsia="宋体" w:hAnsi="Times New Roman" w:cs="Times New Roman"/>
          <w:color w:val="000000"/>
          <w:sz w:val="22"/>
          <w:szCs w:val="20"/>
        </w:rPr>
      </w:pPr>
      <w:r w:rsidRPr="00F708F6">
        <w:rPr>
          <w:rFonts w:ascii="Times New Roman" w:eastAsia="宋体" w:hAnsi="Times New Roman" w:cs="Times New Roman" w:hint="eastAsia"/>
          <w:color w:val="000000"/>
          <w:sz w:val="22"/>
          <w:szCs w:val="20"/>
        </w:rPr>
        <w:t>第二章：轻舟；第三章混凝土；第四章加固材料；第五章完工处理；第六章设计书；第七</w:t>
      </w:r>
      <w:proofErr w:type="gramStart"/>
      <w:r w:rsidRPr="00F708F6">
        <w:rPr>
          <w:rFonts w:ascii="Times New Roman" w:eastAsia="宋体" w:hAnsi="Times New Roman" w:cs="Times New Roman" w:hint="eastAsia"/>
          <w:color w:val="000000"/>
          <w:sz w:val="22"/>
          <w:szCs w:val="20"/>
        </w:rPr>
        <w:t>章工程</w:t>
      </w:r>
      <w:proofErr w:type="gramEnd"/>
      <w:r w:rsidRPr="00F708F6">
        <w:rPr>
          <w:rFonts w:ascii="Times New Roman" w:eastAsia="宋体" w:hAnsi="Times New Roman" w:cs="Times New Roman" w:hint="eastAsia"/>
          <w:color w:val="000000"/>
          <w:sz w:val="22"/>
          <w:szCs w:val="20"/>
        </w:rPr>
        <w:t>概况及技术附录；第八章口头展示；第九</w:t>
      </w:r>
      <w:proofErr w:type="gramStart"/>
      <w:r w:rsidRPr="00F708F6">
        <w:rPr>
          <w:rFonts w:ascii="Times New Roman" w:eastAsia="宋体" w:hAnsi="Times New Roman" w:cs="Times New Roman" w:hint="eastAsia"/>
          <w:color w:val="000000"/>
          <w:sz w:val="22"/>
          <w:szCs w:val="20"/>
        </w:rPr>
        <w:t>章最终</w:t>
      </w:r>
      <w:proofErr w:type="gramEnd"/>
      <w:r w:rsidRPr="00F708F6">
        <w:rPr>
          <w:rFonts w:ascii="Times New Roman" w:eastAsia="宋体" w:hAnsi="Times New Roman" w:cs="Times New Roman" w:hint="eastAsia"/>
          <w:color w:val="000000"/>
          <w:sz w:val="22"/>
          <w:szCs w:val="20"/>
        </w:rPr>
        <w:t>成品；第十章成品展示；第十一</w:t>
      </w:r>
      <w:proofErr w:type="gramStart"/>
      <w:r w:rsidRPr="00F708F6">
        <w:rPr>
          <w:rFonts w:ascii="Times New Roman" w:eastAsia="宋体" w:hAnsi="Times New Roman" w:cs="Times New Roman" w:hint="eastAsia"/>
          <w:color w:val="000000"/>
          <w:sz w:val="22"/>
          <w:szCs w:val="20"/>
        </w:rPr>
        <w:t>章比赛</w:t>
      </w:r>
      <w:proofErr w:type="gramEnd"/>
      <w:r w:rsidRPr="00F708F6">
        <w:rPr>
          <w:rFonts w:ascii="Times New Roman" w:eastAsia="宋体" w:hAnsi="Times New Roman" w:cs="Times New Roman" w:hint="eastAsia"/>
          <w:color w:val="000000"/>
          <w:sz w:val="22"/>
          <w:szCs w:val="20"/>
        </w:rPr>
        <w:t>规则；第十三</w:t>
      </w:r>
      <w:proofErr w:type="gramStart"/>
      <w:r w:rsidRPr="00F708F6">
        <w:rPr>
          <w:rFonts w:ascii="Times New Roman" w:eastAsia="宋体" w:hAnsi="Times New Roman" w:cs="Times New Roman" w:hint="eastAsia"/>
          <w:color w:val="000000"/>
          <w:sz w:val="22"/>
          <w:szCs w:val="20"/>
        </w:rPr>
        <w:t>章最终</w:t>
      </w:r>
      <w:proofErr w:type="gramEnd"/>
      <w:r w:rsidRPr="00F708F6">
        <w:rPr>
          <w:rFonts w:ascii="Times New Roman" w:eastAsia="宋体" w:hAnsi="Times New Roman" w:cs="Times New Roman" w:hint="eastAsia"/>
          <w:color w:val="000000"/>
          <w:sz w:val="22"/>
          <w:szCs w:val="20"/>
        </w:rPr>
        <w:t>得分</w:t>
      </w:r>
    </w:p>
    <w:p w:rsidR="00F708F6" w:rsidRPr="00F708F6" w:rsidRDefault="00F708F6" w:rsidP="00F708F6">
      <w:pPr>
        <w:wordWrap w:val="0"/>
        <w:adjustRightInd w:val="0"/>
        <w:snapToGrid w:val="0"/>
        <w:spacing w:before="120" w:after="120"/>
        <w:ind w:firstLineChars="200" w:firstLine="440"/>
        <w:rPr>
          <w:rFonts w:ascii="Times New Roman" w:eastAsia="宋体" w:hAnsi="Times New Roman" w:cs="Times New Roman"/>
          <w:color w:val="000000"/>
          <w:sz w:val="22"/>
          <w:szCs w:val="20"/>
        </w:rPr>
      </w:pPr>
      <w:r w:rsidRPr="00F708F6">
        <w:rPr>
          <w:rFonts w:ascii="Times New Roman" w:eastAsia="宋体" w:hAnsi="Times New Roman" w:cs="Times New Roman" w:hint="eastAsia"/>
          <w:color w:val="000000"/>
          <w:sz w:val="22"/>
          <w:szCs w:val="20"/>
        </w:rPr>
        <w:t>以上。</w:t>
      </w:r>
    </w:p>
    <w:p w:rsidR="00F708F6" w:rsidRPr="00F708F6" w:rsidRDefault="00F708F6" w:rsidP="00F708F6">
      <w:pPr>
        <w:keepNext/>
        <w:keepLines/>
        <w:tabs>
          <w:tab w:val="center" w:pos="1697"/>
        </w:tabs>
        <w:spacing w:before="280" w:after="290" w:line="376" w:lineRule="auto"/>
        <w:ind w:left="-13"/>
        <w:jc w:val="left"/>
        <w:outlineLvl w:val="4"/>
        <w:rPr>
          <w:rFonts w:ascii="Times New Roman" w:eastAsia="宋体" w:hAnsi="Times New Roman" w:cs="Times New Roman"/>
          <w:b/>
          <w:bCs/>
          <w:sz w:val="22"/>
        </w:rPr>
      </w:pPr>
      <w:r w:rsidRPr="00F708F6">
        <w:rPr>
          <w:rFonts w:ascii="Times New Roman" w:eastAsia="宋体" w:hAnsi="Times New Roman" w:cs="Times New Roman"/>
          <w:b/>
          <w:bCs/>
          <w:sz w:val="22"/>
        </w:rPr>
        <w:t>12.1</w:t>
      </w:r>
      <w:r w:rsidRPr="00F708F6">
        <w:rPr>
          <w:rFonts w:ascii="Times New Roman" w:eastAsia="宋体" w:hAnsi="Times New Roman" w:cs="Times New Roman" w:hint="eastAsia"/>
          <w:b/>
          <w:bCs/>
          <w:sz w:val="22"/>
        </w:rPr>
        <w:t>申诉程序</w:t>
      </w: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大会评委应当解决比赛中的申诉，确定大会比赛的冠军，并且依据经由大会裁判长确认批准的成绩来颁发奖项。这是大会比赛唯一的正式申诉程序。</w:t>
      </w: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第</w:t>
      </w:r>
      <w:r w:rsidRPr="00F708F6">
        <w:rPr>
          <w:rFonts w:ascii="Times New Roman" w:eastAsia="宋体" w:hAnsi="Times New Roman" w:cs="Times New Roman" w:hint="eastAsia"/>
          <w:sz w:val="24"/>
          <w:szCs w:val="20"/>
        </w:rPr>
        <w:t>1</w:t>
      </w:r>
      <w:r w:rsidRPr="00F708F6">
        <w:rPr>
          <w:rFonts w:ascii="Times New Roman" w:eastAsia="宋体" w:hAnsi="Times New Roman" w:cs="Times New Roman"/>
          <w:sz w:val="24"/>
          <w:szCs w:val="20"/>
        </w:rPr>
        <w:t>3.7</w:t>
      </w:r>
      <w:r w:rsidRPr="00F708F6">
        <w:rPr>
          <w:rFonts w:ascii="Times New Roman" w:eastAsia="宋体" w:hAnsi="Times New Roman" w:cs="Times New Roman" w:hint="eastAsia"/>
          <w:sz w:val="24"/>
          <w:szCs w:val="20"/>
        </w:rPr>
        <w:t>节涉及了将会在预选赛和国赛中实施的申诉程序和规则说明。</w:t>
      </w:r>
    </w:p>
    <w:p w:rsidR="00F708F6" w:rsidRPr="00F708F6" w:rsidRDefault="00F708F6" w:rsidP="00F708F6">
      <w:pPr>
        <w:wordWrap w:val="0"/>
        <w:adjustRightInd w:val="0"/>
        <w:snapToGrid w:val="0"/>
        <w:spacing w:before="120" w:after="120"/>
        <w:ind w:firstLineChars="200" w:firstLine="480"/>
        <w:rPr>
          <w:rFonts w:ascii="Times New Roman" w:eastAsia="宋体" w:hAnsi="Times New Roman" w:cs="Times New Roman"/>
          <w:sz w:val="24"/>
          <w:szCs w:val="20"/>
        </w:rPr>
      </w:pPr>
      <w:r w:rsidRPr="00F708F6">
        <w:rPr>
          <w:rFonts w:ascii="Times New Roman" w:eastAsia="宋体" w:hAnsi="Times New Roman" w:cs="Times New Roman" w:hint="eastAsia"/>
          <w:sz w:val="24"/>
          <w:szCs w:val="20"/>
        </w:rPr>
        <w:t>比赛结束后</w:t>
      </w:r>
      <w:r w:rsidRPr="00F708F6">
        <w:rPr>
          <w:rFonts w:ascii="Times New Roman" w:eastAsia="宋体" w:hAnsi="Times New Roman" w:cs="Times New Roman" w:hint="eastAsia"/>
          <w:sz w:val="24"/>
          <w:szCs w:val="20"/>
        </w:rPr>
        <w:t>C</w:t>
      </w:r>
      <w:r w:rsidRPr="00F708F6">
        <w:rPr>
          <w:rFonts w:ascii="Times New Roman" w:eastAsia="宋体" w:hAnsi="Times New Roman" w:cs="Times New Roman"/>
          <w:sz w:val="24"/>
          <w:szCs w:val="20"/>
        </w:rPr>
        <w:t>NCCC</w:t>
      </w:r>
      <w:r w:rsidRPr="00F708F6">
        <w:rPr>
          <w:rFonts w:ascii="Times New Roman" w:eastAsia="宋体" w:hAnsi="Times New Roman" w:cs="Times New Roman" w:hint="eastAsia"/>
          <w:sz w:val="24"/>
          <w:szCs w:val="20"/>
        </w:rPr>
        <w:t>不会受理任何提交的申诉，也不会推翻任何裁判的决定。</w:t>
      </w:r>
    </w:p>
    <w:p w:rsidR="00F708F6" w:rsidRPr="00F708F6" w:rsidRDefault="00F708F6" w:rsidP="00F708F6">
      <w:pPr>
        <w:keepNext/>
        <w:keepLines/>
        <w:tabs>
          <w:tab w:val="center" w:pos="1697"/>
        </w:tabs>
        <w:spacing w:before="280" w:after="290" w:line="376" w:lineRule="auto"/>
        <w:ind w:left="-13"/>
        <w:jc w:val="left"/>
        <w:outlineLvl w:val="4"/>
        <w:rPr>
          <w:rFonts w:ascii="Times New Roman" w:eastAsia="宋体" w:hAnsi="Times New Roman" w:cs="Times New Roman"/>
          <w:b/>
          <w:bCs/>
          <w:sz w:val="22"/>
        </w:rPr>
      </w:pPr>
      <w:r w:rsidRPr="00F708F6">
        <w:rPr>
          <w:rFonts w:ascii="Times New Roman" w:eastAsia="宋体" w:hAnsi="Times New Roman" w:cs="Times New Roman"/>
          <w:b/>
          <w:bCs/>
          <w:sz w:val="22"/>
        </w:rPr>
        <w:t xml:space="preserve">12.2 </w:t>
      </w:r>
      <w:r w:rsidRPr="00F708F6">
        <w:rPr>
          <w:rFonts w:ascii="Times New Roman" w:eastAsia="宋体" w:hAnsi="Times New Roman" w:cs="Times New Roman" w:hint="eastAsia"/>
          <w:b/>
          <w:bCs/>
          <w:sz w:val="22"/>
        </w:rPr>
        <w:t>A</w:t>
      </w:r>
      <w:r w:rsidRPr="00F708F6">
        <w:rPr>
          <w:rFonts w:ascii="Times New Roman" w:eastAsia="宋体" w:hAnsi="Times New Roman" w:cs="Times New Roman"/>
          <w:b/>
          <w:bCs/>
          <w:sz w:val="22"/>
        </w:rPr>
        <w:t>SCE</w:t>
      </w:r>
      <w:r w:rsidRPr="00F708F6">
        <w:rPr>
          <w:rFonts w:ascii="Times New Roman" w:eastAsia="宋体" w:hAnsi="Times New Roman" w:cs="Times New Roman" w:hint="eastAsia"/>
          <w:b/>
          <w:bCs/>
          <w:sz w:val="22"/>
        </w:rPr>
        <w:t>会员</w:t>
      </w:r>
    </w:p>
    <w:p w:rsidR="00F708F6" w:rsidRPr="00F708F6" w:rsidRDefault="00F708F6" w:rsidP="00F708F6">
      <w:pPr>
        <w:wordWrap w:val="0"/>
        <w:adjustRightInd w:val="0"/>
        <w:snapToGrid w:val="0"/>
        <w:spacing w:before="120" w:after="120"/>
        <w:ind w:firstLineChars="200" w:firstLine="440"/>
        <w:rPr>
          <w:rFonts w:ascii="Times New Roman" w:eastAsia="宋体" w:hAnsi="Times New Roman" w:cs="Times New Roman"/>
          <w:color w:val="000000"/>
          <w:sz w:val="22"/>
          <w:szCs w:val="20"/>
        </w:rPr>
      </w:pPr>
      <w:r w:rsidRPr="00F708F6">
        <w:rPr>
          <w:rFonts w:ascii="Times New Roman" w:eastAsia="宋体" w:hAnsi="Times New Roman" w:cs="Times New Roman" w:hint="eastAsia"/>
          <w:color w:val="000000"/>
          <w:sz w:val="22"/>
          <w:szCs w:val="20"/>
        </w:rPr>
        <w:t>大会中混凝土轻舟比赛团队成员应是他们大学的</w:t>
      </w:r>
      <w:r w:rsidRPr="00F708F6">
        <w:rPr>
          <w:rFonts w:ascii="Times New Roman" w:eastAsia="宋体" w:hAnsi="Times New Roman" w:cs="Times New Roman"/>
          <w:color w:val="000000"/>
          <w:sz w:val="22"/>
          <w:szCs w:val="20"/>
        </w:rPr>
        <w:t>ASCE</w:t>
      </w:r>
      <w:r w:rsidRPr="00F708F6">
        <w:rPr>
          <w:rFonts w:ascii="Times New Roman" w:eastAsia="宋体" w:hAnsi="Times New Roman" w:cs="Times New Roman" w:hint="eastAsia"/>
          <w:color w:val="000000"/>
          <w:sz w:val="22"/>
          <w:szCs w:val="20"/>
        </w:rPr>
        <w:t>学生组织成员。注册参加全国混凝土轻舟比赛的成员应是拥有有效会员资格的</w:t>
      </w:r>
      <w:r w:rsidRPr="00F708F6">
        <w:rPr>
          <w:rFonts w:ascii="Times New Roman" w:eastAsia="宋体" w:hAnsi="Times New Roman" w:cs="Times New Roman" w:hint="eastAsia"/>
          <w:color w:val="000000"/>
          <w:sz w:val="22"/>
          <w:szCs w:val="20"/>
        </w:rPr>
        <w:t>A</w:t>
      </w:r>
      <w:r w:rsidRPr="00F708F6">
        <w:rPr>
          <w:rFonts w:ascii="Times New Roman" w:eastAsia="宋体" w:hAnsi="Times New Roman" w:cs="Times New Roman"/>
          <w:color w:val="000000"/>
          <w:sz w:val="22"/>
          <w:szCs w:val="20"/>
        </w:rPr>
        <w:t>SCE</w:t>
      </w:r>
      <w:r w:rsidRPr="00F708F6">
        <w:rPr>
          <w:rFonts w:ascii="Times New Roman" w:eastAsia="宋体" w:hAnsi="Times New Roman" w:cs="Times New Roman" w:hint="eastAsia"/>
          <w:color w:val="000000"/>
          <w:sz w:val="22"/>
          <w:szCs w:val="20"/>
        </w:rPr>
        <w:t>国家学生会员，并且应当提供有效的</w:t>
      </w:r>
      <w:r w:rsidRPr="00F708F6">
        <w:rPr>
          <w:rFonts w:ascii="Times New Roman" w:eastAsia="宋体" w:hAnsi="Times New Roman" w:cs="Times New Roman" w:hint="eastAsia"/>
          <w:color w:val="000000"/>
          <w:sz w:val="22"/>
          <w:szCs w:val="20"/>
        </w:rPr>
        <w:t>ASCE</w:t>
      </w:r>
      <w:r w:rsidRPr="00F708F6">
        <w:rPr>
          <w:rFonts w:ascii="Times New Roman" w:eastAsia="宋体" w:hAnsi="Times New Roman" w:cs="Times New Roman" w:hint="eastAsia"/>
          <w:color w:val="000000"/>
          <w:sz w:val="22"/>
          <w:szCs w:val="20"/>
        </w:rPr>
        <w:t>身份编号的登记材料。会员资格无效的团队成员将不允许作为参赛队员参加比赛。</w:t>
      </w:r>
      <w:r>
        <w:rPr>
          <w:rFonts w:ascii="Times New Roman" w:eastAsia="宋体" w:hAnsi="Times New Roman" w:cs="Times New Roman"/>
          <w:color w:val="000000"/>
          <w:sz w:val="22"/>
          <w:szCs w:val="20"/>
        </w:rPr>
        <w:br w:type="page"/>
      </w:r>
    </w:p>
    <w:p w:rsidR="00BF6179" w:rsidRPr="00BF6179" w:rsidRDefault="00BF6179" w:rsidP="00BF6179">
      <w:pPr>
        <w:keepNext/>
        <w:keepLines/>
        <w:pageBreakBefore/>
        <w:wordWrap w:val="0"/>
        <w:adjustRightInd w:val="0"/>
        <w:snapToGrid w:val="0"/>
        <w:spacing w:before="600" w:after="600" w:line="400" w:lineRule="exact"/>
        <w:ind w:firstLine="480"/>
        <w:jc w:val="center"/>
        <w:outlineLvl w:val="0"/>
        <w:rPr>
          <w:rFonts w:ascii="Times New Roman" w:eastAsia="黑体" w:hAnsi="Times New Roman" w:cs="Times New Roman"/>
          <w:bCs/>
          <w:kern w:val="44"/>
          <w:sz w:val="30"/>
          <w:szCs w:val="44"/>
        </w:rPr>
      </w:pPr>
      <w:bookmarkStart w:id="140" w:name="_Toc495350097"/>
      <w:r w:rsidRPr="00BF6179">
        <w:rPr>
          <w:rFonts w:ascii="Times New Roman" w:eastAsia="黑体" w:hAnsi="Times New Roman" w:cs="Times New Roman" w:hint="eastAsia"/>
          <w:bCs/>
          <w:kern w:val="44"/>
          <w:sz w:val="30"/>
          <w:szCs w:val="44"/>
        </w:rPr>
        <w:lastRenderedPageBreak/>
        <w:t>第十三章</w:t>
      </w:r>
      <w:r w:rsidRPr="00BF6179">
        <w:rPr>
          <w:rFonts w:ascii="Times New Roman" w:eastAsia="黑体" w:hAnsi="Times New Roman" w:cs="Times New Roman" w:hint="eastAsia"/>
          <w:bCs/>
          <w:kern w:val="44"/>
          <w:sz w:val="30"/>
          <w:szCs w:val="44"/>
        </w:rPr>
        <w:t xml:space="preserve"> </w:t>
      </w:r>
      <w:r w:rsidRPr="00BF6179">
        <w:rPr>
          <w:rFonts w:ascii="Times New Roman" w:eastAsia="黑体" w:hAnsi="Times New Roman" w:cs="Times New Roman" w:hint="eastAsia"/>
          <w:bCs/>
          <w:kern w:val="44"/>
          <w:sz w:val="30"/>
          <w:szCs w:val="44"/>
        </w:rPr>
        <w:t>综合评分</w:t>
      </w:r>
      <w:bookmarkEnd w:id="140"/>
    </w:p>
    <w:p w:rsidR="00BF6179" w:rsidRPr="00BF6179" w:rsidRDefault="00BF6179" w:rsidP="00BF6179">
      <w:pPr>
        <w:keepNext/>
        <w:keepLines/>
        <w:wordWrap w:val="0"/>
        <w:adjustRightInd w:val="0"/>
        <w:snapToGrid w:val="0"/>
        <w:spacing w:before="360" w:after="360" w:line="400" w:lineRule="exact"/>
        <w:ind w:firstLine="480"/>
        <w:jc w:val="left"/>
        <w:outlineLvl w:val="0"/>
        <w:rPr>
          <w:rFonts w:ascii="Times New Roman" w:eastAsia="黑体" w:hAnsi="Times New Roman" w:cstheme="majorBidi"/>
          <w:bCs/>
          <w:kern w:val="44"/>
          <w:sz w:val="28"/>
          <w:szCs w:val="32"/>
        </w:rPr>
      </w:pPr>
      <w:bookmarkStart w:id="141" w:name="_Toc495350098"/>
      <w:r w:rsidRPr="00BF6179">
        <w:rPr>
          <w:rFonts w:ascii="Times New Roman" w:eastAsia="黑体" w:hAnsi="Times New Roman" w:cstheme="majorBidi" w:hint="eastAsia"/>
          <w:bCs/>
          <w:kern w:val="44"/>
          <w:sz w:val="28"/>
          <w:szCs w:val="32"/>
        </w:rPr>
        <w:t>13.0</w:t>
      </w:r>
      <w:r w:rsidRPr="00BF6179">
        <w:rPr>
          <w:rFonts w:ascii="Times New Roman" w:eastAsia="黑体" w:hAnsi="Times New Roman" w:cstheme="majorBidi"/>
          <w:bCs/>
          <w:kern w:val="44"/>
          <w:sz w:val="28"/>
          <w:szCs w:val="32"/>
        </w:rPr>
        <w:t xml:space="preserve"> </w:t>
      </w:r>
      <w:r w:rsidRPr="00BF6179">
        <w:rPr>
          <w:rFonts w:ascii="Times New Roman" w:eastAsia="黑体" w:hAnsi="Times New Roman" w:cstheme="majorBidi" w:hint="eastAsia"/>
          <w:bCs/>
          <w:kern w:val="44"/>
          <w:sz w:val="28"/>
          <w:szCs w:val="32"/>
        </w:rPr>
        <w:t>一般规则</w:t>
      </w:r>
      <w:bookmarkEnd w:id="141"/>
    </w:p>
    <w:p w:rsidR="00BF6179" w:rsidRPr="00BF6179" w:rsidRDefault="00BF6179" w:rsidP="00BF6179">
      <w:pPr>
        <w:wordWrap w:val="0"/>
        <w:adjustRightInd w:val="0"/>
        <w:snapToGrid w:val="0"/>
        <w:spacing w:before="120" w:after="120"/>
        <w:ind w:firstLineChars="200" w:firstLine="480"/>
        <w:rPr>
          <w:rFonts w:ascii="Times New Roman" w:eastAsia="宋体" w:hAnsi="Times New Roman" w:cs="Times New Roman"/>
          <w:sz w:val="24"/>
          <w:szCs w:val="20"/>
        </w:rPr>
      </w:pPr>
      <w:r w:rsidRPr="00BF6179">
        <w:rPr>
          <w:rFonts w:ascii="Times New Roman" w:eastAsia="宋体" w:hAnsi="Times New Roman" w:cs="Times New Roman" w:hint="eastAsia"/>
          <w:sz w:val="24"/>
          <w:szCs w:val="20"/>
        </w:rPr>
        <w:t>本次竞赛评分</w:t>
      </w:r>
      <w:proofErr w:type="gramStart"/>
      <w:r w:rsidRPr="00BF6179">
        <w:rPr>
          <w:rFonts w:ascii="Times New Roman" w:eastAsia="宋体" w:hAnsi="Times New Roman" w:cs="Times New Roman" w:hint="eastAsia"/>
          <w:sz w:val="24"/>
          <w:szCs w:val="20"/>
        </w:rPr>
        <w:t>点分为</w:t>
      </w:r>
      <w:proofErr w:type="gramEnd"/>
      <w:r w:rsidRPr="00BF6179">
        <w:rPr>
          <w:rFonts w:ascii="Times New Roman" w:eastAsia="宋体" w:hAnsi="Times New Roman" w:cs="Times New Roman" w:hint="eastAsia"/>
          <w:sz w:val="24"/>
          <w:szCs w:val="20"/>
        </w:rPr>
        <w:t>以下四个部分：</w:t>
      </w:r>
    </w:p>
    <w:p w:rsidR="00BF6179" w:rsidRPr="00BF6179" w:rsidRDefault="00BF6179" w:rsidP="00BF6179">
      <w:pPr>
        <w:numPr>
          <w:ilvl w:val="0"/>
          <w:numId w:val="15"/>
        </w:numPr>
        <w:wordWrap w:val="0"/>
        <w:adjustRightInd w:val="0"/>
        <w:snapToGrid w:val="0"/>
        <w:spacing w:before="120" w:after="120"/>
        <w:ind w:left="993" w:firstLineChars="200" w:firstLine="480"/>
        <w:rPr>
          <w:rFonts w:ascii="Times New Roman" w:eastAsia="宋体" w:hAnsi="Times New Roman" w:cs="Times New Roman"/>
          <w:sz w:val="24"/>
          <w:szCs w:val="20"/>
        </w:rPr>
      </w:pPr>
      <w:r w:rsidRPr="00BF6179">
        <w:rPr>
          <w:rFonts w:ascii="Times New Roman" w:eastAsia="宋体" w:hAnsi="Times New Roman" w:cs="Times New Roman" w:hint="eastAsia"/>
          <w:sz w:val="24"/>
          <w:szCs w:val="20"/>
        </w:rPr>
        <w:t>学术评估——设计报告</w:t>
      </w:r>
      <w:r w:rsidRPr="00BF6179">
        <w:rPr>
          <w:rFonts w:ascii="Times New Roman" w:eastAsia="宋体" w:hAnsi="Times New Roman" w:cs="Times New Roman" w:hint="eastAsia"/>
          <w:sz w:val="24"/>
          <w:szCs w:val="20"/>
        </w:rPr>
        <w:t xml:space="preserve"> 25</w:t>
      </w:r>
      <w:r w:rsidRPr="00BF6179">
        <w:rPr>
          <w:rFonts w:ascii="Times New Roman" w:eastAsia="宋体" w:hAnsi="Times New Roman" w:cs="Times New Roman" w:hint="eastAsia"/>
          <w:sz w:val="24"/>
          <w:szCs w:val="20"/>
        </w:rPr>
        <w:t>分</w:t>
      </w:r>
    </w:p>
    <w:p w:rsidR="00BF6179" w:rsidRPr="00BF6179" w:rsidRDefault="00BF6179" w:rsidP="00BF6179">
      <w:pPr>
        <w:numPr>
          <w:ilvl w:val="0"/>
          <w:numId w:val="15"/>
        </w:numPr>
        <w:wordWrap w:val="0"/>
        <w:adjustRightInd w:val="0"/>
        <w:snapToGrid w:val="0"/>
        <w:spacing w:before="120" w:after="120"/>
        <w:ind w:left="993" w:firstLineChars="200" w:firstLine="480"/>
        <w:rPr>
          <w:rFonts w:ascii="Times New Roman" w:eastAsia="宋体" w:hAnsi="Times New Roman" w:cs="Times New Roman"/>
          <w:sz w:val="24"/>
          <w:szCs w:val="20"/>
        </w:rPr>
      </w:pPr>
      <w:r w:rsidRPr="00BF6179">
        <w:rPr>
          <w:rFonts w:ascii="Times New Roman" w:eastAsia="宋体" w:hAnsi="Times New Roman" w:cs="Times New Roman" w:hint="eastAsia"/>
          <w:sz w:val="24"/>
          <w:szCs w:val="20"/>
        </w:rPr>
        <w:t>学术评估——口头报告</w:t>
      </w:r>
      <w:r w:rsidRPr="00BF6179">
        <w:rPr>
          <w:rFonts w:ascii="Times New Roman" w:eastAsia="宋体" w:hAnsi="Times New Roman" w:cs="Times New Roman" w:hint="eastAsia"/>
          <w:sz w:val="24"/>
          <w:szCs w:val="20"/>
        </w:rPr>
        <w:t xml:space="preserve"> 25</w:t>
      </w:r>
      <w:r w:rsidRPr="00BF6179">
        <w:rPr>
          <w:rFonts w:ascii="Times New Roman" w:eastAsia="宋体" w:hAnsi="Times New Roman" w:cs="Times New Roman" w:hint="eastAsia"/>
          <w:sz w:val="24"/>
          <w:szCs w:val="20"/>
        </w:rPr>
        <w:t>分</w:t>
      </w:r>
    </w:p>
    <w:p w:rsidR="00BF6179" w:rsidRPr="00BF6179" w:rsidRDefault="00BF6179" w:rsidP="00BF6179">
      <w:pPr>
        <w:numPr>
          <w:ilvl w:val="0"/>
          <w:numId w:val="15"/>
        </w:numPr>
        <w:wordWrap w:val="0"/>
        <w:adjustRightInd w:val="0"/>
        <w:snapToGrid w:val="0"/>
        <w:spacing w:before="120" w:after="120"/>
        <w:ind w:left="993" w:firstLineChars="200" w:firstLine="480"/>
        <w:rPr>
          <w:rFonts w:ascii="Times New Roman" w:eastAsia="宋体" w:hAnsi="Times New Roman" w:cs="Times New Roman"/>
          <w:sz w:val="24"/>
          <w:szCs w:val="20"/>
        </w:rPr>
      </w:pPr>
      <w:r w:rsidRPr="00BF6179">
        <w:rPr>
          <w:rFonts w:ascii="Times New Roman" w:eastAsia="宋体" w:hAnsi="Times New Roman" w:cs="Times New Roman" w:hint="eastAsia"/>
          <w:sz w:val="24"/>
          <w:szCs w:val="20"/>
        </w:rPr>
        <w:t>学术评估——最终成品</w:t>
      </w:r>
      <w:r w:rsidRPr="00BF6179">
        <w:rPr>
          <w:rFonts w:ascii="Times New Roman" w:eastAsia="宋体" w:hAnsi="Times New Roman" w:cs="Times New Roman" w:hint="eastAsia"/>
          <w:sz w:val="24"/>
          <w:szCs w:val="20"/>
        </w:rPr>
        <w:t xml:space="preserve"> 25</w:t>
      </w:r>
      <w:r w:rsidRPr="00BF6179">
        <w:rPr>
          <w:rFonts w:ascii="Times New Roman" w:eastAsia="宋体" w:hAnsi="Times New Roman" w:cs="Times New Roman" w:hint="eastAsia"/>
          <w:sz w:val="24"/>
          <w:szCs w:val="20"/>
        </w:rPr>
        <w:t>分</w:t>
      </w:r>
    </w:p>
    <w:p w:rsidR="00BF6179" w:rsidRPr="00BF6179" w:rsidRDefault="00BF6179" w:rsidP="00BF6179">
      <w:pPr>
        <w:numPr>
          <w:ilvl w:val="0"/>
          <w:numId w:val="15"/>
        </w:numPr>
        <w:wordWrap w:val="0"/>
        <w:adjustRightInd w:val="0"/>
        <w:snapToGrid w:val="0"/>
        <w:spacing w:before="120" w:after="120"/>
        <w:ind w:left="993" w:firstLineChars="200" w:firstLine="480"/>
        <w:rPr>
          <w:rFonts w:ascii="Times New Roman" w:eastAsia="宋体" w:hAnsi="Times New Roman" w:cs="Times New Roman"/>
          <w:sz w:val="24"/>
          <w:szCs w:val="20"/>
        </w:rPr>
      </w:pPr>
      <w:r w:rsidRPr="00BF6179">
        <w:rPr>
          <w:rFonts w:ascii="Times New Roman" w:eastAsia="宋体" w:hAnsi="Times New Roman" w:cs="Times New Roman" w:hint="eastAsia"/>
          <w:sz w:val="24"/>
          <w:szCs w:val="20"/>
        </w:rPr>
        <w:t>竞速赛（</w:t>
      </w:r>
      <w:r w:rsidRPr="00BF6179">
        <w:rPr>
          <w:rFonts w:ascii="Times New Roman" w:eastAsia="宋体" w:hAnsi="Times New Roman" w:cs="Times New Roman" w:hint="eastAsia"/>
          <w:sz w:val="24"/>
          <w:szCs w:val="20"/>
        </w:rPr>
        <w:t>5</w:t>
      </w:r>
      <w:r w:rsidRPr="00BF6179">
        <w:rPr>
          <w:rFonts w:ascii="Times New Roman" w:eastAsia="宋体" w:hAnsi="Times New Roman" w:cs="Times New Roman" w:hint="eastAsia"/>
          <w:sz w:val="24"/>
          <w:szCs w:val="20"/>
        </w:rPr>
        <w:t>项）</w:t>
      </w:r>
      <w:r w:rsidRPr="00BF6179">
        <w:rPr>
          <w:rFonts w:ascii="Times New Roman" w:eastAsia="宋体" w:hAnsi="Times New Roman" w:cs="Times New Roman" w:hint="eastAsia"/>
          <w:sz w:val="24"/>
          <w:szCs w:val="20"/>
        </w:rPr>
        <w:t xml:space="preserve"> 25</w:t>
      </w:r>
      <w:r w:rsidRPr="00BF6179">
        <w:rPr>
          <w:rFonts w:ascii="Times New Roman" w:eastAsia="宋体" w:hAnsi="Times New Roman" w:cs="Times New Roman" w:hint="eastAsia"/>
          <w:sz w:val="24"/>
          <w:szCs w:val="20"/>
        </w:rPr>
        <w:t>分</w:t>
      </w:r>
    </w:p>
    <w:p w:rsidR="00BF6179" w:rsidRPr="00BF6179" w:rsidRDefault="00BF6179" w:rsidP="00BF6179">
      <w:pPr>
        <w:wordWrap w:val="0"/>
        <w:adjustRightInd w:val="0"/>
        <w:snapToGrid w:val="0"/>
        <w:spacing w:before="120" w:after="120"/>
        <w:ind w:firstLineChars="200" w:firstLine="480"/>
        <w:rPr>
          <w:rFonts w:ascii="Times New Roman" w:eastAsia="宋体" w:hAnsi="Times New Roman" w:cs="Times New Roman"/>
          <w:sz w:val="24"/>
          <w:szCs w:val="20"/>
        </w:rPr>
      </w:pPr>
      <w:r w:rsidRPr="00BF6179">
        <w:rPr>
          <w:rFonts w:ascii="Times New Roman" w:eastAsia="宋体" w:hAnsi="Times New Roman" w:cs="Times New Roman" w:hint="eastAsia"/>
          <w:sz w:val="24"/>
          <w:szCs w:val="20"/>
        </w:rPr>
        <w:t>总分</w:t>
      </w:r>
      <w:r w:rsidRPr="00BF6179">
        <w:rPr>
          <w:rFonts w:ascii="Times New Roman" w:eastAsia="宋体" w:hAnsi="Times New Roman" w:cs="Times New Roman" w:hint="eastAsia"/>
          <w:sz w:val="24"/>
          <w:szCs w:val="20"/>
        </w:rPr>
        <w:t>100</w:t>
      </w:r>
      <w:r w:rsidRPr="00BF6179">
        <w:rPr>
          <w:rFonts w:ascii="Times New Roman" w:eastAsia="宋体" w:hAnsi="Times New Roman" w:cs="Times New Roman" w:hint="eastAsia"/>
          <w:sz w:val="24"/>
          <w:szCs w:val="20"/>
        </w:rPr>
        <w:t>分</w:t>
      </w:r>
    </w:p>
    <w:p w:rsidR="00BF6179" w:rsidRPr="00BF6179" w:rsidRDefault="00BF6179" w:rsidP="00BF6179">
      <w:pPr>
        <w:keepNext/>
        <w:keepLines/>
        <w:wordWrap w:val="0"/>
        <w:adjustRightInd w:val="0"/>
        <w:snapToGrid w:val="0"/>
        <w:spacing w:before="360" w:after="360" w:line="400" w:lineRule="exact"/>
        <w:ind w:firstLine="480"/>
        <w:jc w:val="left"/>
        <w:outlineLvl w:val="0"/>
        <w:rPr>
          <w:rFonts w:ascii="Times New Roman" w:eastAsia="黑体" w:hAnsi="Times New Roman" w:cstheme="majorBidi"/>
          <w:bCs/>
          <w:kern w:val="44"/>
          <w:sz w:val="28"/>
          <w:szCs w:val="32"/>
        </w:rPr>
      </w:pPr>
      <w:bookmarkStart w:id="142" w:name="_Toc495350099"/>
      <w:r w:rsidRPr="00BF6179">
        <w:rPr>
          <w:rFonts w:ascii="Times New Roman" w:eastAsia="黑体" w:hAnsi="Times New Roman" w:cstheme="majorBidi" w:hint="eastAsia"/>
          <w:bCs/>
          <w:kern w:val="44"/>
          <w:sz w:val="28"/>
          <w:szCs w:val="32"/>
        </w:rPr>
        <w:t>13.1</w:t>
      </w:r>
      <w:r w:rsidRPr="00BF6179">
        <w:rPr>
          <w:rFonts w:ascii="Times New Roman" w:eastAsia="黑体" w:hAnsi="Times New Roman" w:cstheme="majorBidi" w:hint="eastAsia"/>
          <w:bCs/>
          <w:kern w:val="44"/>
          <w:sz w:val="28"/>
          <w:szCs w:val="32"/>
        </w:rPr>
        <w:t>学术评估得分要点</w:t>
      </w:r>
      <w:bookmarkEnd w:id="142"/>
    </w:p>
    <w:p w:rsidR="00BF6179" w:rsidRPr="00BF6179" w:rsidRDefault="00BF6179" w:rsidP="00BF6179">
      <w:pPr>
        <w:wordWrap w:val="0"/>
        <w:adjustRightInd w:val="0"/>
        <w:snapToGrid w:val="0"/>
        <w:spacing w:before="120" w:after="120"/>
        <w:ind w:firstLineChars="200" w:firstLine="480"/>
        <w:rPr>
          <w:rFonts w:ascii="Times New Roman" w:eastAsia="宋体" w:hAnsi="Times New Roman" w:cs="Times New Roman"/>
          <w:sz w:val="24"/>
          <w:szCs w:val="20"/>
        </w:rPr>
      </w:pPr>
      <w:r w:rsidRPr="00BF6179">
        <w:rPr>
          <w:rFonts w:ascii="Times New Roman" w:eastAsia="宋体" w:hAnsi="Times New Roman" w:cs="Times New Roman"/>
          <w:sz w:val="24"/>
          <w:szCs w:val="20"/>
        </w:rPr>
        <w:t>设计报告</w:t>
      </w:r>
      <w:r w:rsidRPr="00BF6179">
        <w:rPr>
          <w:rFonts w:ascii="Times New Roman" w:eastAsia="宋体" w:hAnsi="Times New Roman" w:cs="Times New Roman" w:hint="eastAsia"/>
          <w:sz w:val="24"/>
          <w:szCs w:val="20"/>
        </w:rPr>
        <w:t>、口头报告和最终成品的比赛积分参照附录</w:t>
      </w:r>
      <w:r w:rsidRPr="00BF6179">
        <w:rPr>
          <w:rFonts w:ascii="Times New Roman" w:eastAsia="宋体" w:hAnsi="Times New Roman" w:cs="Times New Roman" w:hint="eastAsia"/>
          <w:sz w:val="24"/>
          <w:szCs w:val="20"/>
        </w:rPr>
        <w:t>A</w:t>
      </w:r>
      <w:r w:rsidRPr="00BF6179">
        <w:rPr>
          <w:rFonts w:ascii="Times New Roman" w:eastAsia="宋体" w:hAnsi="Times New Roman" w:cs="Times New Roman" w:hint="eastAsia"/>
          <w:sz w:val="24"/>
          <w:szCs w:val="20"/>
        </w:rPr>
        <w:t>——评分表。附录</w:t>
      </w:r>
      <w:r w:rsidRPr="00BF6179">
        <w:rPr>
          <w:rFonts w:ascii="Times New Roman" w:eastAsia="宋体" w:hAnsi="Times New Roman" w:cs="Times New Roman" w:hint="eastAsia"/>
          <w:sz w:val="24"/>
          <w:szCs w:val="20"/>
        </w:rPr>
        <w:t>A</w:t>
      </w:r>
      <w:r w:rsidRPr="00BF6179">
        <w:rPr>
          <w:rFonts w:ascii="Times New Roman" w:eastAsia="宋体" w:hAnsi="Times New Roman" w:cs="Times New Roman" w:hint="eastAsia"/>
          <w:sz w:val="24"/>
          <w:szCs w:val="20"/>
        </w:rPr>
        <w:t>还提供了设计报告、口头报告和最终成品的扣分项。设计报告、口头报告和最终产品分别</w:t>
      </w:r>
      <w:r w:rsidRPr="00BF6179">
        <w:rPr>
          <w:rFonts w:ascii="Times New Roman" w:eastAsia="宋体" w:hAnsi="Times New Roman" w:cs="Times New Roman"/>
          <w:sz w:val="24"/>
          <w:szCs w:val="20"/>
        </w:rPr>
        <w:t>由不同的</w:t>
      </w:r>
      <w:r w:rsidRPr="00BF6179">
        <w:rPr>
          <w:rFonts w:ascii="Times New Roman" w:eastAsia="宋体" w:hAnsi="Times New Roman" w:cs="Times New Roman" w:hint="eastAsia"/>
          <w:sz w:val="24"/>
          <w:szCs w:val="20"/>
        </w:rPr>
        <w:t>评委进行</w:t>
      </w:r>
      <w:r w:rsidRPr="00BF6179">
        <w:rPr>
          <w:rFonts w:ascii="Times New Roman" w:eastAsia="宋体" w:hAnsi="Times New Roman" w:cs="Times New Roman"/>
          <w:sz w:val="24"/>
          <w:szCs w:val="20"/>
        </w:rPr>
        <w:t>评分</w:t>
      </w:r>
      <w:r w:rsidRPr="00BF6179">
        <w:rPr>
          <w:rFonts w:ascii="Times New Roman" w:eastAsia="宋体" w:hAnsi="Times New Roman" w:cs="Times New Roman" w:hint="eastAsia"/>
          <w:sz w:val="24"/>
          <w:szCs w:val="20"/>
        </w:rPr>
        <w:t>（即原始分数）</w:t>
      </w:r>
      <w:r w:rsidRPr="00BF6179">
        <w:rPr>
          <w:rFonts w:ascii="Times New Roman" w:eastAsia="宋体" w:hAnsi="Times New Roman" w:cs="Times New Roman"/>
          <w:sz w:val="24"/>
          <w:szCs w:val="20"/>
        </w:rPr>
        <w:t>，</w:t>
      </w:r>
      <w:r w:rsidRPr="00BF6179">
        <w:rPr>
          <w:rFonts w:ascii="Times New Roman" w:eastAsia="宋体" w:hAnsi="Times New Roman" w:cs="Times New Roman" w:hint="eastAsia"/>
          <w:sz w:val="24"/>
          <w:szCs w:val="20"/>
        </w:rPr>
        <w:t>并</w:t>
      </w:r>
      <w:r w:rsidRPr="00BF6179">
        <w:rPr>
          <w:rFonts w:ascii="Times New Roman" w:eastAsia="宋体" w:hAnsi="Times New Roman" w:cs="Times New Roman"/>
          <w:sz w:val="24"/>
          <w:szCs w:val="20"/>
        </w:rPr>
        <w:t>对每一项根据每一</w:t>
      </w:r>
      <w:r w:rsidRPr="00BF6179">
        <w:rPr>
          <w:rFonts w:ascii="Times New Roman" w:eastAsia="宋体" w:hAnsi="Times New Roman" w:cs="Times New Roman" w:hint="eastAsia"/>
          <w:sz w:val="24"/>
          <w:szCs w:val="20"/>
        </w:rPr>
        <w:t>评委</w:t>
      </w:r>
      <w:r w:rsidRPr="00BF6179">
        <w:rPr>
          <w:rFonts w:ascii="Times New Roman" w:eastAsia="宋体" w:hAnsi="Times New Roman" w:cs="Times New Roman"/>
          <w:sz w:val="24"/>
          <w:szCs w:val="20"/>
        </w:rPr>
        <w:t>的评分</w:t>
      </w:r>
      <w:r w:rsidRPr="00BF6179">
        <w:rPr>
          <w:rFonts w:ascii="Times New Roman" w:eastAsia="宋体" w:hAnsi="Times New Roman" w:cs="Times New Roman" w:hint="eastAsia"/>
          <w:sz w:val="24"/>
          <w:szCs w:val="20"/>
        </w:rPr>
        <w:t>分别排出第</w:t>
      </w:r>
      <w:r w:rsidRPr="00BF6179">
        <w:rPr>
          <w:rFonts w:ascii="Times New Roman" w:eastAsia="宋体" w:hAnsi="Times New Roman" w:cs="Times New Roman" w:hint="eastAsia"/>
          <w:sz w:val="24"/>
          <w:szCs w:val="20"/>
        </w:rPr>
        <w:t>1</w:t>
      </w:r>
      <w:r w:rsidRPr="00BF6179">
        <w:rPr>
          <w:rFonts w:ascii="Times New Roman" w:eastAsia="宋体" w:hAnsi="Times New Roman" w:cs="Times New Roman" w:hint="eastAsia"/>
          <w:sz w:val="24"/>
          <w:szCs w:val="20"/>
        </w:rPr>
        <w:t>到</w:t>
      </w:r>
      <w:r w:rsidRPr="00BF6179">
        <w:rPr>
          <w:rFonts w:ascii="Times New Roman" w:eastAsia="宋体" w:hAnsi="Times New Roman" w:cs="Times New Roman" w:hint="eastAsia"/>
          <w:sz w:val="24"/>
          <w:szCs w:val="20"/>
        </w:rPr>
        <w:t>n</w:t>
      </w:r>
      <w:r w:rsidRPr="00BF6179">
        <w:rPr>
          <w:rFonts w:ascii="Times New Roman" w:eastAsia="宋体" w:hAnsi="Times New Roman" w:cs="Times New Roman" w:hint="eastAsia"/>
          <w:sz w:val="24"/>
          <w:szCs w:val="20"/>
        </w:rPr>
        <w:t>名（</w:t>
      </w:r>
      <w:r w:rsidRPr="00BF6179">
        <w:rPr>
          <w:rFonts w:ascii="Times New Roman" w:eastAsia="宋体" w:hAnsi="Times New Roman" w:cs="Times New Roman" w:hint="eastAsia"/>
          <w:sz w:val="24"/>
          <w:szCs w:val="20"/>
        </w:rPr>
        <w:t>n</w:t>
      </w:r>
      <w:r w:rsidRPr="00BF6179">
        <w:rPr>
          <w:rFonts w:ascii="Times New Roman" w:eastAsia="宋体" w:hAnsi="Times New Roman" w:cs="Times New Roman" w:hint="eastAsia"/>
          <w:sz w:val="24"/>
          <w:szCs w:val="20"/>
        </w:rPr>
        <w:t>为参赛队伍数）。然后</w:t>
      </w:r>
      <w:r w:rsidRPr="00BF6179">
        <w:rPr>
          <w:rFonts w:ascii="Times New Roman" w:eastAsia="宋体" w:hAnsi="Times New Roman" w:cs="Times New Roman"/>
          <w:sz w:val="24"/>
          <w:szCs w:val="20"/>
        </w:rPr>
        <w:t>将</w:t>
      </w:r>
      <w:r w:rsidRPr="00BF6179">
        <w:rPr>
          <w:rFonts w:ascii="Times New Roman" w:eastAsia="宋体" w:hAnsi="Times New Roman" w:cs="Times New Roman" w:hint="eastAsia"/>
          <w:sz w:val="24"/>
          <w:szCs w:val="20"/>
        </w:rPr>
        <w:t>每项所有评委所得排名取平均以确定</w:t>
      </w:r>
      <w:r w:rsidRPr="00BF6179">
        <w:rPr>
          <w:rFonts w:ascii="Times New Roman" w:eastAsia="宋体" w:hAnsi="Times New Roman" w:cs="Times New Roman"/>
          <w:sz w:val="24"/>
          <w:szCs w:val="20"/>
        </w:rPr>
        <w:t>该项的</w:t>
      </w:r>
      <w:r w:rsidRPr="00BF6179">
        <w:rPr>
          <w:rFonts w:ascii="Times New Roman" w:eastAsia="宋体" w:hAnsi="Times New Roman" w:cs="Times New Roman" w:hint="eastAsia"/>
          <w:sz w:val="24"/>
          <w:szCs w:val="20"/>
        </w:rPr>
        <w:t>综合</w:t>
      </w:r>
      <w:r w:rsidRPr="00BF6179">
        <w:rPr>
          <w:rFonts w:ascii="Times New Roman" w:eastAsia="宋体" w:hAnsi="Times New Roman" w:cs="Times New Roman"/>
          <w:sz w:val="24"/>
          <w:szCs w:val="20"/>
        </w:rPr>
        <w:t>排名（</w:t>
      </w:r>
      <w:r w:rsidRPr="00BF6179">
        <w:rPr>
          <w:rFonts w:ascii="Times New Roman" w:eastAsia="宋体" w:hAnsi="Times New Roman" w:cs="Times New Roman" w:hint="eastAsia"/>
          <w:sz w:val="24"/>
          <w:szCs w:val="20"/>
        </w:rPr>
        <w:t>综合分数</w:t>
      </w:r>
      <w:r w:rsidRPr="00BF6179">
        <w:rPr>
          <w:rFonts w:ascii="Times New Roman" w:eastAsia="宋体" w:hAnsi="Times New Roman" w:cs="Times New Roman"/>
          <w:sz w:val="24"/>
          <w:szCs w:val="20"/>
        </w:rPr>
        <w:t>）</w:t>
      </w:r>
      <w:r w:rsidRPr="00BF6179">
        <w:rPr>
          <w:rFonts w:ascii="Times New Roman" w:eastAsia="宋体" w:hAnsi="Times New Roman" w:cs="Times New Roman" w:hint="eastAsia"/>
          <w:sz w:val="24"/>
          <w:szCs w:val="20"/>
        </w:rPr>
        <w:t>。原始分数将用于决胜局（</w:t>
      </w:r>
      <w:r w:rsidRPr="00BF6179">
        <w:rPr>
          <w:rFonts w:ascii="Arial" w:eastAsia="Arial" w:hAnsi="Arial" w:cs="Times New Roman"/>
          <w:sz w:val="22"/>
          <w:szCs w:val="20"/>
        </w:rPr>
        <w:t>the event of tiebreaker</w:t>
      </w:r>
      <w:r w:rsidRPr="00BF6179">
        <w:rPr>
          <w:rFonts w:ascii="Times New Roman" w:eastAsia="宋体" w:hAnsi="Times New Roman" w:cs="Times New Roman" w:hint="eastAsia"/>
          <w:sz w:val="24"/>
          <w:szCs w:val="20"/>
        </w:rPr>
        <w:t>）（</w:t>
      </w:r>
      <w:r w:rsidRPr="00BF6179">
        <w:rPr>
          <w:rFonts w:ascii="Times New Roman" w:eastAsia="宋体" w:hAnsi="Times New Roman" w:cs="Times New Roman" w:hint="eastAsia"/>
          <w:sz w:val="24"/>
          <w:szCs w:val="20"/>
        </w:rPr>
        <w:t>section</w:t>
      </w:r>
      <w:r w:rsidRPr="00BF6179">
        <w:rPr>
          <w:rFonts w:ascii="Times New Roman" w:eastAsia="宋体" w:hAnsi="Times New Roman" w:cs="Times New Roman"/>
          <w:sz w:val="24"/>
          <w:szCs w:val="20"/>
        </w:rPr>
        <w:t xml:space="preserve"> 13.3</w:t>
      </w:r>
      <w:r w:rsidRPr="00BF6179">
        <w:rPr>
          <w:rFonts w:ascii="Times New Roman" w:eastAsia="宋体" w:hAnsi="Times New Roman" w:cs="Times New Roman"/>
          <w:sz w:val="24"/>
          <w:szCs w:val="20"/>
        </w:rPr>
        <w:t>）</w:t>
      </w:r>
      <w:r w:rsidRPr="00BF6179">
        <w:rPr>
          <w:rFonts w:ascii="Times New Roman" w:eastAsia="宋体" w:hAnsi="Times New Roman" w:cs="Times New Roman" w:hint="eastAsia"/>
          <w:sz w:val="24"/>
          <w:szCs w:val="20"/>
        </w:rPr>
        <w:t>。</w:t>
      </w:r>
    </w:p>
    <w:p w:rsidR="00BF6179" w:rsidRPr="00BF6179" w:rsidRDefault="00BF6179" w:rsidP="00BF6179">
      <w:pPr>
        <w:wordWrap w:val="0"/>
        <w:adjustRightInd w:val="0"/>
        <w:snapToGrid w:val="0"/>
        <w:spacing w:before="120" w:after="120"/>
        <w:ind w:firstLineChars="200" w:firstLine="480"/>
        <w:rPr>
          <w:rFonts w:ascii="Times New Roman" w:eastAsia="宋体" w:hAnsi="Times New Roman" w:cs="Times New Roman"/>
          <w:sz w:val="24"/>
          <w:szCs w:val="20"/>
        </w:rPr>
      </w:pPr>
      <w:r w:rsidRPr="00BF6179">
        <w:rPr>
          <w:rFonts w:ascii="Times New Roman" w:eastAsia="宋体" w:hAnsi="Times New Roman" w:cs="Times New Roman" w:hint="eastAsia"/>
          <w:sz w:val="24"/>
          <w:szCs w:val="20"/>
        </w:rPr>
        <w:t>例如：一个队伍的设计报告</w:t>
      </w:r>
      <w:r w:rsidRPr="00BF6179">
        <w:rPr>
          <w:rFonts w:ascii="Times New Roman" w:eastAsia="宋体" w:hAnsi="Times New Roman" w:cs="Times New Roman"/>
          <w:sz w:val="24"/>
          <w:szCs w:val="20"/>
        </w:rPr>
        <w:t>不同</w:t>
      </w:r>
      <w:r w:rsidRPr="00BF6179">
        <w:rPr>
          <w:rFonts w:ascii="Times New Roman" w:eastAsia="宋体" w:hAnsi="Times New Roman" w:cs="Times New Roman" w:hint="eastAsia"/>
          <w:sz w:val="24"/>
          <w:szCs w:val="20"/>
        </w:rPr>
        <w:t>评委</w:t>
      </w:r>
      <w:r w:rsidRPr="00BF6179">
        <w:rPr>
          <w:rFonts w:ascii="Times New Roman" w:eastAsia="宋体" w:hAnsi="Times New Roman" w:cs="Times New Roman"/>
          <w:sz w:val="24"/>
          <w:szCs w:val="20"/>
        </w:rPr>
        <w:t>打分为</w:t>
      </w:r>
      <w:r w:rsidRPr="00BF6179">
        <w:rPr>
          <w:rFonts w:ascii="Times New Roman" w:eastAsia="宋体" w:hAnsi="Times New Roman" w:cs="Times New Roman" w:hint="eastAsia"/>
          <w:sz w:val="24"/>
          <w:szCs w:val="20"/>
        </w:rPr>
        <w:t>90</w:t>
      </w:r>
      <w:r w:rsidRPr="00BF6179">
        <w:rPr>
          <w:rFonts w:ascii="Times New Roman" w:eastAsia="宋体" w:hAnsi="Times New Roman" w:cs="Times New Roman" w:hint="eastAsia"/>
          <w:sz w:val="24"/>
          <w:szCs w:val="20"/>
        </w:rPr>
        <w:t>、</w:t>
      </w:r>
      <w:r w:rsidRPr="00BF6179">
        <w:rPr>
          <w:rFonts w:ascii="Times New Roman" w:eastAsia="宋体" w:hAnsi="Times New Roman" w:cs="Times New Roman" w:hint="eastAsia"/>
          <w:sz w:val="24"/>
          <w:szCs w:val="20"/>
        </w:rPr>
        <w:t>87</w:t>
      </w:r>
      <w:r w:rsidRPr="00BF6179">
        <w:rPr>
          <w:rFonts w:ascii="Times New Roman" w:eastAsia="宋体" w:hAnsi="Times New Roman" w:cs="Times New Roman" w:hint="eastAsia"/>
          <w:sz w:val="24"/>
          <w:szCs w:val="20"/>
        </w:rPr>
        <w:t>、</w:t>
      </w:r>
      <w:r w:rsidRPr="00BF6179">
        <w:rPr>
          <w:rFonts w:ascii="Times New Roman" w:eastAsia="宋体" w:hAnsi="Times New Roman" w:cs="Times New Roman" w:hint="eastAsia"/>
          <w:sz w:val="24"/>
          <w:szCs w:val="20"/>
        </w:rPr>
        <w:t>94</w:t>
      </w:r>
      <w:r w:rsidRPr="00BF6179">
        <w:rPr>
          <w:rFonts w:ascii="Times New Roman" w:eastAsia="宋体" w:hAnsi="Times New Roman" w:cs="Times New Roman" w:hint="eastAsia"/>
          <w:sz w:val="24"/>
          <w:szCs w:val="20"/>
        </w:rPr>
        <w:t>、</w:t>
      </w:r>
      <w:r w:rsidRPr="00BF6179">
        <w:rPr>
          <w:rFonts w:ascii="Times New Roman" w:eastAsia="宋体" w:hAnsi="Times New Roman" w:cs="Times New Roman" w:hint="eastAsia"/>
          <w:sz w:val="24"/>
          <w:szCs w:val="20"/>
        </w:rPr>
        <w:t>83</w:t>
      </w:r>
      <w:r w:rsidRPr="00BF6179">
        <w:rPr>
          <w:rFonts w:ascii="Times New Roman" w:eastAsia="宋体" w:hAnsi="Times New Roman" w:cs="Times New Roman" w:hint="eastAsia"/>
          <w:sz w:val="24"/>
          <w:szCs w:val="20"/>
        </w:rPr>
        <w:t>和</w:t>
      </w:r>
      <w:r w:rsidRPr="00BF6179">
        <w:rPr>
          <w:rFonts w:ascii="Times New Roman" w:eastAsia="宋体" w:hAnsi="Times New Roman" w:cs="Times New Roman" w:hint="eastAsia"/>
          <w:sz w:val="24"/>
          <w:szCs w:val="20"/>
        </w:rPr>
        <w:t>90</w:t>
      </w:r>
      <w:r w:rsidRPr="00BF6179">
        <w:rPr>
          <w:rFonts w:ascii="Times New Roman" w:eastAsia="宋体" w:hAnsi="Times New Roman" w:cs="Times New Roman" w:hint="eastAsia"/>
          <w:sz w:val="24"/>
          <w:szCs w:val="20"/>
        </w:rPr>
        <w:t>分，与其他团队相比</w:t>
      </w:r>
      <w:r w:rsidRPr="00BF6179">
        <w:rPr>
          <w:rFonts w:ascii="Times New Roman" w:eastAsia="宋体" w:hAnsi="Times New Roman" w:cs="Times New Roman"/>
          <w:sz w:val="24"/>
          <w:szCs w:val="20"/>
        </w:rPr>
        <w:t>，对应</w:t>
      </w:r>
      <w:r w:rsidRPr="00BF6179">
        <w:rPr>
          <w:rFonts w:ascii="Times New Roman" w:eastAsia="宋体" w:hAnsi="Times New Roman" w:cs="Times New Roman" w:hint="eastAsia"/>
          <w:sz w:val="24"/>
          <w:szCs w:val="20"/>
        </w:rPr>
        <w:t>评委分别排名为</w:t>
      </w:r>
      <w:r w:rsidRPr="00BF6179">
        <w:rPr>
          <w:rFonts w:ascii="Times New Roman" w:eastAsia="宋体" w:hAnsi="Times New Roman" w:cs="Times New Roman" w:hint="eastAsia"/>
          <w:sz w:val="24"/>
          <w:szCs w:val="20"/>
        </w:rPr>
        <w:t>2</w:t>
      </w:r>
      <w:r w:rsidRPr="00BF6179">
        <w:rPr>
          <w:rFonts w:ascii="Times New Roman" w:eastAsia="宋体" w:hAnsi="Times New Roman" w:cs="Times New Roman" w:hint="eastAsia"/>
          <w:sz w:val="24"/>
          <w:szCs w:val="20"/>
        </w:rPr>
        <w:t>、</w:t>
      </w:r>
      <w:r w:rsidRPr="00BF6179">
        <w:rPr>
          <w:rFonts w:ascii="Times New Roman" w:eastAsia="宋体" w:hAnsi="Times New Roman" w:cs="Times New Roman" w:hint="eastAsia"/>
          <w:sz w:val="24"/>
          <w:szCs w:val="20"/>
        </w:rPr>
        <w:t>3</w:t>
      </w:r>
      <w:r w:rsidRPr="00BF6179">
        <w:rPr>
          <w:rFonts w:ascii="Times New Roman" w:eastAsia="宋体" w:hAnsi="Times New Roman" w:cs="Times New Roman" w:hint="eastAsia"/>
          <w:sz w:val="24"/>
          <w:szCs w:val="20"/>
        </w:rPr>
        <w:t>、</w:t>
      </w:r>
      <w:r w:rsidRPr="00BF6179">
        <w:rPr>
          <w:rFonts w:ascii="Times New Roman" w:eastAsia="宋体" w:hAnsi="Times New Roman" w:cs="Times New Roman" w:hint="eastAsia"/>
          <w:sz w:val="24"/>
          <w:szCs w:val="20"/>
        </w:rPr>
        <w:t>1</w:t>
      </w:r>
      <w:r w:rsidRPr="00BF6179">
        <w:rPr>
          <w:rFonts w:ascii="Times New Roman" w:eastAsia="宋体" w:hAnsi="Times New Roman" w:cs="Times New Roman" w:hint="eastAsia"/>
          <w:sz w:val="24"/>
          <w:szCs w:val="20"/>
        </w:rPr>
        <w:t>、</w:t>
      </w:r>
      <w:r w:rsidRPr="00BF6179">
        <w:rPr>
          <w:rFonts w:ascii="Times New Roman" w:eastAsia="宋体" w:hAnsi="Times New Roman" w:cs="Times New Roman" w:hint="eastAsia"/>
          <w:sz w:val="24"/>
          <w:szCs w:val="20"/>
        </w:rPr>
        <w:t>2</w:t>
      </w:r>
      <w:r w:rsidRPr="00BF6179">
        <w:rPr>
          <w:rFonts w:ascii="Times New Roman" w:eastAsia="宋体" w:hAnsi="Times New Roman" w:cs="Times New Roman" w:hint="eastAsia"/>
          <w:sz w:val="24"/>
          <w:szCs w:val="20"/>
        </w:rPr>
        <w:t>和</w:t>
      </w:r>
      <w:r w:rsidRPr="00BF6179">
        <w:rPr>
          <w:rFonts w:ascii="Times New Roman" w:eastAsia="宋体" w:hAnsi="Times New Roman" w:cs="Times New Roman" w:hint="eastAsia"/>
          <w:sz w:val="24"/>
          <w:szCs w:val="20"/>
        </w:rPr>
        <w:t>4</w:t>
      </w:r>
      <w:r w:rsidRPr="00BF6179">
        <w:rPr>
          <w:rFonts w:ascii="Times New Roman" w:eastAsia="宋体" w:hAnsi="Times New Roman" w:cs="Times New Roman" w:hint="eastAsia"/>
          <w:sz w:val="24"/>
          <w:szCs w:val="20"/>
        </w:rPr>
        <w:t>名，平均排名为</w:t>
      </w:r>
      <w:r w:rsidRPr="00BF6179">
        <w:rPr>
          <w:rFonts w:ascii="Times New Roman" w:eastAsia="宋体" w:hAnsi="Times New Roman" w:cs="Times New Roman" w:hint="eastAsia"/>
          <w:sz w:val="24"/>
          <w:szCs w:val="20"/>
        </w:rPr>
        <w:t>2.4</w:t>
      </w:r>
      <w:r w:rsidRPr="00BF6179">
        <w:rPr>
          <w:rFonts w:ascii="Times New Roman" w:eastAsia="宋体" w:hAnsi="Times New Roman" w:cs="Times New Roman" w:hint="eastAsia"/>
          <w:sz w:val="24"/>
          <w:szCs w:val="20"/>
        </w:rPr>
        <w:t>，比较所有团队的排名，从而确定该项的总排名。</w:t>
      </w:r>
    </w:p>
    <w:p w:rsidR="00BF6179" w:rsidRPr="00BF6179" w:rsidRDefault="00BF6179" w:rsidP="00BF6179">
      <w:pPr>
        <w:wordWrap w:val="0"/>
        <w:adjustRightInd w:val="0"/>
        <w:snapToGrid w:val="0"/>
        <w:spacing w:before="120" w:after="120"/>
        <w:ind w:firstLineChars="200" w:firstLine="480"/>
        <w:rPr>
          <w:rFonts w:ascii="Times New Roman" w:eastAsia="宋体" w:hAnsi="Times New Roman" w:cs="Times New Roman"/>
          <w:sz w:val="24"/>
          <w:szCs w:val="20"/>
        </w:rPr>
      </w:pPr>
      <w:r w:rsidRPr="00BF6179">
        <w:rPr>
          <w:rFonts w:ascii="Times New Roman" w:eastAsia="宋体" w:hAnsi="Times New Roman" w:cs="Times New Roman" w:hint="eastAsia"/>
          <w:sz w:val="24"/>
          <w:szCs w:val="20"/>
        </w:rPr>
        <w:t>将向主办学校提供一份官方电子分数表，</w:t>
      </w:r>
      <w:r w:rsidRPr="00BF6179">
        <w:rPr>
          <w:rFonts w:ascii="Times New Roman" w:eastAsia="宋体" w:hAnsi="Times New Roman" w:cs="Times New Roman"/>
          <w:sz w:val="24"/>
          <w:szCs w:val="20"/>
        </w:rPr>
        <w:t>该表</w:t>
      </w:r>
      <w:r w:rsidRPr="00BF6179">
        <w:rPr>
          <w:rFonts w:ascii="Times New Roman" w:eastAsia="宋体" w:hAnsi="Times New Roman" w:cs="Times New Roman" w:hint="eastAsia"/>
          <w:sz w:val="24"/>
          <w:szCs w:val="20"/>
        </w:rPr>
        <w:t>并将在所有大会竞赛中使用。</w:t>
      </w:r>
      <w:r w:rsidRPr="00BF6179">
        <w:rPr>
          <w:rFonts w:ascii="Times New Roman" w:eastAsia="宋体" w:hAnsi="Times New Roman" w:cs="Times New Roman" w:hint="eastAsia"/>
          <w:color w:val="FF0000"/>
          <w:sz w:val="24"/>
          <w:szCs w:val="20"/>
        </w:rPr>
        <w:t>未能使用和提交此分数表可能导致学校没有资格或不能收到邀请参加全国比赛。</w:t>
      </w:r>
    </w:p>
    <w:p w:rsidR="00BF6179" w:rsidRPr="00BF6179" w:rsidRDefault="00BF6179" w:rsidP="00BF6179">
      <w:pPr>
        <w:wordWrap w:val="0"/>
        <w:adjustRightInd w:val="0"/>
        <w:snapToGrid w:val="0"/>
        <w:spacing w:before="120" w:after="120"/>
        <w:ind w:firstLineChars="200" w:firstLine="480"/>
        <w:rPr>
          <w:rFonts w:ascii="Times New Roman" w:eastAsia="宋体" w:hAnsi="Times New Roman" w:cs="Times New Roman"/>
          <w:sz w:val="24"/>
          <w:szCs w:val="20"/>
        </w:rPr>
      </w:pPr>
      <w:r w:rsidRPr="00BF6179">
        <w:rPr>
          <w:rFonts w:ascii="Times New Roman" w:eastAsia="宋体" w:hAnsi="Times New Roman" w:cs="Times New Roman" w:hint="eastAsia"/>
          <w:sz w:val="24"/>
          <w:szCs w:val="20"/>
        </w:rPr>
        <w:t>电子分数表将于</w:t>
      </w:r>
      <w:r w:rsidRPr="00BF6179">
        <w:rPr>
          <w:rFonts w:ascii="Times New Roman" w:eastAsia="宋体" w:hAnsi="Times New Roman" w:cs="Times New Roman"/>
          <w:color w:val="FF0000"/>
          <w:sz w:val="24"/>
          <w:szCs w:val="20"/>
        </w:rPr>
        <w:t>2019</w:t>
      </w:r>
      <w:r w:rsidRPr="00BF6179">
        <w:rPr>
          <w:rFonts w:ascii="Times New Roman" w:eastAsia="宋体" w:hAnsi="Times New Roman" w:cs="Times New Roman" w:hint="eastAsia"/>
          <w:color w:val="FF0000"/>
          <w:sz w:val="24"/>
          <w:szCs w:val="20"/>
        </w:rPr>
        <w:t>年</w:t>
      </w:r>
      <w:r w:rsidRPr="00BF6179">
        <w:rPr>
          <w:rFonts w:ascii="Times New Roman" w:eastAsia="宋体" w:hAnsi="Times New Roman" w:cs="Times New Roman" w:hint="eastAsia"/>
          <w:color w:val="FF0000"/>
          <w:sz w:val="24"/>
          <w:szCs w:val="20"/>
        </w:rPr>
        <w:t>2</w:t>
      </w:r>
      <w:r w:rsidRPr="00BF6179">
        <w:rPr>
          <w:rFonts w:ascii="Times New Roman" w:eastAsia="宋体" w:hAnsi="Times New Roman" w:cs="Times New Roman" w:hint="eastAsia"/>
          <w:color w:val="FF0000"/>
          <w:sz w:val="24"/>
          <w:szCs w:val="20"/>
        </w:rPr>
        <w:t>月</w:t>
      </w:r>
      <w:r w:rsidRPr="00BF6179">
        <w:rPr>
          <w:rFonts w:ascii="Times New Roman" w:eastAsia="宋体" w:hAnsi="Times New Roman" w:cs="Times New Roman" w:hint="eastAsia"/>
          <w:color w:val="FF0000"/>
          <w:sz w:val="24"/>
          <w:szCs w:val="20"/>
        </w:rPr>
        <w:t>18</w:t>
      </w:r>
      <w:r w:rsidRPr="00BF6179">
        <w:rPr>
          <w:rFonts w:ascii="Times New Roman" w:eastAsia="宋体" w:hAnsi="Times New Roman" w:cs="Times New Roman" w:hint="eastAsia"/>
          <w:color w:val="FF0000"/>
          <w:sz w:val="24"/>
          <w:szCs w:val="20"/>
        </w:rPr>
        <w:t>日</w:t>
      </w:r>
      <w:r w:rsidRPr="00BF6179">
        <w:rPr>
          <w:rFonts w:ascii="Times New Roman" w:eastAsia="宋体" w:hAnsi="Times New Roman" w:cs="Times New Roman" w:hint="eastAsia"/>
          <w:sz w:val="24"/>
          <w:szCs w:val="20"/>
        </w:rPr>
        <w:t>公布于</w:t>
      </w:r>
      <w:r w:rsidRPr="00BF6179">
        <w:rPr>
          <w:rFonts w:ascii="Times New Roman" w:eastAsia="宋体" w:hAnsi="Times New Roman" w:cs="Times New Roman" w:hint="eastAsia"/>
          <w:sz w:val="24"/>
          <w:szCs w:val="20"/>
        </w:rPr>
        <w:t>www.</w:t>
      </w:r>
      <w:proofErr w:type="gramStart"/>
      <w:r w:rsidRPr="00BF6179">
        <w:rPr>
          <w:rFonts w:ascii="Times New Roman" w:eastAsia="宋体" w:hAnsi="Times New Roman" w:cs="Times New Roman" w:hint="eastAsia"/>
          <w:sz w:val="24"/>
          <w:szCs w:val="20"/>
        </w:rPr>
        <w:t>asce.org/concretecanoe</w:t>
      </w:r>
      <w:proofErr w:type="gramEnd"/>
    </w:p>
    <w:p w:rsidR="00BF6179" w:rsidRPr="00BF6179" w:rsidRDefault="00BF6179" w:rsidP="00BF6179">
      <w:pPr>
        <w:keepNext/>
        <w:keepLines/>
        <w:wordWrap w:val="0"/>
        <w:adjustRightInd w:val="0"/>
        <w:snapToGrid w:val="0"/>
        <w:spacing w:before="240" w:after="240" w:line="400" w:lineRule="exact"/>
        <w:ind w:firstLine="480"/>
        <w:outlineLvl w:val="0"/>
        <w:rPr>
          <w:rFonts w:ascii="Times New Roman" w:eastAsia="黑体" w:hAnsi="Times New Roman" w:cs="Times New Roman"/>
          <w:bCs/>
          <w:sz w:val="24"/>
          <w:szCs w:val="32"/>
        </w:rPr>
      </w:pPr>
      <w:bookmarkStart w:id="143" w:name="_Toc495350100"/>
      <w:r w:rsidRPr="00BF6179">
        <w:rPr>
          <w:rFonts w:ascii="Times New Roman" w:eastAsia="黑体" w:hAnsi="Times New Roman" w:cs="Times New Roman" w:hint="eastAsia"/>
          <w:bCs/>
          <w:sz w:val="24"/>
          <w:szCs w:val="32"/>
        </w:rPr>
        <w:t>13.1.1</w:t>
      </w:r>
      <w:r w:rsidRPr="00BF6179">
        <w:rPr>
          <w:rFonts w:ascii="Times New Roman" w:eastAsia="黑体" w:hAnsi="Times New Roman" w:cs="Times New Roman" w:hint="eastAsia"/>
          <w:bCs/>
          <w:sz w:val="24"/>
          <w:szCs w:val="32"/>
        </w:rPr>
        <w:t>评委人数</w:t>
      </w:r>
      <w:bookmarkEnd w:id="143"/>
    </w:p>
    <w:p w:rsidR="00BF6179" w:rsidRPr="00BF6179" w:rsidRDefault="00BF6179" w:rsidP="00BF6179">
      <w:pPr>
        <w:wordWrap w:val="0"/>
        <w:adjustRightInd w:val="0"/>
        <w:snapToGrid w:val="0"/>
        <w:spacing w:before="120" w:after="120"/>
        <w:ind w:firstLineChars="200" w:firstLine="480"/>
        <w:rPr>
          <w:rFonts w:ascii="Times New Roman" w:eastAsia="宋体" w:hAnsi="Times New Roman" w:cs="Times New Roman"/>
          <w:sz w:val="24"/>
          <w:szCs w:val="20"/>
        </w:rPr>
      </w:pPr>
      <w:r w:rsidRPr="00BF6179">
        <w:rPr>
          <w:rFonts w:ascii="Times New Roman" w:eastAsia="宋体" w:hAnsi="Times New Roman" w:cs="Times New Roman" w:hint="eastAsia"/>
          <w:sz w:val="24"/>
          <w:szCs w:val="20"/>
        </w:rPr>
        <w:t>每一个活动都由一个专门评审小组评估，每个</w:t>
      </w:r>
      <w:r w:rsidRPr="00BF6179">
        <w:rPr>
          <w:rFonts w:ascii="Times New Roman" w:eastAsia="宋体" w:hAnsi="Times New Roman" w:cs="Times New Roman"/>
          <w:sz w:val="24"/>
          <w:szCs w:val="20"/>
        </w:rPr>
        <w:t>竞赛项目</w:t>
      </w:r>
      <w:r w:rsidRPr="00BF6179">
        <w:rPr>
          <w:rFonts w:ascii="Times New Roman" w:eastAsia="宋体" w:hAnsi="Times New Roman" w:cs="Times New Roman" w:hint="eastAsia"/>
          <w:sz w:val="24"/>
          <w:szCs w:val="20"/>
        </w:rPr>
        <w:t>的</w:t>
      </w:r>
      <w:r w:rsidRPr="00BF6179">
        <w:rPr>
          <w:rFonts w:ascii="Times New Roman" w:eastAsia="宋体" w:hAnsi="Times New Roman" w:cs="Times New Roman"/>
          <w:sz w:val="24"/>
          <w:szCs w:val="20"/>
        </w:rPr>
        <w:t>评审小组</w:t>
      </w:r>
      <w:r w:rsidRPr="00BF6179">
        <w:rPr>
          <w:rFonts w:ascii="Times New Roman" w:eastAsia="宋体" w:hAnsi="Times New Roman" w:cs="Times New Roman" w:hint="eastAsia"/>
          <w:sz w:val="24"/>
          <w:szCs w:val="20"/>
        </w:rPr>
        <w:t>人数最少</w:t>
      </w:r>
      <w:r w:rsidRPr="00BF6179">
        <w:rPr>
          <w:rFonts w:ascii="Times New Roman" w:eastAsia="宋体" w:hAnsi="Times New Roman" w:cs="Times New Roman" w:hint="eastAsia"/>
          <w:sz w:val="24"/>
          <w:szCs w:val="20"/>
        </w:rPr>
        <w:t>3</w:t>
      </w:r>
      <w:r w:rsidRPr="00BF6179">
        <w:rPr>
          <w:rFonts w:ascii="Times New Roman" w:eastAsia="宋体" w:hAnsi="Times New Roman" w:cs="Times New Roman" w:hint="eastAsia"/>
          <w:sz w:val="24"/>
          <w:szCs w:val="20"/>
        </w:rPr>
        <w:t>人最多</w:t>
      </w:r>
      <w:r w:rsidRPr="00BF6179">
        <w:rPr>
          <w:rFonts w:ascii="Times New Roman" w:eastAsia="宋体" w:hAnsi="Times New Roman" w:cs="Times New Roman" w:hint="eastAsia"/>
          <w:sz w:val="24"/>
          <w:szCs w:val="20"/>
        </w:rPr>
        <w:t>5</w:t>
      </w:r>
      <w:r w:rsidRPr="00BF6179">
        <w:rPr>
          <w:rFonts w:ascii="Times New Roman" w:eastAsia="宋体" w:hAnsi="Times New Roman" w:cs="Times New Roman" w:hint="eastAsia"/>
          <w:sz w:val="24"/>
          <w:szCs w:val="20"/>
        </w:rPr>
        <w:t>人。</w:t>
      </w:r>
      <w:r w:rsidRPr="00BF6179">
        <w:rPr>
          <w:rFonts w:ascii="Times New Roman" w:eastAsia="宋体" w:hAnsi="Times New Roman" w:cs="Times New Roman" w:hint="eastAsia"/>
          <w:b/>
          <w:bCs/>
          <w:sz w:val="24"/>
          <w:szCs w:val="20"/>
        </w:rPr>
        <w:t>ASCE</w:t>
      </w:r>
      <w:r w:rsidRPr="00BF6179">
        <w:rPr>
          <w:rFonts w:ascii="Times New Roman" w:eastAsia="宋体" w:hAnsi="Times New Roman" w:cs="Times New Roman" w:hint="eastAsia"/>
          <w:b/>
          <w:bCs/>
          <w:sz w:val="24"/>
          <w:szCs w:val="20"/>
        </w:rPr>
        <w:t>的意图在于每一项比赛活动都由同一评审小组和同样人数的评委评估。</w:t>
      </w:r>
      <w:r w:rsidRPr="00BF6179">
        <w:rPr>
          <w:rFonts w:ascii="Times New Roman" w:eastAsia="宋体" w:hAnsi="Times New Roman" w:cs="Times New Roman" w:hint="eastAsia"/>
          <w:sz w:val="24"/>
          <w:szCs w:val="20"/>
        </w:rPr>
        <w:t>总裁判</w:t>
      </w:r>
      <w:proofErr w:type="gramStart"/>
      <w:r w:rsidRPr="00BF6179">
        <w:rPr>
          <w:rFonts w:ascii="Times New Roman" w:eastAsia="宋体" w:hAnsi="Times New Roman" w:cs="Times New Roman" w:hint="eastAsia"/>
          <w:sz w:val="24"/>
          <w:szCs w:val="20"/>
        </w:rPr>
        <w:t>需参与</w:t>
      </w:r>
      <w:proofErr w:type="gramEnd"/>
      <w:r w:rsidRPr="00BF6179">
        <w:rPr>
          <w:rFonts w:ascii="Times New Roman" w:eastAsia="宋体" w:hAnsi="Times New Roman" w:cs="Times New Roman" w:hint="eastAsia"/>
          <w:sz w:val="24"/>
          <w:szCs w:val="20"/>
        </w:rPr>
        <w:t>竞赛的每一个方面和每一项比赛活动</w:t>
      </w:r>
      <w:r w:rsidRPr="00BF6179">
        <w:rPr>
          <w:rFonts w:ascii="Times New Roman" w:eastAsia="宋体" w:hAnsi="Times New Roman" w:cs="Times New Roman"/>
          <w:sz w:val="24"/>
          <w:szCs w:val="20"/>
        </w:rPr>
        <w:t>的评估</w:t>
      </w:r>
      <w:r w:rsidRPr="00BF6179">
        <w:rPr>
          <w:rFonts w:ascii="Times New Roman" w:eastAsia="宋体" w:hAnsi="Times New Roman" w:cs="Times New Roman" w:hint="eastAsia"/>
          <w:sz w:val="24"/>
          <w:szCs w:val="20"/>
        </w:rPr>
        <w:t>。</w:t>
      </w:r>
    </w:p>
    <w:p w:rsidR="00BF6179" w:rsidRPr="00BF6179" w:rsidRDefault="00BF6179" w:rsidP="00BF6179">
      <w:pPr>
        <w:wordWrap w:val="0"/>
        <w:adjustRightInd w:val="0"/>
        <w:snapToGrid w:val="0"/>
        <w:spacing w:before="120" w:after="120"/>
        <w:ind w:firstLineChars="200" w:firstLine="480"/>
        <w:rPr>
          <w:rFonts w:ascii="Times New Roman" w:eastAsia="宋体" w:hAnsi="Times New Roman" w:cs="Times New Roman"/>
          <w:sz w:val="24"/>
          <w:szCs w:val="20"/>
        </w:rPr>
      </w:pPr>
      <w:r w:rsidRPr="00BF6179">
        <w:rPr>
          <w:rFonts w:ascii="Times New Roman" w:eastAsia="宋体" w:hAnsi="Times New Roman" w:cs="Times New Roman" w:hint="eastAsia"/>
          <w:sz w:val="24"/>
          <w:szCs w:val="20"/>
        </w:rPr>
        <w:t>大会</w:t>
      </w:r>
      <w:r w:rsidRPr="00BF6179">
        <w:rPr>
          <w:rFonts w:ascii="Times New Roman" w:eastAsia="宋体" w:hAnsi="Times New Roman" w:cs="Times New Roman"/>
          <w:sz w:val="24"/>
          <w:szCs w:val="20"/>
        </w:rPr>
        <w:t>竞赛队评委由主办学校选出（</w:t>
      </w:r>
      <w:r w:rsidRPr="00BF6179">
        <w:rPr>
          <w:rFonts w:ascii="Times New Roman" w:eastAsia="宋体" w:hAnsi="Times New Roman" w:cs="Times New Roman" w:hint="eastAsia"/>
          <w:sz w:val="24"/>
          <w:szCs w:val="20"/>
        </w:rPr>
        <w:t>最好</w:t>
      </w:r>
      <w:r w:rsidRPr="00BF6179">
        <w:rPr>
          <w:rFonts w:ascii="Times New Roman" w:eastAsia="宋体" w:hAnsi="Times New Roman" w:cs="Times New Roman"/>
          <w:sz w:val="24"/>
          <w:szCs w:val="20"/>
        </w:rPr>
        <w:t>能在当地</w:t>
      </w:r>
      <w:r w:rsidRPr="00BF6179">
        <w:rPr>
          <w:rFonts w:ascii="Times New Roman" w:eastAsia="宋体" w:hAnsi="Times New Roman" w:cs="Times New Roman"/>
          <w:sz w:val="24"/>
          <w:szCs w:val="20"/>
        </w:rPr>
        <w:t>ASCE</w:t>
      </w:r>
      <w:r w:rsidRPr="00BF6179">
        <w:rPr>
          <w:rFonts w:ascii="Times New Roman" w:eastAsia="宋体" w:hAnsi="Times New Roman" w:cs="Times New Roman"/>
          <w:sz w:val="24"/>
          <w:szCs w:val="20"/>
        </w:rPr>
        <w:t>部门或支部</w:t>
      </w:r>
      <w:r w:rsidRPr="00BF6179">
        <w:rPr>
          <w:rFonts w:ascii="Times New Roman" w:eastAsia="宋体" w:hAnsi="Times New Roman" w:cs="Times New Roman" w:hint="eastAsia"/>
          <w:color w:val="FF0000"/>
          <w:sz w:val="24"/>
          <w:szCs w:val="20"/>
        </w:rPr>
        <w:t>或</w:t>
      </w:r>
      <w:r w:rsidRPr="00BF6179">
        <w:rPr>
          <w:rFonts w:ascii="Times New Roman" w:eastAsia="宋体" w:hAnsi="Times New Roman" w:cs="Times New Roman" w:hint="eastAsia"/>
          <w:color w:val="FF0000"/>
          <w:sz w:val="24"/>
          <w:szCs w:val="20"/>
        </w:rPr>
        <w:t>ASCE</w:t>
      </w:r>
      <w:r w:rsidRPr="00BF6179">
        <w:rPr>
          <w:rFonts w:ascii="Times New Roman" w:eastAsia="宋体" w:hAnsi="Times New Roman" w:cs="Times New Roman" w:hint="eastAsia"/>
          <w:color w:val="FF0000"/>
          <w:sz w:val="24"/>
          <w:szCs w:val="20"/>
        </w:rPr>
        <w:t>地区</w:t>
      </w:r>
      <w:r w:rsidRPr="00BF6179">
        <w:rPr>
          <w:rFonts w:ascii="Times New Roman" w:eastAsia="宋体" w:hAnsi="Times New Roman" w:cs="Times New Roman"/>
          <w:sz w:val="24"/>
          <w:szCs w:val="20"/>
        </w:rPr>
        <w:t>的协助下完成）。主办学校需要保证竞赛评委有足够的人数。</w:t>
      </w:r>
    </w:p>
    <w:p w:rsidR="00BF6179" w:rsidRPr="00BF6179" w:rsidRDefault="00BF6179" w:rsidP="00BF6179">
      <w:pPr>
        <w:wordWrap w:val="0"/>
        <w:adjustRightInd w:val="0"/>
        <w:snapToGrid w:val="0"/>
        <w:spacing w:before="120" w:after="120"/>
        <w:ind w:firstLineChars="200" w:firstLine="480"/>
        <w:rPr>
          <w:rFonts w:ascii="Times New Roman" w:eastAsia="宋体" w:hAnsi="Times New Roman" w:cs="Times New Roman"/>
          <w:sz w:val="24"/>
          <w:szCs w:val="20"/>
        </w:rPr>
      </w:pPr>
      <w:r w:rsidRPr="00BF6179">
        <w:rPr>
          <w:rFonts w:ascii="Times New Roman" w:eastAsia="宋体" w:hAnsi="Times New Roman" w:cs="Times New Roman" w:hint="eastAsia"/>
          <w:sz w:val="24"/>
          <w:szCs w:val="20"/>
        </w:rPr>
        <w:t>全国比赛的评委由</w:t>
      </w:r>
      <w:r w:rsidRPr="00BF6179">
        <w:rPr>
          <w:rFonts w:ascii="Times New Roman" w:eastAsia="宋体" w:hAnsi="Times New Roman" w:cs="Times New Roman" w:hint="eastAsia"/>
          <w:sz w:val="24"/>
          <w:szCs w:val="20"/>
        </w:rPr>
        <w:t>ASCE</w:t>
      </w:r>
      <w:r w:rsidRPr="00BF6179">
        <w:rPr>
          <w:rFonts w:ascii="Times New Roman" w:eastAsia="宋体" w:hAnsi="Times New Roman" w:cs="Times New Roman" w:hint="eastAsia"/>
          <w:sz w:val="24"/>
          <w:szCs w:val="20"/>
        </w:rPr>
        <w:t>选拔，全国赛评审小组将由</w:t>
      </w:r>
      <w:r w:rsidRPr="00BF6179">
        <w:rPr>
          <w:rFonts w:ascii="Times New Roman" w:eastAsia="宋体" w:hAnsi="Times New Roman" w:cs="Times New Roman" w:hint="eastAsia"/>
          <w:sz w:val="24"/>
          <w:szCs w:val="20"/>
        </w:rPr>
        <w:t>5</w:t>
      </w:r>
      <w:r w:rsidRPr="00BF6179">
        <w:rPr>
          <w:rFonts w:ascii="Times New Roman" w:eastAsia="宋体" w:hAnsi="Times New Roman" w:cs="Times New Roman" w:hint="eastAsia"/>
          <w:sz w:val="24"/>
          <w:szCs w:val="20"/>
        </w:rPr>
        <w:t>名评委组成，其中一名从之前届的比赛中选出担任主裁判。</w:t>
      </w:r>
    </w:p>
    <w:p w:rsidR="00BF6179" w:rsidRPr="00BF6179" w:rsidRDefault="00BF6179" w:rsidP="00BF6179">
      <w:pPr>
        <w:keepNext/>
        <w:keepLines/>
        <w:wordWrap w:val="0"/>
        <w:adjustRightInd w:val="0"/>
        <w:snapToGrid w:val="0"/>
        <w:spacing w:before="360" w:after="360" w:line="400" w:lineRule="exact"/>
        <w:jc w:val="left"/>
        <w:outlineLvl w:val="1"/>
        <w:rPr>
          <w:rFonts w:ascii="Times New Roman" w:eastAsia="黑体" w:hAnsi="Times New Roman" w:cstheme="majorBidi"/>
          <w:bCs/>
          <w:kern w:val="44"/>
          <w:sz w:val="28"/>
          <w:szCs w:val="32"/>
        </w:rPr>
      </w:pPr>
      <w:r w:rsidRPr="00BF6179">
        <w:rPr>
          <w:rFonts w:ascii="Times New Roman" w:eastAsia="黑体" w:hAnsi="Times New Roman" w:cstheme="majorBidi" w:hint="eastAsia"/>
          <w:bCs/>
          <w:kern w:val="44"/>
          <w:sz w:val="28"/>
          <w:szCs w:val="32"/>
        </w:rPr>
        <w:lastRenderedPageBreak/>
        <w:t>13.2</w:t>
      </w:r>
      <w:r w:rsidRPr="00BF6179">
        <w:rPr>
          <w:rFonts w:ascii="Times New Roman" w:eastAsia="黑体" w:hAnsi="Times New Roman" w:cstheme="majorBidi" w:hint="eastAsia"/>
          <w:bCs/>
          <w:kern w:val="44"/>
          <w:sz w:val="28"/>
          <w:szCs w:val="32"/>
        </w:rPr>
        <w:t>排名</w:t>
      </w:r>
    </w:p>
    <w:p w:rsidR="00BF6179" w:rsidRPr="00BF6179" w:rsidRDefault="00BF6179" w:rsidP="00BF6179">
      <w:pPr>
        <w:wordWrap w:val="0"/>
        <w:adjustRightInd w:val="0"/>
        <w:snapToGrid w:val="0"/>
        <w:spacing w:before="120" w:after="120"/>
        <w:ind w:firstLineChars="200" w:firstLine="480"/>
        <w:rPr>
          <w:rFonts w:ascii="Times New Roman" w:eastAsia="宋体" w:hAnsi="Times New Roman" w:cs="Times New Roman"/>
          <w:sz w:val="24"/>
          <w:szCs w:val="20"/>
        </w:rPr>
      </w:pPr>
      <w:r w:rsidRPr="00BF6179">
        <w:rPr>
          <w:rFonts w:ascii="Times New Roman" w:eastAsia="宋体" w:hAnsi="Times New Roman" w:cs="Times New Roman" w:hint="eastAsia"/>
          <w:sz w:val="24"/>
          <w:szCs w:val="20"/>
        </w:rPr>
        <w:t>每个项目的排名应按总成绩的排名来确定。在综合分数的情况下，原始分数的平均值将决定实际排名。如果原始分数的平均值相等，则维持平局。比赛积分应由平局</w:t>
      </w:r>
      <w:r w:rsidRPr="00BF6179">
        <w:rPr>
          <w:rFonts w:ascii="Times New Roman" w:eastAsia="宋体" w:hAnsi="Times New Roman" w:cs="Times New Roman"/>
          <w:sz w:val="24"/>
          <w:szCs w:val="20"/>
        </w:rPr>
        <w:t>排名</w:t>
      </w:r>
      <w:r w:rsidRPr="00BF6179">
        <w:rPr>
          <w:rFonts w:ascii="Times New Roman" w:eastAsia="宋体" w:hAnsi="Times New Roman" w:cs="Times New Roman" w:hint="eastAsia"/>
          <w:sz w:val="24"/>
          <w:szCs w:val="20"/>
        </w:rPr>
        <w:t>位次的分配</w:t>
      </w:r>
      <w:r w:rsidRPr="00BF6179">
        <w:rPr>
          <w:rFonts w:ascii="Times New Roman" w:eastAsia="宋体" w:hAnsi="Times New Roman" w:cs="Times New Roman"/>
          <w:sz w:val="24"/>
          <w:szCs w:val="20"/>
        </w:rPr>
        <w:t>分数</w:t>
      </w:r>
      <w:r w:rsidRPr="00BF6179">
        <w:rPr>
          <w:rFonts w:ascii="Times New Roman" w:eastAsia="宋体" w:hAnsi="Times New Roman" w:cs="Times New Roman" w:hint="eastAsia"/>
          <w:sz w:val="24"/>
          <w:szCs w:val="20"/>
        </w:rPr>
        <w:t>决定，例如：在</w:t>
      </w:r>
      <w:r w:rsidRPr="00BF6179">
        <w:rPr>
          <w:rFonts w:ascii="Times New Roman" w:eastAsia="宋体" w:hAnsi="Times New Roman" w:cs="Times New Roman"/>
          <w:sz w:val="24"/>
          <w:szCs w:val="20"/>
        </w:rPr>
        <w:t>设计报告</w:t>
      </w:r>
      <w:r w:rsidRPr="00BF6179">
        <w:rPr>
          <w:rFonts w:ascii="Times New Roman" w:eastAsia="宋体" w:hAnsi="Times New Roman" w:cs="Times New Roman" w:hint="eastAsia"/>
          <w:sz w:val="24"/>
          <w:szCs w:val="20"/>
        </w:rPr>
        <w:t>的比赛中</w:t>
      </w:r>
      <w:r w:rsidRPr="00BF6179">
        <w:rPr>
          <w:rFonts w:ascii="Times New Roman" w:eastAsia="宋体" w:hAnsi="Times New Roman" w:cs="Times New Roman"/>
          <w:sz w:val="24"/>
          <w:szCs w:val="20"/>
        </w:rPr>
        <w:t>，</w:t>
      </w:r>
      <w:r w:rsidRPr="00BF6179">
        <w:rPr>
          <w:rFonts w:ascii="Times New Roman" w:eastAsia="宋体" w:hAnsi="Times New Roman" w:cs="Times New Roman" w:hint="eastAsia"/>
          <w:sz w:val="24"/>
          <w:szCs w:val="20"/>
        </w:rPr>
        <w:t>假如在计算原始分数后依然出现了平局，假设出现了第二名的平局，那么第二和第三名的</w:t>
      </w:r>
      <w:r w:rsidRPr="00BF6179">
        <w:rPr>
          <w:rFonts w:ascii="Times New Roman" w:eastAsia="宋体" w:hAnsi="Times New Roman" w:cs="Times New Roman"/>
          <w:sz w:val="24"/>
          <w:szCs w:val="20"/>
        </w:rPr>
        <w:t>比赛积分</w:t>
      </w:r>
      <w:r w:rsidRPr="00BF6179">
        <w:rPr>
          <w:rFonts w:ascii="Times New Roman" w:eastAsia="宋体" w:hAnsi="Times New Roman" w:cs="Times New Roman" w:hint="eastAsia"/>
          <w:sz w:val="24"/>
          <w:szCs w:val="20"/>
        </w:rPr>
        <w:t>将平均分配给平局的队伍。下一个最高分的队伍将获得第四名的积分。</w:t>
      </w:r>
    </w:p>
    <w:p w:rsidR="00BF6179" w:rsidRPr="00BF6179" w:rsidRDefault="00BF6179" w:rsidP="00BF6179">
      <w:pPr>
        <w:keepNext/>
        <w:keepLines/>
        <w:wordWrap w:val="0"/>
        <w:adjustRightInd w:val="0"/>
        <w:snapToGrid w:val="0"/>
        <w:spacing w:before="360" w:after="360" w:line="400" w:lineRule="exact"/>
        <w:jc w:val="left"/>
        <w:outlineLvl w:val="0"/>
        <w:rPr>
          <w:rFonts w:ascii="Times New Roman" w:eastAsia="黑体" w:hAnsi="Times New Roman" w:cstheme="majorBidi"/>
          <w:bCs/>
          <w:kern w:val="44"/>
          <w:sz w:val="28"/>
          <w:szCs w:val="32"/>
        </w:rPr>
      </w:pPr>
      <w:bookmarkStart w:id="144" w:name="_Toc495350102"/>
      <w:r w:rsidRPr="00BF6179">
        <w:rPr>
          <w:rFonts w:ascii="Times New Roman" w:eastAsia="黑体" w:hAnsi="Times New Roman" w:cstheme="majorBidi" w:hint="eastAsia"/>
          <w:bCs/>
          <w:kern w:val="44"/>
          <w:sz w:val="28"/>
          <w:szCs w:val="32"/>
        </w:rPr>
        <w:t>13.3</w:t>
      </w:r>
      <w:r w:rsidRPr="00BF6179">
        <w:rPr>
          <w:rFonts w:ascii="Times New Roman" w:eastAsia="黑体" w:hAnsi="Times New Roman" w:cstheme="majorBidi" w:hint="eastAsia"/>
          <w:bCs/>
          <w:kern w:val="44"/>
          <w:sz w:val="28"/>
          <w:szCs w:val="32"/>
        </w:rPr>
        <w:t>决胜局（最终综合排名）</w:t>
      </w:r>
      <w:bookmarkEnd w:id="144"/>
    </w:p>
    <w:p w:rsidR="00BF6179" w:rsidRPr="00BF6179" w:rsidRDefault="00BF6179" w:rsidP="00BF6179">
      <w:pPr>
        <w:wordWrap w:val="0"/>
        <w:adjustRightInd w:val="0"/>
        <w:snapToGrid w:val="0"/>
        <w:spacing w:before="120" w:after="120"/>
        <w:ind w:firstLineChars="200" w:firstLine="480"/>
        <w:rPr>
          <w:rFonts w:ascii="Times New Roman" w:eastAsia="宋体" w:hAnsi="Times New Roman" w:cs="Times New Roman"/>
          <w:sz w:val="24"/>
          <w:szCs w:val="20"/>
        </w:rPr>
      </w:pPr>
      <w:r w:rsidRPr="00BF6179">
        <w:rPr>
          <w:rFonts w:ascii="Times New Roman" w:eastAsia="宋体" w:hAnsi="Times New Roman" w:cs="Times New Roman"/>
          <w:sz w:val="24"/>
          <w:szCs w:val="20"/>
        </w:rPr>
        <w:t>在最终综合排名时</w:t>
      </w:r>
      <w:r w:rsidRPr="00BF6179">
        <w:rPr>
          <w:rFonts w:ascii="Times New Roman" w:eastAsia="宋体" w:hAnsi="Times New Roman" w:cs="Times New Roman" w:hint="eastAsia"/>
          <w:sz w:val="24"/>
          <w:szCs w:val="20"/>
        </w:rPr>
        <w:t>如果出现平局，</w:t>
      </w:r>
      <w:r w:rsidRPr="00BF6179">
        <w:rPr>
          <w:rFonts w:ascii="Times New Roman" w:eastAsia="宋体" w:hAnsi="Times New Roman" w:cs="Times New Roman"/>
          <w:sz w:val="24"/>
          <w:szCs w:val="20"/>
        </w:rPr>
        <w:t>平局的</w:t>
      </w:r>
      <w:r w:rsidRPr="00BF6179">
        <w:rPr>
          <w:rFonts w:ascii="Times New Roman" w:eastAsia="宋体" w:hAnsi="Times New Roman" w:cs="Times New Roman" w:hint="eastAsia"/>
          <w:sz w:val="24"/>
          <w:szCs w:val="20"/>
        </w:rPr>
        <w:t>形势</w:t>
      </w:r>
      <w:r w:rsidRPr="00BF6179">
        <w:rPr>
          <w:rFonts w:ascii="Times New Roman" w:eastAsia="宋体" w:hAnsi="Times New Roman" w:cs="Times New Roman"/>
          <w:sz w:val="24"/>
          <w:szCs w:val="20"/>
        </w:rPr>
        <w:t>会被打破。</w:t>
      </w:r>
      <w:r w:rsidRPr="00BF6179">
        <w:rPr>
          <w:rFonts w:ascii="Times New Roman" w:eastAsia="宋体" w:hAnsi="Times New Roman" w:cs="Times New Roman" w:hint="eastAsia"/>
          <w:sz w:val="24"/>
          <w:szCs w:val="20"/>
        </w:rPr>
        <w:t>当出现</w:t>
      </w:r>
      <w:r w:rsidRPr="00BF6179">
        <w:rPr>
          <w:rFonts w:ascii="Times New Roman" w:eastAsia="宋体" w:hAnsi="Times New Roman" w:cs="Times New Roman"/>
          <w:sz w:val="24"/>
          <w:szCs w:val="20"/>
        </w:rPr>
        <w:t>平局时</w:t>
      </w:r>
      <w:r w:rsidRPr="00BF6179">
        <w:rPr>
          <w:rFonts w:ascii="Times New Roman" w:eastAsia="宋体" w:hAnsi="Times New Roman" w:cs="Times New Roman" w:hint="eastAsia"/>
          <w:sz w:val="24"/>
          <w:szCs w:val="20"/>
        </w:rPr>
        <w:t>，将由</w:t>
      </w:r>
      <w:r w:rsidRPr="00BF6179">
        <w:rPr>
          <w:rFonts w:ascii="Times New Roman" w:eastAsia="宋体" w:hAnsi="Times New Roman" w:cs="Times New Roman"/>
          <w:sz w:val="24"/>
          <w:szCs w:val="20"/>
        </w:rPr>
        <w:t>平局破坏分</w:t>
      </w:r>
      <w:r w:rsidRPr="00BF6179">
        <w:rPr>
          <w:rFonts w:ascii="Times New Roman" w:eastAsia="宋体" w:hAnsi="Times New Roman" w:cs="Times New Roman" w:hint="eastAsia"/>
          <w:sz w:val="24"/>
          <w:szCs w:val="20"/>
        </w:rPr>
        <w:t>数</w:t>
      </w:r>
      <w:r w:rsidRPr="00BF6179">
        <w:rPr>
          <w:rFonts w:ascii="Times New Roman" w:eastAsia="宋体" w:hAnsi="Times New Roman" w:cs="Times New Roman" w:hint="eastAsia"/>
          <w:sz w:val="24"/>
          <w:szCs w:val="20"/>
        </w:rPr>
        <w:t>TBS</w:t>
      </w:r>
      <w:r w:rsidRPr="00BF6179">
        <w:rPr>
          <w:rFonts w:ascii="Times New Roman" w:eastAsia="宋体" w:hAnsi="Times New Roman" w:cs="Times New Roman"/>
          <w:sz w:val="24"/>
          <w:szCs w:val="20"/>
        </w:rPr>
        <w:t>决定名次，</w:t>
      </w:r>
      <w:r w:rsidRPr="00BF6179">
        <w:rPr>
          <w:rFonts w:ascii="Times New Roman" w:eastAsia="宋体" w:hAnsi="Times New Roman" w:cs="Times New Roman"/>
          <w:sz w:val="24"/>
          <w:szCs w:val="20"/>
        </w:rPr>
        <w:t>TBS</w:t>
      </w:r>
      <w:r w:rsidRPr="00BF6179">
        <w:rPr>
          <w:rFonts w:ascii="Times New Roman" w:eastAsia="宋体" w:hAnsi="Times New Roman" w:cs="Times New Roman" w:hint="eastAsia"/>
          <w:sz w:val="24"/>
          <w:szCs w:val="20"/>
        </w:rPr>
        <w:t>将由以下公式得出：</w:t>
      </w:r>
    </w:p>
    <w:p w:rsidR="00BF6179" w:rsidRPr="00BF6179" w:rsidRDefault="00BF6179" w:rsidP="00BF6179">
      <w:pPr>
        <w:wordWrap w:val="0"/>
        <w:adjustRightInd w:val="0"/>
        <w:snapToGrid w:val="0"/>
        <w:spacing w:before="120" w:after="120"/>
        <w:ind w:firstLineChars="200" w:firstLine="480"/>
        <w:jc w:val="center"/>
        <w:rPr>
          <w:rFonts w:ascii="Times New Roman" w:eastAsia="宋体" w:hAnsi="Times New Roman" w:cs="Times New Roman"/>
          <w:sz w:val="24"/>
          <w:szCs w:val="20"/>
        </w:rPr>
      </w:pPr>
      <w:r w:rsidRPr="00BF6179">
        <w:rPr>
          <w:rFonts w:ascii="Times New Roman" w:eastAsia="宋体" w:hAnsi="Times New Roman" w:cs="Times New Roman" w:hint="eastAsia"/>
          <w:noProof/>
          <w:sz w:val="24"/>
          <w:szCs w:val="20"/>
        </w:rPr>
        <w:drawing>
          <wp:inline distT="0" distB="0" distL="114300" distR="114300" wp14:anchorId="06D182FC" wp14:editId="2E9AA350">
            <wp:extent cx="4514215" cy="676275"/>
            <wp:effectExtent l="0" t="0" r="635" b="9525"/>
            <wp:docPr id="9" name="图片 9"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descr="图片1"/>
                    <pic:cNvPicPr>
                      <a:picLocks noChangeAspect="1"/>
                    </pic:cNvPicPr>
                  </pic:nvPicPr>
                  <pic:blipFill>
                    <a:blip r:embed="rId47"/>
                    <a:stretch>
                      <a:fillRect/>
                    </a:stretch>
                  </pic:blipFill>
                  <pic:spPr>
                    <a:xfrm>
                      <a:off x="0" y="0"/>
                      <a:ext cx="4514215" cy="676275"/>
                    </a:xfrm>
                    <a:prstGeom prst="rect">
                      <a:avLst/>
                    </a:prstGeom>
                  </pic:spPr>
                </pic:pic>
              </a:graphicData>
            </a:graphic>
          </wp:inline>
        </w:drawing>
      </w:r>
    </w:p>
    <w:p w:rsidR="00BF6179" w:rsidRPr="00BF6179" w:rsidRDefault="00BF6179" w:rsidP="00BF6179">
      <w:pPr>
        <w:wordWrap w:val="0"/>
        <w:adjustRightInd w:val="0"/>
        <w:snapToGrid w:val="0"/>
        <w:spacing w:before="120" w:after="120"/>
        <w:ind w:firstLineChars="200" w:firstLine="480"/>
        <w:rPr>
          <w:rFonts w:ascii="Times New Roman" w:eastAsia="宋体" w:hAnsi="Times New Roman" w:cs="Times New Roman"/>
          <w:sz w:val="24"/>
          <w:szCs w:val="20"/>
        </w:rPr>
      </w:pPr>
      <w:r w:rsidRPr="00BF6179">
        <w:rPr>
          <w:rFonts w:ascii="Times New Roman" w:eastAsia="宋体" w:hAnsi="Times New Roman" w:cs="Times New Roman" w:hint="eastAsia"/>
          <w:sz w:val="24"/>
          <w:szCs w:val="20"/>
        </w:rPr>
        <w:t>其中：</w:t>
      </w:r>
      <w:r w:rsidRPr="00BF6179">
        <w:rPr>
          <w:rFonts w:ascii="Times New Roman" w:eastAsia="宋体" w:hAnsi="Times New Roman" w:cs="Times New Roman" w:hint="eastAsia"/>
          <w:sz w:val="24"/>
          <w:szCs w:val="20"/>
        </w:rPr>
        <w:t>DPP=</w:t>
      </w:r>
      <w:r w:rsidRPr="00BF6179">
        <w:rPr>
          <w:rFonts w:ascii="Times New Roman" w:eastAsia="宋体" w:hAnsi="Times New Roman" w:cs="Times New Roman" w:hint="eastAsia"/>
          <w:sz w:val="24"/>
          <w:szCs w:val="20"/>
        </w:rPr>
        <w:t>某一</w:t>
      </w:r>
      <w:r w:rsidRPr="00BF6179">
        <w:rPr>
          <w:rFonts w:ascii="Times New Roman" w:eastAsia="宋体" w:hAnsi="Times New Roman" w:cs="Times New Roman"/>
          <w:sz w:val="24"/>
          <w:szCs w:val="20"/>
        </w:rPr>
        <w:t>特定</w:t>
      </w:r>
      <w:r w:rsidRPr="00BF6179">
        <w:rPr>
          <w:rFonts w:ascii="Times New Roman" w:eastAsia="宋体" w:hAnsi="Times New Roman" w:cs="Times New Roman" w:hint="eastAsia"/>
          <w:sz w:val="24"/>
          <w:szCs w:val="20"/>
        </w:rPr>
        <w:t>评审的设计报告分（附录</w:t>
      </w:r>
      <w:r w:rsidRPr="00BF6179">
        <w:rPr>
          <w:rFonts w:ascii="Times New Roman" w:eastAsia="宋体" w:hAnsi="Times New Roman" w:cs="Times New Roman" w:hint="eastAsia"/>
          <w:sz w:val="24"/>
          <w:szCs w:val="20"/>
        </w:rPr>
        <w:t>A</w:t>
      </w:r>
      <w:r w:rsidRPr="00BF6179">
        <w:rPr>
          <w:rFonts w:ascii="Times New Roman" w:eastAsia="宋体" w:hAnsi="Times New Roman" w:cs="Times New Roman" w:hint="eastAsia"/>
          <w:sz w:val="24"/>
          <w:szCs w:val="20"/>
        </w:rPr>
        <w:t>—</w:t>
      </w:r>
      <w:r w:rsidRPr="00BF6179">
        <w:rPr>
          <w:rFonts w:ascii="Times New Roman" w:eastAsia="宋体" w:hAnsi="Times New Roman" w:cs="Times New Roman" w:hint="eastAsia"/>
          <w:sz w:val="24"/>
          <w:szCs w:val="20"/>
        </w:rPr>
        <w:t>1</w:t>
      </w:r>
      <w:r w:rsidRPr="00BF6179">
        <w:rPr>
          <w:rFonts w:ascii="Times New Roman" w:eastAsia="宋体" w:hAnsi="Times New Roman" w:cs="Times New Roman" w:hint="eastAsia"/>
          <w:sz w:val="24"/>
          <w:szCs w:val="20"/>
        </w:rPr>
        <w:t>）；</w:t>
      </w:r>
      <w:r w:rsidRPr="00BF6179">
        <w:rPr>
          <w:rFonts w:ascii="Times New Roman" w:eastAsia="宋体" w:hAnsi="Times New Roman" w:cs="Times New Roman" w:hint="eastAsia"/>
          <w:sz w:val="24"/>
          <w:szCs w:val="20"/>
        </w:rPr>
        <w:t>OPP=</w:t>
      </w:r>
      <w:r w:rsidRPr="00BF6179">
        <w:rPr>
          <w:rFonts w:ascii="Times New Roman" w:eastAsia="宋体" w:hAnsi="Times New Roman" w:cs="Times New Roman" w:hint="eastAsia"/>
          <w:sz w:val="24"/>
          <w:szCs w:val="20"/>
        </w:rPr>
        <w:t>某一</w:t>
      </w:r>
      <w:r w:rsidRPr="00BF6179">
        <w:rPr>
          <w:rFonts w:ascii="Times New Roman" w:eastAsia="宋体" w:hAnsi="Times New Roman" w:cs="Times New Roman"/>
          <w:sz w:val="24"/>
          <w:szCs w:val="20"/>
        </w:rPr>
        <w:t>特定</w:t>
      </w:r>
      <w:r w:rsidRPr="00BF6179">
        <w:rPr>
          <w:rFonts w:ascii="Times New Roman" w:eastAsia="宋体" w:hAnsi="Times New Roman" w:cs="Times New Roman" w:hint="eastAsia"/>
          <w:sz w:val="24"/>
          <w:szCs w:val="20"/>
        </w:rPr>
        <w:t>评审的口头报告分（附录</w:t>
      </w:r>
      <w:r w:rsidRPr="00BF6179">
        <w:rPr>
          <w:rFonts w:ascii="Times New Roman" w:eastAsia="宋体" w:hAnsi="Times New Roman" w:cs="Times New Roman" w:hint="eastAsia"/>
          <w:sz w:val="24"/>
          <w:szCs w:val="20"/>
        </w:rPr>
        <w:t>A</w:t>
      </w:r>
      <w:r w:rsidRPr="00BF6179">
        <w:rPr>
          <w:rFonts w:ascii="Times New Roman" w:eastAsia="宋体" w:hAnsi="Times New Roman" w:cs="Times New Roman" w:hint="eastAsia"/>
          <w:sz w:val="24"/>
          <w:szCs w:val="20"/>
        </w:rPr>
        <w:t>—</w:t>
      </w:r>
      <w:r w:rsidRPr="00BF6179">
        <w:rPr>
          <w:rFonts w:ascii="Times New Roman" w:eastAsia="宋体" w:hAnsi="Times New Roman" w:cs="Times New Roman" w:hint="eastAsia"/>
          <w:sz w:val="24"/>
          <w:szCs w:val="20"/>
        </w:rPr>
        <w:t>2</w:t>
      </w:r>
      <w:r w:rsidRPr="00BF6179">
        <w:rPr>
          <w:rFonts w:ascii="Times New Roman" w:eastAsia="宋体" w:hAnsi="Times New Roman" w:cs="Times New Roman" w:hint="eastAsia"/>
          <w:sz w:val="24"/>
          <w:szCs w:val="20"/>
        </w:rPr>
        <w:t>）；</w:t>
      </w:r>
      <w:r w:rsidRPr="00BF6179">
        <w:rPr>
          <w:rFonts w:ascii="Times New Roman" w:eastAsia="宋体" w:hAnsi="Times New Roman" w:cs="Times New Roman" w:hint="eastAsia"/>
          <w:sz w:val="24"/>
          <w:szCs w:val="20"/>
        </w:rPr>
        <w:t>FPP=</w:t>
      </w:r>
      <w:r w:rsidRPr="00BF6179">
        <w:rPr>
          <w:rFonts w:ascii="Times New Roman" w:eastAsia="宋体" w:hAnsi="Times New Roman" w:cs="Times New Roman" w:hint="eastAsia"/>
          <w:sz w:val="24"/>
          <w:szCs w:val="20"/>
        </w:rPr>
        <w:t>某一</w:t>
      </w:r>
      <w:r w:rsidRPr="00BF6179">
        <w:rPr>
          <w:rFonts w:ascii="Times New Roman" w:eastAsia="宋体" w:hAnsi="Times New Roman" w:cs="Times New Roman"/>
          <w:sz w:val="24"/>
          <w:szCs w:val="20"/>
        </w:rPr>
        <w:t>特定</w:t>
      </w:r>
      <w:r w:rsidRPr="00BF6179">
        <w:rPr>
          <w:rFonts w:ascii="Times New Roman" w:eastAsia="宋体" w:hAnsi="Times New Roman" w:cs="Times New Roman" w:hint="eastAsia"/>
          <w:sz w:val="24"/>
          <w:szCs w:val="20"/>
        </w:rPr>
        <w:t>评审的最</w:t>
      </w:r>
      <w:r w:rsidRPr="00BF6179">
        <w:rPr>
          <w:rFonts w:ascii="Times New Roman" w:eastAsia="宋体" w:hAnsi="Times New Roman" w:cs="Times New Roman"/>
          <w:sz w:val="24"/>
          <w:szCs w:val="20"/>
        </w:rPr>
        <w:t>后</w:t>
      </w:r>
      <w:r w:rsidRPr="00BF6179">
        <w:rPr>
          <w:rFonts w:ascii="Times New Roman" w:eastAsia="宋体" w:hAnsi="Times New Roman" w:cs="Times New Roman" w:hint="eastAsia"/>
          <w:sz w:val="24"/>
          <w:szCs w:val="20"/>
        </w:rPr>
        <w:t>成品（美学）分（附录</w:t>
      </w:r>
      <w:r w:rsidRPr="00BF6179">
        <w:rPr>
          <w:rFonts w:ascii="Times New Roman" w:eastAsia="宋体" w:hAnsi="Times New Roman" w:cs="Times New Roman" w:hint="eastAsia"/>
          <w:sz w:val="24"/>
          <w:szCs w:val="20"/>
        </w:rPr>
        <w:t>A</w:t>
      </w:r>
      <w:r w:rsidRPr="00BF6179">
        <w:rPr>
          <w:rFonts w:ascii="Times New Roman" w:eastAsia="宋体" w:hAnsi="Times New Roman" w:cs="Times New Roman" w:hint="eastAsia"/>
          <w:sz w:val="24"/>
          <w:szCs w:val="20"/>
        </w:rPr>
        <w:t>—</w:t>
      </w:r>
      <w:r w:rsidRPr="00BF6179">
        <w:rPr>
          <w:rFonts w:ascii="Times New Roman" w:eastAsia="宋体" w:hAnsi="Times New Roman" w:cs="Times New Roman" w:hint="eastAsia"/>
          <w:sz w:val="24"/>
          <w:szCs w:val="20"/>
        </w:rPr>
        <w:t>3</w:t>
      </w:r>
      <w:r w:rsidRPr="00BF6179">
        <w:rPr>
          <w:rFonts w:ascii="Times New Roman" w:eastAsia="宋体" w:hAnsi="Times New Roman" w:cs="Times New Roman" w:hint="eastAsia"/>
          <w:sz w:val="24"/>
          <w:szCs w:val="20"/>
        </w:rPr>
        <w:t>）；</w:t>
      </w:r>
      <w:r w:rsidRPr="00BF6179">
        <w:rPr>
          <w:rFonts w:ascii="Times New Roman" w:eastAsia="宋体" w:hAnsi="Times New Roman" w:cs="Times New Roman" w:hint="eastAsia"/>
          <w:sz w:val="24"/>
          <w:szCs w:val="20"/>
        </w:rPr>
        <w:t>NOJ=</w:t>
      </w:r>
      <w:r w:rsidRPr="00BF6179">
        <w:rPr>
          <w:rFonts w:ascii="Times New Roman" w:eastAsia="宋体" w:hAnsi="Times New Roman" w:cs="Times New Roman" w:hint="eastAsia"/>
          <w:sz w:val="24"/>
          <w:szCs w:val="20"/>
        </w:rPr>
        <w:t>评审人数；</w:t>
      </w:r>
      <w:r w:rsidRPr="00BF6179">
        <w:rPr>
          <w:rFonts w:ascii="Times New Roman" w:eastAsia="宋体" w:hAnsi="Times New Roman" w:cs="Times New Roman" w:hint="eastAsia"/>
          <w:sz w:val="24"/>
          <w:szCs w:val="20"/>
        </w:rPr>
        <w:t>RP=</w:t>
      </w:r>
      <w:r w:rsidRPr="00BF6179">
        <w:rPr>
          <w:rFonts w:ascii="Times New Roman" w:eastAsia="宋体" w:hAnsi="Times New Roman" w:cs="Times New Roman" w:hint="eastAsia"/>
          <w:sz w:val="24"/>
          <w:szCs w:val="20"/>
        </w:rPr>
        <w:t>原始竞速赛分数。</w:t>
      </w:r>
    </w:p>
    <w:p w:rsidR="00BF6179" w:rsidRPr="00BF6179" w:rsidRDefault="00BF6179" w:rsidP="00BF6179">
      <w:pPr>
        <w:wordWrap w:val="0"/>
        <w:adjustRightInd w:val="0"/>
        <w:snapToGrid w:val="0"/>
        <w:spacing w:before="120" w:after="120"/>
        <w:ind w:firstLineChars="200" w:firstLine="482"/>
        <w:rPr>
          <w:rFonts w:ascii="Times New Roman" w:eastAsia="宋体" w:hAnsi="Times New Roman" w:cs="Times New Roman"/>
          <w:sz w:val="24"/>
          <w:szCs w:val="20"/>
        </w:rPr>
      </w:pPr>
      <w:r w:rsidRPr="00BF6179">
        <w:rPr>
          <w:rFonts w:ascii="Times New Roman" w:eastAsia="宋体" w:hAnsi="Times New Roman" w:cs="Times New Roman" w:hint="eastAsia"/>
          <w:b/>
          <w:bCs/>
          <w:sz w:val="24"/>
          <w:szCs w:val="20"/>
        </w:rPr>
        <w:t>计算分数时不得降低评审的给分。</w:t>
      </w:r>
      <w:r w:rsidRPr="00BF6179">
        <w:rPr>
          <w:rFonts w:ascii="Times New Roman" w:eastAsia="宋体" w:hAnsi="Times New Roman" w:cs="Times New Roman" w:hint="eastAsia"/>
          <w:sz w:val="24"/>
          <w:szCs w:val="20"/>
        </w:rPr>
        <w:t>TBS</w:t>
      </w:r>
      <w:r w:rsidRPr="00BF6179">
        <w:rPr>
          <w:rFonts w:ascii="Times New Roman" w:eastAsia="宋体" w:hAnsi="Times New Roman" w:cs="Times New Roman" w:hint="eastAsia"/>
          <w:sz w:val="24"/>
          <w:szCs w:val="20"/>
        </w:rPr>
        <w:t>分数的计算不应改变任何学术评分部分中团队的局部排名。在最终</w:t>
      </w:r>
      <w:r w:rsidRPr="00BF6179">
        <w:rPr>
          <w:rFonts w:ascii="Times New Roman" w:eastAsia="宋体" w:hAnsi="Times New Roman" w:cs="Times New Roman"/>
          <w:sz w:val="24"/>
          <w:szCs w:val="20"/>
        </w:rPr>
        <w:t>排名中</w:t>
      </w:r>
      <w:r w:rsidRPr="00BF6179">
        <w:rPr>
          <w:rFonts w:ascii="Times New Roman" w:eastAsia="宋体" w:hAnsi="Times New Roman" w:cs="Times New Roman" w:hint="eastAsia"/>
          <w:sz w:val="24"/>
          <w:szCs w:val="20"/>
        </w:rPr>
        <w:t>获得并列第一或第二的队伍中，拥有最高</w:t>
      </w:r>
      <w:r w:rsidRPr="00BF6179">
        <w:rPr>
          <w:rFonts w:ascii="Times New Roman" w:eastAsia="宋体" w:hAnsi="Times New Roman" w:cs="Times New Roman" w:hint="eastAsia"/>
          <w:sz w:val="24"/>
          <w:szCs w:val="20"/>
        </w:rPr>
        <w:t>TBS</w:t>
      </w:r>
      <w:r w:rsidRPr="00BF6179">
        <w:rPr>
          <w:rFonts w:ascii="Times New Roman" w:eastAsia="宋体" w:hAnsi="Times New Roman" w:cs="Times New Roman" w:hint="eastAsia"/>
          <w:sz w:val="24"/>
          <w:szCs w:val="20"/>
        </w:rPr>
        <w:t>分数的队伍将获得该名次。</w:t>
      </w:r>
    </w:p>
    <w:p w:rsidR="00BF6179" w:rsidRPr="00BF6179" w:rsidRDefault="00BF6179" w:rsidP="00BF6179">
      <w:pPr>
        <w:wordWrap w:val="0"/>
        <w:adjustRightInd w:val="0"/>
        <w:snapToGrid w:val="0"/>
        <w:spacing w:before="120" w:after="120"/>
        <w:ind w:firstLineChars="200" w:firstLine="480"/>
        <w:rPr>
          <w:rFonts w:ascii="Times New Roman" w:eastAsia="宋体" w:hAnsi="Times New Roman" w:cs="Times New Roman"/>
          <w:sz w:val="24"/>
          <w:szCs w:val="20"/>
        </w:rPr>
      </w:pPr>
      <w:r w:rsidRPr="00BF6179">
        <w:rPr>
          <w:rFonts w:ascii="Times New Roman" w:eastAsia="宋体" w:hAnsi="Times New Roman" w:cs="Times New Roman" w:hint="eastAsia"/>
          <w:sz w:val="24"/>
          <w:szCs w:val="20"/>
        </w:rPr>
        <w:t>如果在根据</w:t>
      </w:r>
      <w:r w:rsidRPr="00BF6179">
        <w:rPr>
          <w:rFonts w:ascii="Times New Roman" w:eastAsia="宋体" w:hAnsi="Times New Roman" w:cs="Times New Roman"/>
          <w:sz w:val="24"/>
          <w:szCs w:val="20"/>
        </w:rPr>
        <w:t>TBS</w:t>
      </w:r>
      <w:r w:rsidRPr="00BF6179">
        <w:rPr>
          <w:rFonts w:ascii="Times New Roman" w:eastAsia="宋体" w:hAnsi="Times New Roman" w:cs="Times New Roman" w:hint="eastAsia"/>
          <w:sz w:val="24"/>
          <w:szCs w:val="20"/>
        </w:rPr>
        <w:t>打分之后仍存在并列第一或第二名</w:t>
      </w:r>
      <w:r w:rsidRPr="00BF6179">
        <w:rPr>
          <w:rFonts w:ascii="Times New Roman" w:eastAsia="宋体" w:hAnsi="Times New Roman" w:cs="Times New Roman"/>
          <w:sz w:val="24"/>
          <w:szCs w:val="20"/>
        </w:rPr>
        <w:t>的情况</w:t>
      </w:r>
      <w:r w:rsidRPr="00BF6179">
        <w:rPr>
          <w:rFonts w:ascii="Times New Roman" w:eastAsia="宋体" w:hAnsi="Times New Roman" w:cs="Times New Roman" w:hint="eastAsia"/>
          <w:sz w:val="24"/>
          <w:szCs w:val="20"/>
        </w:rPr>
        <w:t>，则有评审决定最终获得该名次的队伍。评审可以选择以任何他们认为适当的标准为基础</w:t>
      </w:r>
      <w:proofErr w:type="gramStart"/>
      <w:r w:rsidRPr="00BF6179">
        <w:rPr>
          <w:rFonts w:ascii="Times New Roman" w:eastAsia="宋体" w:hAnsi="Times New Roman" w:cs="Times New Roman" w:hint="eastAsia"/>
          <w:sz w:val="24"/>
          <w:szCs w:val="20"/>
        </w:rPr>
        <w:t>作出</w:t>
      </w:r>
      <w:proofErr w:type="gramEnd"/>
      <w:r w:rsidRPr="00BF6179">
        <w:rPr>
          <w:rFonts w:ascii="Times New Roman" w:eastAsia="宋体" w:hAnsi="Times New Roman" w:cs="Times New Roman" w:hint="eastAsia"/>
          <w:sz w:val="24"/>
          <w:szCs w:val="20"/>
        </w:rPr>
        <w:t>决定，包括但不仅限于他们对决心、奉献、体育精神、热情和</w:t>
      </w:r>
      <w:r w:rsidRPr="00BF6179">
        <w:rPr>
          <w:rFonts w:ascii="Times New Roman" w:eastAsia="宋体" w:hAnsi="Times New Roman" w:cs="Times New Roman"/>
          <w:sz w:val="24"/>
          <w:szCs w:val="20"/>
        </w:rPr>
        <w:t>队伍</w:t>
      </w:r>
      <w:r w:rsidRPr="00BF6179">
        <w:rPr>
          <w:rFonts w:ascii="Times New Roman" w:eastAsia="宋体" w:hAnsi="Times New Roman" w:cs="Times New Roman" w:hint="eastAsia"/>
          <w:sz w:val="24"/>
          <w:szCs w:val="20"/>
        </w:rPr>
        <w:t>整体风度的主观评价。评审的评判标准和决定是最终结果，不得申诉。</w:t>
      </w:r>
    </w:p>
    <w:p w:rsidR="00BF6179" w:rsidRPr="00BF6179" w:rsidRDefault="00BF6179" w:rsidP="00BF6179">
      <w:pPr>
        <w:keepNext/>
        <w:keepLines/>
        <w:wordWrap w:val="0"/>
        <w:adjustRightInd w:val="0"/>
        <w:snapToGrid w:val="0"/>
        <w:spacing w:before="360" w:after="360" w:line="400" w:lineRule="exact"/>
        <w:jc w:val="left"/>
        <w:outlineLvl w:val="0"/>
        <w:rPr>
          <w:rFonts w:ascii="Times New Roman" w:eastAsia="黑体" w:hAnsi="Times New Roman" w:cstheme="majorBidi"/>
          <w:bCs/>
          <w:kern w:val="44"/>
          <w:sz w:val="28"/>
          <w:szCs w:val="32"/>
        </w:rPr>
      </w:pPr>
      <w:bookmarkStart w:id="145" w:name="_Toc495350103"/>
      <w:r w:rsidRPr="00BF6179">
        <w:rPr>
          <w:rFonts w:ascii="Times New Roman" w:eastAsia="黑体" w:hAnsi="Times New Roman" w:cstheme="majorBidi" w:hint="eastAsia"/>
          <w:bCs/>
          <w:kern w:val="44"/>
          <w:sz w:val="28"/>
          <w:szCs w:val="32"/>
        </w:rPr>
        <w:t>13.4</w:t>
      </w:r>
      <w:r w:rsidRPr="00BF6179">
        <w:rPr>
          <w:rFonts w:ascii="Times New Roman" w:eastAsia="黑体" w:hAnsi="Times New Roman" w:cstheme="majorBidi" w:hint="eastAsia"/>
          <w:bCs/>
          <w:kern w:val="44"/>
          <w:sz w:val="28"/>
          <w:szCs w:val="32"/>
        </w:rPr>
        <w:t>比赛积分</w:t>
      </w:r>
      <w:bookmarkEnd w:id="145"/>
    </w:p>
    <w:p w:rsidR="00BF6179" w:rsidRPr="00BF6179" w:rsidRDefault="00BF6179" w:rsidP="00BF6179">
      <w:pPr>
        <w:wordWrap w:val="0"/>
        <w:adjustRightInd w:val="0"/>
        <w:snapToGrid w:val="0"/>
        <w:spacing w:before="120" w:after="120"/>
        <w:ind w:firstLineChars="200" w:firstLine="480"/>
        <w:rPr>
          <w:rFonts w:ascii="Times New Roman" w:eastAsia="宋体" w:hAnsi="Times New Roman" w:cs="Times New Roman"/>
          <w:sz w:val="24"/>
          <w:szCs w:val="20"/>
        </w:rPr>
      </w:pPr>
      <w:proofErr w:type="gramStart"/>
      <w:r w:rsidRPr="00BF6179">
        <w:rPr>
          <w:rFonts w:ascii="Times New Roman" w:eastAsia="宋体" w:hAnsi="Times New Roman" w:cs="Times New Roman" w:hint="eastAsia"/>
          <w:sz w:val="24"/>
          <w:szCs w:val="20"/>
        </w:rPr>
        <w:t>各处比赛</w:t>
      </w:r>
      <w:proofErr w:type="gramEnd"/>
      <w:r w:rsidRPr="00BF6179">
        <w:rPr>
          <w:rFonts w:ascii="Times New Roman" w:eastAsia="宋体" w:hAnsi="Times New Roman" w:cs="Times New Roman" w:hint="eastAsia"/>
          <w:sz w:val="24"/>
          <w:szCs w:val="20"/>
        </w:rPr>
        <w:t>积分的分配见下表</w:t>
      </w:r>
    </w:p>
    <w:p w:rsidR="00BF6179" w:rsidRPr="00BF6179" w:rsidRDefault="00BF6179" w:rsidP="00BF6179">
      <w:pPr>
        <w:wordWrap w:val="0"/>
        <w:adjustRightInd w:val="0"/>
        <w:snapToGrid w:val="0"/>
        <w:spacing w:before="120" w:after="120"/>
        <w:ind w:firstLineChars="200" w:firstLine="480"/>
        <w:rPr>
          <w:rFonts w:ascii="Times New Roman" w:eastAsia="宋体" w:hAnsi="Times New Roman" w:cs="Times New Roman"/>
          <w:sz w:val="24"/>
          <w:szCs w:val="20"/>
        </w:rPr>
      </w:pPr>
    </w:p>
    <w:tbl>
      <w:tblPr>
        <w:tblW w:w="8538" w:type="dxa"/>
        <w:jc w:val="center"/>
        <w:tblLayout w:type="fixed"/>
        <w:tblCellMar>
          <w:left w:w="0" w:type="dxa"/>
          <w:right w:w="0" w:type="dxa"/>
        </w:tblCellMar>
        <w:tblLook w:val="04A0" w:firstRow="1" w:lastRow="0" w:firstColumn="1" w:lastColumn="0" w:noHBand="0" w:noVBand="1"/>
      </w:tblPr>
      <w:tblGrid>
        <w:gridCol w:w="1295"/>
        <w:gridCol w:w="1224"/>
        <w:gridCol w:w="1267"/>
        <w:gridCol w:w="1209"/>
        <w:gridCol w:w="1216"/>
        <w:gridCol w:w="92"/>
        <w:gridCol w:w="1076"/>
        <w:gridCol w:w="1159"/>
      </w:tblGrid>
      <w:tr w:rsidR="00BF6179" w:rsidRPr="00BF6179" w:rsidTr="00F03985">
        <w:trPr>
          <w:trHeight w:val="295"/>
          <w:jc w:val="center"/>
        </w:trPr>
        <w:tc>
          <w:tcPr>
            <w:tcW w:w="1295" w:type="dxa"/>
            <w:vMerge w:val="restart"/>
            <w:tcBorders>
              <w:top w:val="single" w:sz="8" w:space="0" w:color="auto"/>
              <w:left w:val="single" w:sz="8" w:space="0" w:color="auto"/>
              <w:right w:val="single" w:sz="8" w:space="0" w:color="auto"/>
            </w:tcBorders>
            <w:vAlign w:val="center"/>
          </w:tcPr>
          <w:p w:rsidR="00BF6179" w:rsidRPr="00BF6179" w:rsidRDefault="00BF6179" w:rsidP="00BF6179">
            <w:pPr>
              <w:jc w:val="center"/>
              <w:rPr>
                <w:rFonts w:ascii="Times New Roman" w:eastAsia="宋体" w:hAnsi="Times New Roman" w:cs="Times New Roman"/>
                <w:szCs w:val="24"/>
              </w:rPr>
            </w:pPr>
            <w:r w:rsidRPr="00BF6179">
              <w:rPr>
                <w:rFonts w:ascii="Times New Roman" w:eastAsia="宋体" w:hAnsi="Times New Roman" w:cs="Times New Roman"/>
                <w:w w:val="89"/>
                <w:szCs w:val="24"/>
              </w:rPr>
              <w:t>Place</w:t>
            </w:r>
            <w:r w:rsidRPr="00BF6179">
              <w:rPr>
                <w:rFonts w:ascii="Times New Roman" w:eastAsia="宋体" w:hAnsi="Times New Roman" w:cs="Times New Roman"/>
                <w:w w:val="89"/>
                <w:szCs w:val="24"/>
              </w:rPr>
              <w:t>（</w:t>
            </w:r>
            <w:r w:rsidRPr="00BF6179">
              <w:rPr>
                <w:rFonts w:ascii="Times New Roman" w:eastAsia="宋体" w:hAnsi="Times New Roman" w:cs="Times New Roman" w:hint="eastAsia"/>
                <w:w w:val="89"/>
                <w:szCs w:val="24"/>
              </w:rPr>
              <w:t>名次</w:t>
            </w:r>
            <w:r w:rsidRPr="00BF6179">
              <w:rPr>
                <w:rFonts w:ascii="Times New Roman" w:eastAsia="宋体" w:hAnsi="Times New Roman" w:cs="Times New Roman"/>
                <w:w w:val="89"/>
                <w:szCs w:val="24"/>
              </w:rPr>
              <w:t>）</w:t>
            </w:r>
          </w:p>
        </w:tc>
        <w:tc>
          <w:tcPr>
            <w:tcW w:w="3700" w:type="dxa"/>
            <w:gridSpan w:val="3"/>
            <w:tcBorders>
              <w:top w:val="single" w:sz="8" w:space="0" w:color="auto"/>
              <w:bottom w:val="single" w:sz="8" w:space="0" w:color="auto"/>
              <w:right w:val="single" w:sz="8" w:space="0" w:color="auto"/>
            </w:tcBorders>
            <w:vAlign w:val="center"/>
          </w:tcPr>
          <w:p w:rsidR="00BF6179" w:rsidRPr="00BF6179" w:rsidRDefault="00BF6179" w:rsidP="00BF6179">
            <w:pPr>
              <w:jc w:val="center"/>
              <w:rPr>
                <w:rFonts w:ascii="Times New Roman" w:eastAsia="宋体" w:hAnsi="Times New Roman" w:cs="Times New Roman"/>
                <w:szCs w:val="24"/>
              </w:rPr>
            </w:pPr>
            <w:r w:rsidRPr="00BF6179">
              <w:rPr>
                <w:rFonts w:ascii="Times New Roman" w:eastAsia="宋体" w:hAnsi="Times New Roman" w:cs="Times New Roman"/>
                <w:szCs w:val="24"/>
              </w:rPr>
              <w:t>Academic Events</w:t>
            </w:r>
            <w:r w:rsidRPr="00BF6179">
              <w:rPr>
                <w:rFonts w:ascii="Times New Roman" w:eastAsia="宋体" w:hAnsi="Times New Roman" w:cs="Times New Roman"/>
                <w:szCs w:val="24"/>
              </w:rPr>
              <w:t>（</w:t>
            </w:r>
            <w:r w:rsidRPr="00BF6179">
              <w:rPr>
                <w:rFonts w:ascii="Times New Roman" w:eastAsia="宋体" w:hAnsi="Times New Roman" w:cs="Times New Roman" w:hint="eastAsia"/>
                <w:szCs w:val="24"/>
              </w:rPr>
              <w:t>学术项目</w:t>
            </w:r>
            <w:r w:rsidRPr="00BF6179">
              <w:rPr>
                <w:rFonts w:ascii="Times New Roman" w:eastAsia="宋体" w:hAnsi="Times New Roman" w:cs="Times New Roman"/>
                <w:szCs w:val="24"/>
              </w:rPr>
              <w:t>）</w:t>
            </w:r>
          </w:p>
        </w:tc>
        <w:tc>
          <w:tcPr>
            <w:tcW w:w="1216" w:type="dxa"/>
            <w:tcBorders>
              <w:top w:val="single" w:sz="8" w:space="0" w:color="auto"/>
              <w:bottom w:val="single" w:sz="8" w:space="0" w:color="auto"/>
            </w:tcBorders>
            <w:vAlign w:val="center"/>
          </w:tcPr>
          <w:p w:rsidR="00BF6179" w:rsidRPr="00BF6179" w:rsidRDefault="00BF6179" w:rsidP="00BF6179">
            <w:pPr>
              <w:rPr>
                <w:rFonts w:ascii="Times New Roman" w:eastAsia="宋体" w:hAnsi="Times New Roman" w:cs="Times New Roman"/>
                <w:szCs w:val="24"/>
              </w:rPr>
            </w:pPr>
          </w:p>
        </w:tc>
        <w:tc>
          <w:tcPr>
            <w:tcW w:w="1168" w:type="dxa"/>
            <w:gridSpan w:val="2"/>
            <w:tcBorders>
              <w:top w:val="single" w:sz="8" w:space="0" w:color="auto"/>
              <w:bottom w:val="single" w:sz="8" w:space="0" w:color="auto"/>
            </w:tcBorders>
            <w:vAlign w:val="center"/>
          </w:tcPr>
          <w:p w:rsidR="00BF6179" w:rsidRPr="00BF6179" w:rsidRDefault="00BF6179" w:rsidP="00BF6179">
            <w:pPr>
              <w:jc w:val="center"/>
              <w:rPr>
                <w:rFonts w:ascii="Times New Roman" w:eastAsia="宋体" w:hAnsi="Times New Roman" w:cs="Times New Roman"/>
                <w:w w:val="82"/>
                <w:szCs w:val="24"/>
              </w:rPr>
            </w:pPr>
            <w:r w:rsidRPr="00BF6179">
              <w:rPr>
                <w:rFonts w:ascii="Times New Roman" w:eastAsia="宋体" w:hAnsi="Times New Roman" w:cs="Times New Roman"/>
                <w:w w:val="82"/>
                <w:szCs w:val="24"/>
              </w:rPr>
              <w:t>Race Events</w:t>
            </w:r>
            <w:r w:rsidRPr="00BF6179">
              <w:rPr>
                <w:rFonts w:ascii="Times New Roman" w:eastAsia="宋体" w:hAnsi="Times New Roman" w:cs="Times New Roman"/>
                <w:w w:val="82"/>
                <w:szCs w:val="24"/>
              </w:rPr>
              <w:t>（</w:t>
            </w:r>
            <w:r w:rsidRPr="00BF6179">
              <w:rPr>
                <w:rFonts w:ascii="Times New Roman" w:eastAsia="宋体" w:hAnsi="Times New Roman" w:cs="Times New Roman" w:hint="eastAsia"/>
                <w:w w:val="82"/>
                <w:szCs w:val="24"/>
              </w:rPr>
              <w:t>竞速赛</w:t>
            </w:r>
            <w:r w:rsidRPr="00BF6179">
              <w:rPr>
                <w:rFonts w:ascii="Times New Roman" w:eastAsia="宋体" w:hAnsi="Times New Roman" w:cs="Times New Roman"/>
                <w:w w:val="82"/>
                <w:szCs w:val="24"/>
              </w:rPr>
              <w:t>项目）</w:t>
            </w:r>
          </w:p>
        </w:tc>
        <w:tc>
          <w:tcPr>
            <w:tcW w:w="1159" w:type="dxa"/>
            <w:tcBorders>
              <w:top w:val="single" w:sz="8" w:space="0" w:color="auto"/>
              <w:bottom w:val="single" w:sz="8" w:space="0" w:color="auto"/>
              <w:right w:val="single" w:sz="8" w:space="0" w:color="auto"/>
            </w:tcBorders>
            <w:vAlign w:val="center"/>
          </w:tcPr>
          <w:p w:rsidR="00BF6179" w:rsidRPr="00BF6179" w:rsidRDefault="00BF6179" w:rsidP="00BF6179">
            <w:pPr>
              <w:rPr>
                <w:rFonts w:ascii="Times New Roman" w:eastAsia="宋体" w:hAnsi="Times New Roman" w:cs="Times New Roman"/>
                <w:szCs w:val="24"/>
              </w:rPr>
            </w:pPr>
          </w:p>
        </w:tc>
      </w:tr>
      <w:tr w:rsidR="00BF6179" w:rsidRPr="00BF6179" w:rsidTr="00F03985">
        <w:trPr>
          <w:trHeight w:val="245"/>
          <w:jc w:val="center"/>
        </w:trPr>
        <w:tc>
          <w:tcPr>
            <w:tcW w:w="1295" w:type="dxa"/>
            <w:vMerge/>
            <w:tcBorders>
              <w:left w:val="single" w:sz="8" w:space="0" w:color="auto"/>
              <w:right w:val="single" w:sz="8" w:space="0" w:color="auto"/>
            </w:tcBorders>
            <w:vAlign w:val="center"/>
          </w:tcPr>
          <w:p w:rsidR="00BF6179" w:rsidRPr="00BF6179" w:rsidRDefault="00BF6179" w:rsidP="00BF6179">
            <w:pPr>
              <w:jc w:val="center"/>
              <w:rPr>
                <w:rFonts w:ascii="Times New Roman" w:eastAsia="宋体" w:hAnsi="Times New Roman" w:cs="Times New Roman"/>
                <w:w w:val="89"/>
                <w:szCs w:val="24"/>
              </w:rPr>
            </w:pPr>
          </w:p>
        </w:tc>
        <w:tc>
          <w:tcPr>
            <w:tcW w:w="1224" w:type="dxa"/>
            <w:vMerge w:val="restart"/>
            <w:tcBorders>
              <w:right w:val="single" w:sz="8" w:space="0" w:color="auto"/>
            </w:tcBorders>
            <w:vAlign w:val="center"/>
          </w:tcPr>
          <w:p w:rsidR="00BF6179" w:rsidRPr="00BF6179" w:rsidRDefault="00BF6179" w:rsidP="00BF6179">
            <w:pPr>
              <w:jc w:val="center"/>
              <w:rPr>
                <w:rFonts w:ascii="Times New Roman" w:eastAsia="宋体" w:hAnsi="Times New Roman" w:cs="Times New Roman"/>
                <w:w w:val="77"/>
                <w:szCs w:val="24"/>
              </w:rPr>
            </w:pPr>
            <w:r w:rsidRPr="00BF6179">
              <w:rPr>
                <w:rFonts w:ascii="Times New Roman" w:eastAsia="宋体" w:hAnsi="Times New Roman" w:cs="Times New Roman"/>
                <w:w w:val="77"/>
                <w:szCs w:val="24"/>
              </w:rPr>
              <w:t>Design</w:t>
            </w:r>
          </w:p>
          <w:p w:rsidR="00BF6179" w:rsidRPr="00BF6179" w:rsidRDefault="00BF6179" w:rsidP="00BF6179">
            <w:pPr>
              <w:jc w:val="center"/>
              <w:rPr>
                <w:rFonts w:ascii="Times New Roman" w:eastAsia="宋体" w:hAnsi="Times New Roman" w:cs="Times New Roman"/>
                <w:w w:val="84"/>
                <w:szCs w:val="24"/>
              </w:rPr>
            </w:pPr>
            <w:r w:rsidRPr="00BF6179">
              <w:rPr>
                <w:rFonts w:ascii="Times New Roman" w:eastAsia="宋体" w:hAnsi="Times New Roman" w:cs="Times New Roman"/>
                <w:w w:val="84"/>
                <w:szCs w:val="24"/>
              </w:rPr>
              <w:t>Paper</w:t>
            </w:r>
          </w:p>
          <w:p w:rsidR="00BF6179" w:rsidRPr="00BF6179" w:rsidRDefault="00BF6179" w:rsidP="00BF6179">
            <w:pPr>
              <w:jc w:val="center"/>
              <w:rPr>
                <w:rFonts w:ascii="Times New Roman" w:eastAsia="宋体" w:hAnsi="Times New Roman" w:cs="Times New Roman"/>
                <w:w w:val="77"/>
                <w:szCs w:val="24"/>
              </w:rPr>
            </w:pPr>
            <w:r w:rsidRPr="00BF6179">
              <w:rPr>
                <w:rFonts w:ascii="Times New Roman" w:eastAsia="宋体" w:hAnsi="Times New Roman" w:cs="Times New Roman"/>
                <w:w w:val="84"/>
                <w:szCs w:val="24"/>
              </w:rPr>
              <w:t>（</w:t>
            </w:r>
            <w:r w:rsidRPr="00BF6179">
              <w:rPr>
                <w:rFonts w:ascii="Times New Roman" w:eastAsia="宋体" w:hAnsi="Times New Roman" w:cs="Times New Roman" w:hint="eastAsia"/>
                <w:w w:val="84"/>
                <w:szCs w:val="24"/>
              </w:rPr>
              <w:t>设计报告</w:t>
            </w:r>
            <w:r w:rsidRPr="00BF6179">
              <w:rPr>
                <w:rFonts w:ascii="Times New Roman" w:eastAsia="宋体" w:hAnsi="Times New Roman" w:cs="Times New Roman"/>
                <w:w w:val="84"/>
                <w:szCs w:val="24"/>
              </w:rPr>
              <w:t>）</w:t>
            </w:r>
          </w:p>
        </w:tc>
        <w:tc>
          <w:tcPr>
            <w:tcW w:w="1267" w:type="dxa"/>
            <w:vMerge w:val="restart"/>
            <w:tcBorders>
              <w:right w:val="single" w:sz="8" w:space="0" w:color="auto"/>
            </w:tcBorders>
            <w:vAlign w:val="center"/>
          </w:tcPr>
          <w:p w:rsidR="00BF6179" w:rsidRPr="00BF6179" w:rsidRDefault="00BF6179" w:rsidP="00BF6179">
            <w:pPr>
              <w:jc w:val="center"/>
              <w:rPr>
                <w:rFonts w:ascii="Times New Roman" w:eastAsia="宋体" w:hAnsi="Times New Roman" w:cs="Times New Roman"/>
                <w:w w:val="77"/>
                <w:szCs w:val="24"/>
              </w:rPr>
            </w:pPr>
            <w:r w:rsidRPr="00BF6179">
              <w:rPr>
                <w:rFonts w:ascii="Times New Roman" w:eastAsia="宋体" w:hAnsi="Times New Roman" w:cs="Times New Roman"/>
                <w:w w:val="77"/>
                <w:szCs w:val="24"/>
              </w:rPr>
              <w:t>Oral</w:t>
            </w:r>
          </w:p>
          <w:p w:rsidR="00BF6179" w:rsidRPr="00BF6179" w:rsidRDefault="00BF6179" w:rsidP="00BF6179">
            <w:pPr>
              <w:jc w:val="center"/>
              <w:rPr>
                <w:rFonts w:ascii="Times New Roman" w:eastAsia="宋体" w:hAnsi="Times New Roman" w:cs="Times New Roman"/>
                <w:w w:val="77"/>
                <w:szCs w:val="24"/>
              </w:rPr>
            </w:pPr>
            <w:r w:rsidRPr="00BF6179">
              <w:rPr>
                <w:rFonts w:ascii="Times New Roman" w:eastAsia="宋体" w:hAnsi="Times New Roman" w:cs="Times New Roman"/>
                <w:w w:val="77"/>
                <w:szCs w:val="24"/>
              </w:rPr>
              <w:t>Pres.</w:t>
            </w:r>
          </w:p>
          <w:p w:rsidR="00BF6179" w:rsidRPr="00BF6179" w:rsidRDefault="00BF6179" w:rsidP="00BF6179">
            <w:pPr>
              <w:jc w:val="center"/>
              <w:rPr>
                <w:rFonts w:ascii="Times New Roman" w:eastAsia="宋体" w:hAnsi="Times New Roman" w:cs="Times New Roman"/>
                <w:w w:val="77"/>
                <w:szCs w:val="24"/>
              </w:rPr>
            </w:pPr>
            <w:r w:rsidRPr="00BF6179">
              <w:rPr>
                <w:rFonts w:ascii="Times New Roman" w:eastAsia="宋体" w:hAnsi="Times New Roman" w:cs="Times New Roman"/>
                <w:w w:val="77"/>
                <w:szCs w:val="24"/>
              </w:rPr>
              <w:t>（</w:t>
            </w:r>
            <w:r w:rsidRPr="00BF6179">
              <w:rPr>
                <w:rFonts w:ascii="Times New Roman" w:eastAsia="宋体" w:hAnsi="Times New Roman" w:cs="Times New Roman" w:hint="eastAsia"/>
                <w:w w:val="77"/>
                <w:szCs w:val="24"/>
              </w:rPr>
              <w:t>口头报告</w:t>
            </w:r>
            <w:r w:rsidRPr="00BF6179">
              <w:rPr>
                <w:rFonts w:ascii="Times New Roman" w:eastAsia="宋体" w:hAnsi="Times New Roman" w:cs="Times New Roman"/>
                <w:w w:val="77"/>
                <w:szCs w:val="24"/>
              </w:rPr>
              <w:t>）</w:t>
            </w:r>
          </w:p>
        </w:tc>
        <w:tc>
          <w:tcPr>
            <w:tcW w:w="1209" w:type="dxa"/>
            <w:vMerge w:val="restart"/>
            <w:tcBorders>
              <w:right w:val="single" w:sz="8" w:space="0" w:color="auto"/>
            </w:tcBorders>
            <w:vAlign w:val="center"/>
          </w:tcPr>
          <w:p w:rsidR="00BF6179" w:rsidRPr="00BF6179" w:rsidRDefault="00BF6179" w:rsidP="00BF6179">
            <w:pPr>
              <w:jc w:val="center"/>
              <w:rPr>
                <w:rFonts w:ascii="Times New Roman" w:eastAsia="宋体" w:hAnsi="Times New Roman" w:cs="Times New Roman"/>
                <w:w w:val="77"/>
                <w:szCs w:val="24"/>
              </w:rPr>
            </w:pPr>
            <w:r w:rsidRPr="00BF6179">
              <w:rPr>
                <w:rFonts w:ascii="Times New Roman" w:eastAsia="宋体" w:hAnsi="Times New Roman" w:cs="Times New Roman"/>
                <w:w w:val="77"/>
                <w:szCs w:val="24"/>
              </w:rPr>
              <w:t>Final</w:t>
            </w:r>
          </w:p>
          <w:p w:rsidR="00BF6179" w:rsidRPr="00BF6179" w:rsidRDefault="00BF6179" w:rsidP="00BF6179">
            <w:pPr>
              <w:jc w:val="center"/>
              <w:rPr>
                <w:rFonts w:ascii="Times New Roman" w:eastAsia="宋体" w:hAnsi="Times New Roman" w:cs="Times New Roman"/>
                <w:w w:val="77"/>
                <w:szCs w:val="24"/>
              </w:rPr>
            </w:pPr>
            <w:r w:rsidRPr="00BF6179">
              <w:rPr>
                <w:rFonts w:ascii="Times New Roman" w:eastAsia="宋体" w:hAnsi="Times New Roman" w:cs="Times New Roman"/>
                <w:w w:val="77"/>
                <w:szCs w:val="24"/>
              </w:rPr>
              <w:t>Product</w:t>
            </w:r>
          </w:p>
          <w:p w:rsidR="00BF6179" w:rsidRPr="00BF6179" w:rsidRDefault="00BF6179" w:rsidP="00BF6179">
            <w:pPr>
              <w:jc w:val="center"/>
              <w:rPr>
                <w:rFonts w:ascii="Times New Roman" w:eastAsia="宋体" w:hAnsi="Times New Roman" w:cs="Times New Roman"/>
                <w:w w:val="77"/>
                <w:szCs w:val="24"/>
              </w:rPr>
            </w:pPr>
            <w:r w:rsidRPr="00BF6179">
              <w:rPr>
                <w:rFonts w:ascii="Times New Roman" w:eastAsia="宋体" w:hAnsi="Times New Roman" w:cs="Times New Roman"/>
                <w:w w:val="77"/>
                <w:szCs w:val="24"/>
              </w:rPr>
              <w:t>（</w:t>
            </w:r>
            <w:r w:rsidRPr="00BF6179">
              <w:rPr>
                <w:rFonts w:ascii="Times New Roman" w:eastAsia="宋体" w:hAnsi="Times New Roman" w:cs="Times New Roman" w:hint="eastAsia"/>
                <w:w w:val="77"/>
                <w:szCs w:val="24"/>
              </w:rPr>
              <w:t>最后</w:t>
            </w:r>
            <w:r w:rsidRPr="00BF6179">
              <w:rPr>
                <w:rFonts w:ascii="Times New Roman" w:eastAsia="宋体" w:hAnsi="Times New Roman" w:cs="Times New Roman"/>
                <w:w w:val="77"/>
                <w:szCs w:val="24"/>
              </w:rPr>
              <w:t>成品）</w:t>
            </w:r>
          </w:p>
        </w:tc>
        <w:tc>
          <w:tcPr>
            <w:tcW w:w="1216" w:type="dxa"/>
            <w:vMerge w:val="restart"/>
            <w:vAlign w:val="center"/>
          </w:tcPr>
          <w:p w:rsidR="00BF6179" w:rsidRPr="00BF6179" w:rsidRDefault="00BF6179" w:rsidP="00BF6179">
            <w:pPr>
              <w:jc w:val="center"/>
              <w:rPr>
                <w:rFonts w:ascii="Times New Roman" w:eastAsia="宋体" w:hAnsi="Times New Roman" w:cs="Times New Roman"/>
                <w:w w:val="86"/>
                <w:szCs w:val="24"/>
              </w:rPr>
            </w:pPr>
            <w:r w:rsidRPr="00BF6179">
              <w:rPr>
                <w:rFonts w:ascii="Times New Roman" w:eastAsia="宋体" w:hAnsi="Times New Roman" w:cs="Times New Roman"/>
                <w:w w:val="86"/>
                <w:szCs w:val="24"/>
              </w:rPr>
              <w:t>S</w:t>
            </w:r>
            <w:r w:rsidRPr="00BF6179">
              <w:rPr>
                <w:rFonts w:ascii="Times New Roman" w:eastAsia="宋体" w:hAnsi="Times New Roman" w:cs="Times New Roman" w:hint="eastAsia"/>
                <w:w w:val="86"/>
                <w:szCs w:val="24"/>
              </w:rPr>
              <w:t>la</w:t>
            </w:r>
            <w:r w:rsidRPr="00BF6179">
              <w:rPr>
                <w:rFonts w:ascii="Times New Roman" w:eastAsia="宋体" w:hAnsi="Times New Roman" w:cs="Times New Roman"/>
                <w:w w:val="86"/>
                <w:szCs w:val="24"/>
              </w:rPr>
              <w:t>lom</w:t>
            </w:r>
          </w:p>
          <w:p w:rsidR="00BF6179" w:rsidRPr="00BF6179" w:rsidRDefault="00BF6179" w:rsidP="00BF6179">
            <w:pPr>
              <w:jc w:val="center"/>
              <w:rPr>
                <w:rFonts w:ascii="Times New Roman" w:eastAsia="宋体" w:hAnsi="Times New Roman" w:cs="Times New Roman"/>
                <w:w w:val="86"/>
                <w:szCs w:val="24"/>
              </w:rPr>
            </w:pPr>
            <w:r w:rsidRPr="00BF6179">
              <w:rPr>
                <w:rFonts w:ascii="Times New Roman" w:eastAsia="宋体" w:hAnsi="Times New Roman" w:cs="Times New Roman" w:hint="eastAsia"/>
                <w:w w:val="86"/>
                <w:szCs w:val="24"/>
              </w:rPr>
              <w:t>(</w:t>
            </w:r>
            <w:r w:rsidRPr="00BF6179">
              <w:rPr>
                <w:rFonts w:ascii="Times New Roman" w:eastAsia="宋体" w:hAnsi="Times New Roman" w:cs="Times New Roman" w:hint="eastAsia"/>
                <w:w w:val="86"/>
                <w:szCs w:val="24"/>
              </w:rPr>
              <w:t>回旋</w:t>
            </w:r>
            <w:r w:rsidRPr="00BF6179">
              <w:rPr>
                <w:rFonts w:ascii="Times New Roman" w:eastAsia="宋体" w:hAnsi="Times New Roman" w:cs="Times New Roman"/>
                <w:w w:val="86"/>
                <w:szCs w:val="24"/>
              </w:rPr>
              <w:t>赛）</w:t>
            </w:r>
          </w:p>
        </w:tc>
        <w:tc>
          <w:tcPr>
            <w:tcW w:w="92" w:type="dxa"/>
            <w:tcBorders>
              <w:right w:val="single" w:sz="8" w:space="0" w:color="auto"/>
            </w:tcBorders>
            <w:vAlign w:val="center"/>
          </w:tcPr>
          <w:p w:rsidR="00BF6179" w:rsidRPr="00BF6179" w:rsidRDefault="00BF6179" w:rsidP="00BF6179">
            <w:pPr>
              <w:jc w:val="center"/>
              <w:rPr>
                <w:rFonts w:ascii="Times New Roman" w:eastAsia="宋体" w:hAnsi="Times New Roman" w:cs="Times New Roman"/>
                <w:szCs w:val="24"/>
              </w:rPr>
            </w:pPr>
          </w:p>
        </w:tc>
        <w:tc>
          <w:tcPr>
            <w:tcW w:w="1076" w:type="dxa"/>
            <w:vMerge w:val="restart"/>
            <w:tcBorders>
              <w:right w:val="single" w:sz="8" w:space="0" w:color="auto"/>
            </w:tcBorders>
            <w:vAlign w:val="center"/>
          </w:tcPr>
          <w:p w:rsidR="00BF6179" w:rsidRPr="00BF6179" w:rsidRDefault="00BF6179" w:rsidP="00BF6179">
            <w:pPr>
              <w:jc w:val="center"/>
              <w:rPr>
                <w:rFonts w:ascii="Times New Roman" w:eastAsia="宋体" w:hAnsi="Times New Roman" w:cs="Times New Roman"/>
                <w:szCs w:val="24"/>
              </w:rPr>
            </w:pPr>
            <w:r w:rsidRPr="00BF6179">
              <w:rPr>
                <w:rFonts w:ascii="Times New Roman" w:eastAsia="宋体" w:hAnsi="Times New Roman" w:cs="Times New Roman"/>
                <w:szCs w:val="24"/>
              </w:rPr>
              <w:t>Men’s &amp;</w:t>
            </w:r>
          </w:p>
          <w:p w:rsidR="00BF6179" w:rsidRPr="00BF6179" w:rsidRDefault="00BF6179" w:rsidP="00BF6179">
            <w:pPr>
              <w:jc w:val="center"/>
              <w:rPr>
                <w:rFonts w:ascii="Times New Roman" w:eastAsia="宋体" w:hAnsi="Times New Roman" w:cs="Times New Roman"/>
                <w:w w:val="79"/>
                <w:szCs w:val="24"/>
              </w:rPr>
            </w:pPr>
            <w:r w:rsidRPr="00BF6179">
              <w:rPr>
                <w:rFonts w:ascii="Times New Roman" w:eastAsia="宋体" w:hAnsi="Times New Roman" w:cs="Times New Roman"/>
                <w:w w:val="79"/>
                <w:szCs w:val="24"/>
              </w:rPr>
              <w:t>Women’s</w:t>
            </w:r>
          </w:p>
          <w:p w:rsidR="00BF6179" w:rsidRPr="00BF6179" w:rsidRDefault="00BF6179" w:rsidP="00BF6179">
            <w:pPr>
              <w:jc w:val="center"/>
              <w:rPr>
                <w:rFonts w:ascii="Times New Roman" w:eastAsia="宋体" w:hAnsi="Times New Roman" w:cs="Times New Roman"/>
                <w:szCs w:val="24"/>
              </w:rPr>
            </w:pPr>
            <w:r w:rsidRPr="00BF6179">
              <w:rPr>
                <w:rFonts w:ascii="Times New Roman" w:eastAsia="宋体" w:hAnsi="Times New Roman" w:cs="Times New Roman"/>
                <w:w w:val="90"/>
                <w:szCs w:val="24"/>
              </w:rPr>
              <w:t>Sprints</w:t>
            </w:r>
          </w:p>
        </w:tc>
        <w:tc>
          <w:tcPr>
            <w:tcW w:w="1159" w:type="dxa"/>
            <w:vMerge w:val="restart"/>
            <w:tcBorders>
              <w:right w:val="single" w:sz="8" w:space="0" w:color="auto"/>
            </w:tcBorders>
            <w:vAlign w:val="center"/>
          </w:tcPr>
          <w:p w:rsidR="00BF6179" w:rsidRPr="00BF6179" w:rsidRDefault="00BF6179" w:rsidP="00BF6179">
            <w:pPr>
              <w:jc w:val="center"/>
              <w:rPr>
                <w:rFonts w:ascii="Times New Roman" w:eastAsia="宋体" w:hAnsi="Times New Roman" w:cs="Times New Roman"/>
                <w:w w:val="90"/>
                <w:szCs w:val="24"/>
              </w:rPr>
            </w:pPr>
            <w:r w:rsidRPr="00BF6179">
              <w:rPr>
                <w:rFonts w:ascii="Times New Roman" w:eastAsia="宋体" w:hAnsi="Times New Roman" w:cs="Times New Roman"/>
                <w:w w:val="90"/>
                <w:szCs w:val="24"/>
              </w:rPr>
              <w:t>Coed</w:t>
            </w:r>
          </w:p>
          <w:p w:rsidR="00BF6179" w:rsidRPr="00BF6179" w:rsidRDefault="00BF6179" w:rsidP="00BF6179">
            <w:pPr>
              <w:jc w:val="center"/>
              <w:rPr>
                <w:rFonts w:ascii="Times New Roman" w:eastAsia="宋体" w:hAnsi="Times New Roman" w:cs="Times New Roman"/>
                <w:szCs w:val="24"/>
              </w:rPr>
            </w:pPr>
            <w:r w:rsidRPr="00BF6179">
              <w:rPr>
                <w:rFonts w:ascii="Times New Roman" w:eastAsia="宋体" w:hAnsi="Times New Roman" w:cs="Times New Roman"/>
                <w:szCs w:val="24"/>
              </w:rPr>
              <w:t>Sprints</w:t>
            </w:r>
          </w:p>
          <w:p w:rsidR="00BF6179" w:rsidRPr="00BF6179" w:rsidRDefault="00BF6179" w:rsidP="00BF6179">
            <w:pPr>
              <w:jc w:val="center"/>
              <w:rPr>
                <w:rFonts w:ascii="Times New Roman" w:eastAsia="宋体" w:hAnsi="Times New Roman" w:cs="Times New Roman"/>
                <w:w w:val="90"/>
                <w:szCs w:val="24"/>
              </w:rPr>
            </w:pPr>
            <w:r w:rsidRPr="00BF6179">
              <w:rPr>
                <w:rFonts w:ascii="Times New Roman" w:eastAsia="宋体" w:hAnsi="Times New Roman" w:cs="Times New Roman" w:hint="eastAsia"/>
                <w:szCs w:val="24"/>
              </w:rPr>
              <w:t>（男女</w:t>
            </w:r>
            <w:r w:rsidRPr="00BF6179">
              <w:rPr>
                <w:rFonts w:ascii="Times New Roman" w:eastAsia="宋体" w:hAnsi="Times New Roman" w:cs="Times New Roman"/>
                <w:szCs w:val="24"/>
              </w:rPr>
              <w:t>混合冲刺赛）</w:t>
            </w:r>
          </w:p>
        </w:tc>
      </w:tr>
      <w:tr w:rsidR="00BF6179" w:rsidRPr="00BF6179" w:rsidTr="00F03985">
        <w:trPr>
          <w:trHeight w:val="329"/>
          <w:jc w:val="center"/>
        </w:trPr>
        <w:tc>
          <w:tcPr>
            <w:tcW w:w="1295" w:type="dxa"/>
            <w:vMerge/>
            <w:tcBorders>
              <w:left w:val="single" w:sz="8" w:space="0" w:color="auto"/>
              <w:right w:val="single" w:sz="8" w:space="0" w:color="auto"/>
            </w:tcBorders>
            <w:vAlign w:val="center"/>
          </w:tcPr>
          <w:p w:rsidR="00BF6179" w:rsidRPr="00BF6179" w:rsidRDefault="00BF6179" w:rsidP="00BF6179">
            <w:pPr>
              <w:jc w:val="center"/>
              <w:rPr>
                <w:rFonts w:ascii="Times New Roman" w:eastAsia="宋体" w:hAnsi="Times New Roman" w:cs="Times New Roman"/>
                <w:sz w:val="11"/>
                <w:szCs w:val="24"/>
              </w:rPr>
            </w:pPr>
          </w:p>
        </w:tc>
        <w:tc>
          <w:tcPr>
            <w:tcW w:w="1224" w:type="dxa"/>
            <w:vMerge/>
            <w:tcBorders>
              <w:right w:val="single" w:sz="8" w:space="0" w:color="auto"/>
            </w:tcBorders>
            <w:vAlign w:val="center"/>
          </w:tcPr>
          <w:p w:rsidR="00BF6179" w:rsidRPr="00BF6179" w:rsidRDefault="00BF6179" w:rsidP="00BF6179">
            <w:pPr>
              <w:jc w:val="center"/>
              <w:rPr>
                <w:rFonts w:ascii="Times New Roman" w:eastAsia="宋体" w:hAnsi="Times New Roman" w:cs="Times New Roman"/>
                <w:sz w:val="11"/>
                <w:szCs w:val="24"/>
              </w:rPr>
            </w:pPr>
          </w:p>
        </w:tc>
        <w:tc>
          <w:tcPr>
            <w:tcW w:w="1267" w:type="dxa"/>
            <w:vMerge/>
            <w:tcBorders>
              <w:right w:val="single" w:sz="8" w:space="0" w:color="auto"/>
            </w:tcBorders>
            <w:vAlign w:val="center"/>
          </w:tcPr>
          <w:p w:rsidR="00BF6179" w:rsidRPr="00BF6179" w:rsidRDefault="00BF6179" w:rsidP="00BF6179">
            <w:pPr>
              <w:jc w:val="center"/>
              <w:rPr>
                <w:rFonts w:ascii="Times New Roman" w:eastAsia="宋体" w:hAnsi="Times New Roman" w:cs="Times New Roman"/>
                <w:w w:val="77"/>
                <w:szCs w:val="24"/>
              </w:rPr>
            </w:pPr>
          </w:p>
        </w:tc>
        <w:tc>
          <w:tcPr>
            <w:tcW w:w="1209" w:type="dxa"/>
            <w:vMerge/>
            <w:tcBorders>
              <w:right w:val="single" w:sz="8" w:space="0" w:color="auto"/>
            </w:tcBorders>
            <w:vAlign w:val="center"/>
          </w:tcPr>
          <w:p w:rsidR="00BF6179" w:rsidRPr="00BF6179" w:rsidRDefault="00BF6179" w:rsidP="00BF6179">
            <w:pPr>
              <w:jc w:val="center"/>
              <w:rPr>
                <w:rFonts w:ascii="Times New Roman" w:eastAsia="宋体" w:hAnsi="Times New Roman" w:cs="Times New Roman"/>
                <w:w w:val="77"/>
                <w:szCs w:val="24"/>
              </w:rPr>
            </w:pPr>
          </w:p>
        </w:tc>
        <w:tc>
          <w:tcPr>
            <w:tcW w:w="1216" w:type="dxa"/>
            <w:vMerge/>
            <w:vAlign w:val="center"/>
          </w:tcPr>
          <w:p w:rsidR="00BF6179" w:rsidRPr="00BF6179" w:rsidRDefault="00BF6179" w:rsidP="00BF6179">
            <w:pPr>
              <w:jc w:val="center"/>
              <w:rPr>
                <w:rFonts w:ascii="Times New Roman" w:eastAsia="宋体" w:hAnsi="Times New Roman" w:cs="Times New Roman"/>
                <w:sz w:val="11"/>
                <w:szCs w:val="24"/>
              </w:rPr>
            </w:pPr>
          </w:p>
        </w:tc>
        <w:tc>
          <w:tcPr>
            <w:tcW w:w="92" w:type="dxa"/>
            <w:tcBorders>
              <w:right w:val="single" w:sz="8" w:space="0" w:color="auto"/>
            </w:tcBorders>
            <w:vAlign w:val="center"/>
          </w:tcPr>
          <w:p w:rsidR="00BF6179" w:rsidRPr="00BF6179" w:rsidRDefault="00BF6179" w:rsidP="00BF6179">
            <w:pPr>
              <w:jc w:val="center"/>
              <w:rPr>
                <w:rFonts w:ascii="Times New Roman" w:eastAsia="宋体" w:hAnsi="Times New Roman" w:cs="Times New Roman"/>
                <w:sz w:val="11"/>
                <w:szCs w:val="24"/>
              </w:rPr>
            </w:pPr>
          </w:p>
        </w:tc>
        <w:tc>
          <w:tcPr>
            <w:tcW w:w="1076" w:type="dxa"/>
            <w:vMerge/>
            <w:tcBorders>
              <w:right w:val="single" w:sz="8" w:space="0" w:color="auto"/>
            </w:tcBorders>
            <w:vAlign w:val="center"/>
          </w:tcPr>
          <w:p w:rsidR="00BF6179" w:rsidRPr="00BF6179" w:rsidRDefault="00BF6179" w:rsidP="00BF6179">
            <w:pPr>
              <w:jc w:val="center"/>
              <w:rPr>
                <w:rFonts w:ascii="Times New Roman" w:eastAsia="宋体" w:hAnsi="Times New Roman" w:cs="Times New Roman"/>
                <w:w w:val="79"/>
                <w:szCs w:val="24"/>
              </w:rPr>
            </w:pPr>
          </w:p>
        </w:tc>
        <w:tc>
          <w:tcPr>
            <w:tcW w:w="1159" w:type="dxa"/>
            <w:vMerge/>
            <w:tcBorders>
              <w:right w:val="single" w:sz="8" w:space="0" w:color="auto"/>
            </w:tcBorders>
            <w:vAlign w:val="center"/>
          </w:tcPr>
          <w:p w:rsidR="00BF6179" w:rsidRPr="00BF6179" w:rsidRDefault="00BF6179" w:rsidP="00BF6179">
            <w:pPr>
              <w:jc w:val="center"/>
              <w:rPr>
                <w:rFonts w:ascii="Times New Roman" w:eastAsia="宋体" w:hAnsi="Times New Roman" w:cs="Times New Roman"/>
                <w:sz w:val="11"/>
                <w:szCs w:val="24"/>
              </w:rPr>
            </w:pPr>
          </w:p>
        </w:tc>
      </w:tr>
      <w:tr w:rsidR="00BF6179" w:rsidRPr="00BF6179" w:rsidTr="00F03985">
        <w:trPr>
          <w:trHeight w:val="139"/>
          <w:jc w:val="center"/>
        </w:trPr>
        <w:tc>
          <w:tcPr>
            <w:tcW w:w="1295" w:type="dxa"/>
            <w:vMerge/>
            <w:tcBorders>
              <w:left w:val="single" w:sz="8" w:space="0" w:color="auto"/>
              <w:right w:val="single" w:sz="8" w:space="0" w:color="auto"/>
            </w:tcBorders>
            <w:vAlign w:val="center"/>
          </w:tcPr>
          <w:p w:rsidR="00BF6179" w:rsidRPr="00BF6179" w:rsidRDefault="00BF6179" w:rsidP="00BF6179">
            <w:pPr>
              <w:jc w:val="center"/>
              <w:rPr>
                <w:rFonts w:ascii="Times New Roman" w:eastAsia="宋体" w:hAnsi="Times New Roman" w:cs="Times New Roman"/>
                <w:sz w:val="12"/>
                <w:szCs w:val="24"/>
              </w:rPr>
            </w:pPr>
          </w:p>
        </w:tc>
        <w:tc>
          <w:tcPr>
            <w:tcW w:w="1224" w:type="dxa"/>
            <w:vMerge/>
            <w:tcBorders>
              <w:right w:val="single" w:sz="8" w:space="0" w:color="auto"/>
            </w:tcBorders>
            <w:vAlign w:val="center"/>
          </w:tcPr>
          <w:p w:rsidR="00BF6179" w:rsidRPr="00BF6179" w:rsidRDefault="00BF6179" w:rsidP="00BF6179">
            <w:pPr>
              <w:jc w:val="center"/>
              <w:rPr>
                <w:rFonts w:ascii="Times New Roman" w:eastAsia="宋体" w:hAnsi="Times New Roman" w:cs="Times New Roman"/>
                <w:w w:val="84"/>
                <w:szCs w:val="24"/>
              </w:rPr>
            </w:pPr>
          </w:p>
        </w:tc>
        <w:tc>
          <w:tcPr>
            <w:tcW w:w="1267" w:type="dxa"/>
            <w:vMerge/>
            <w:tcBorders>
              <w:right w:val="single" w:sz="8" w:space="0" w:color="auto"/>
            </w:tcBorders>
            <w:vAlign w:val="center"/>
          </w:tcPr>
          <w:p w:rsidR="00BF6179" w:rsidRPr="00BF6179" w:rsidRDefault="00BF6179" w:rsidP="00BF6179">
            <w:pPr>
              <w:jc w:val="center"/>
              <w:rPr>
                <w:rFonts w:ascii="Times New Roman" w:eastAsia="宋体" w:hAnsi="Times New Roman" w:cs="Times New Roman"/>
                <w:w w:val="77"/>
                <w:szCs w:val="24"/>
              </w:rPr>
            </w:pPr>
          </w:p>
        </w:tc>
        <w:tc>
          <w:tcPr>
            <w:tcW w:w="1209" w:type="dxa"/>
            <w:vMerge/>
            <w:tcBorders>
              <w:right w:val="single" w:sz="8" w:space="0" w:color="auto"/>
            </w:tcBorders>
            <w:vAlign w:val="center"/>
          </w:tcPr>
          <w:p w:rsidR="00BF6179" w:rsidRPr="00BF6179" w:rsidRDefault="00BF6179" w:rsidP="00BF6179">
            <w:pPr>
              <w:jc w:val="center"/>
              <w:rPr>
                <w:rFonts w:ascii="Times New Roman" w:eastAsia="宋体" w:hAnsi="Times New Roman" w:cs="Times New Roman"/>
                <w:w w:val="77"/>
                <w:szCs w:val="24"/>
              </w:rPr>
            </w:pPr>
          </w:p>
        </w:tc>
        <w:tc>
          <w:tcPr>
            <w:tcW w:w="1216" w:type="dxa"/>
            <w:vMerge/>
            <w:vAlign w:val="center"/>
          </w:tcPr>
          <w:p w:rsidR="00BF6179" w:rsidRPr="00BF6179" w:rsidRDefault="00BF6179" w:rsidP="00BF6179">
            <w:pPr>
              <w:jc w:val="center"/>
              <w:rPr>
                <w:rFonts w:ascii="Times New Roman" w:eastAsia="宋体" w:hAnsi="Times New Roman" w:cs="Times New Roman"/>
                <w:sz w:val="12"/>
                <w:szCs w:val="24"/>
              </w:rPr>
            </w:pPr>
          </w:p>
        </w:tc>
        <w:tc>
          <w:tcPr>
            <w:tcW w:w="92" w:type="dxa"/>
            <w:tcBorders>
              <w:right w:val="single" w:sz="8" w:space="0" w:color="auto"/>
            </w:tcBorders>
            <w:vAlign w:val="center"/>
          </w:tcPr>
          <w:p w:rsidR="00BF6179" w:rsidRPr="00BF6179" w:rsidRDefault="00BF6179" w:rsidP="00BF6179">
            <w:pPr>
              <w:jc w:val="center"/>
              <w:rPr>
                <w:rFonts w:ascii="Times New Roman" w:eastAsia="宋体" w:hAnsi="Times New Roman" w:cs="Times New Roman"/>
                <w:sz w:val="12"/>
                <w:szCs w:val="24"/>
              </w:rPr>
            </w:pPr>
          </w:p>
        </w:tc>
        <w:tc>
          <w:tcPr>
            <w:tcW w:w="1076" w:type="dxa"/>
            <w:vMerge/>
            <w:tcBorders>
              <w:right w:val="single" w:sz="8" w:space="0" w:color="auto"/>
            </w:tcBorders>
            <w:vAlign w:val="center"/>
          </w:tcPr>
          <w:p w:rsidR="00BF6179" w:rsidRPr="00BF6179" w:rsidRDefault="00BF6179" w:rsidP="00BF6179">
            <w:pPr>
              <w:jc w:val="center"/>
              <w:rPr>
                <w:rFonts w:ascii="Times New Roman" w:eastAsia="宋体" w:hAnsi="Times New Roman" w:cs="Times New Roman"/>
                <w:sz w:val="12"/>
                <w:szCs w:val="24"/>
              </w:rPr>
            </w:pPr>
          </w:p>
        </w:tc>
        <w:tc>
          <w:tcPr>
            <w:tcW w:w="1159" w:type="dxa"/>
            <w:vMerge/>
            <w:tcBorders>
              <w:right w:val="single" w:sz="8" w:space="0" w:color="auto"/>
            </w:tcBorders>
            <w:vAlign w:val="center"/>
          </w:tcPr>
          <w:p w:rsidR="00BF6179" w:rsidRPr="00BF6179" w:rsidRDefault="00BF6179" w:rsidP="00BF6179">
            <w:pPr>
              <w:jc w:val="center"/>
              <w:rPr>
                <w:rFonts w:ascii="Times New Roman" w:eastAsia="宋体" w:hAnsi="Times New Roman" w:cs="Times New Roman"/>
                <w:szCs w:val="24"/>
              </w:rPr>
            </w:pPr>
          </w:p>
        </w:tc>
      </w:tr>
      <w:tr w:rsidR="00BF6179" w:rsidRPr="00BF6179" w:rsidTr="00F03985">
        <w:trPr>
          <w:trHeight w:val="178"/>
          <w:jc w:val="center"/>
        </w:trPr>
        <w:tc>
          <w:tcPr>
            <w:tcW w:w="1295" w:type="dxa"/>
            <w:vMerge/>
            <w:tcBorders>
              <w:left w:val="single" w:sz="8" w:space="0" w:color="auto"/>
              <w:right w:val="single" w:sz="8" w:space="0" w:color="auto"/>
            </w:tcBorders>
            <w:vAlign w:val="center"/>
          </w:tcPr>
          <w:p w:rsidR="00BF6179" w:rsidRPr="00BF6179" w:rsidRDefault="00BF6179" w:rsidP="00BF6179">
            <w:pPr>
              <w:jc w:val="center"/>
              <w:rPr>
                <w:rFonts w:ascii="Times New Roman" w:eastAsia="宋体" w:hAnsi="Times New Roman" w:cs="Times New Roman"/>
                <w:sz w:val="15"/>
                <w:szCs w:val="24"/>
              </w:rPr>
            </w:pPr>
          </w:p>
        </w:tc>
        <w:tc>
          <w:tcPr>
            <w:tcW w:w="1224" w:type="dxa"/>
            <w:vMerge/>
            <w:tcBorders>
              <w:right w:val="single" w:sz="8" w:space="0" w:color="auto"/>
            </w:tcBorders>
            <w:vAlign w:val="center"/>
          </w:tcPr>
          <w:p w:rsidR="00BF6179" w:rsidRPr="00BF6179" w:rsidRDefault="00BF6179" w:rsidP="00BF6179">
            <w:pPr>
              <w:jc w:val="center"/>
              <w:rPr>
                <w:rFonts w:ascii="Times New Roman" w:eastAsia="宋体" w:hAnsi="Times New Roman" w:cs="Times New Roman"/>
                <w:sz w:val="15"/>
                <w:szCs w:val="24"/>
              </w:rPr>
            </w:pPr>
          </w:p>
        </w:tc>
        <w:tc>
          <w:tcPr>
            <w:tcW w:w="1267" w:type="dxa"/>
            <w:vMerge/>
            <w:tcBorders>
              <w:right w:val="single" w:sz="8" w:space="0" w:color="auto"/>
            </w:tcBorders>
            <w:vAlign w:val="center"/>
          </w:tcPr>
          <w:p w:rsidR="00BF6179" w:rsidRPr="00BF6179" w:rsidRDefault="00BF6179" w:rsidP="00BF6179">
            <w:pPr>
              <w:jc w:val="center"/>
              <w:rPr>
                <w:rFonts w:ascii="Times New Roman" w:eastAsia="宋体" w:hAnsi="Times New Roman" w:cs="Times New Roman"/>
                <w:w w:val="77"/>
                <w:szCs w:val="24"/>
              </w:rPr>
            </w:pPr>
          </w:p>
        </w:tc>
        <w:tc>
          <w:tcPr>
            <w:tcW w:w="1209" w:type="dxa"/>
            <w:vMerge/>
            <w:tcBorders>
              <w:right w:val="single" w:sz="8" w:space="0" w:color="auto"/>
            </w:tcBorders>
            <w:vAlign w:val="center"/>
          </w:tcPr>
          <w:p w:rsidR="00BF6179" w:rsidRPr="00BF6179" w:rsidRDefault="00BF6179" w:rsidP="00BF6179">
            <w:pPr>
              <w:jc w:val="center"/>
              <w:rPr>
                <w:rFonts w:ascii="Times New Roman" w:eastAsia="宋体" w:hAnsi="Times New Roman" w:cs="Times New Roman"/>
                <w:w w:val="77"/>
                <w:szCs w:val="24"/>
              </w:rPr>
            </w:pPr>
          </w:p>
        </w:tc>
        <w:tc>
          <w:tcPr>
            <w:tcW w:w="1216" w:type="dxa"/>
            <w:vMerge/>
            <w:vAlign w:val="center"/>
          </w:tcPr>
          <w:p w:rsidR="00BF6179" w:rsidRPr="00BF6179" w:rsidRDefault="00BF6179" w:rsidP="00BF6179">
            <w:pPr>
              <w:jc w:val="center"/>
              <w:rPr>
                <w:rFonts w:ascii="Times New Roman" w:eastAsia="宋体" w:hAnsi="Times New Roman" w:cs="Times New Roman"/>
                <w:sz w:val="15"/>
                <w:szCs w:val="24"/>
              </w:rPr>
            </w:pPr>
          </w:p>
        </w:tc>
        <w:tc>
          <w:tcPr>
            <w:tcW w:w="92" w:type="dxa"/>
            <w:tcBorders>
              <w:right w:val="single" w:sz="8" w:space="0" w:color="auto"/>
            </w:tcBorders>
            <w:vAlign w:val="center"/>
          </w:tcPr>
          <w:p w:rsidR="00BF6179" w:rsidRPr="00BF6179" w:rsidRDefault="00BF6179" w:rsidP="00BF6179">
            <w:pPr>
              <w:jc w:val="center"/>
              <w:rPr>
                <w:rFonts w:ascii="Times New Roman" w:eastAsia="宋体" w:hAnsi="Times New Roman" w:cs="Times New Roman"/>
                <w:sz w:val="15"/>
                <w:szCs w:val="24"/>
              </w:rPr>
            </w:pPr>
          </w:p>
        </w:tc>
        <w:tc>
          <w:tcPr>
            <w:tcW w:w="1076" w:type="dxa"/>
            <w:vMerge/>
            <w:tcBorders>
              <w:right w:val="single" w:sz="8" w:space="0" w:color="auto"/>
            </w:tcBorders>
            <w:vAlign w:val="center"/>
          </w:tcPr>
          <w:p w:rsidR="00BF6179" w:rsidRPr="00BF6179" w:rsidRDefault="00BF6179" w:rsidP="00BF6179">
            <w:pPr>
              <w:jc w:val="center"/>
              <w:rPr>
                <w:rFonts w:ascii="Times New Roman" w:eastAsia="宋体" w:hAnsi="Times New Roman" w:cs="Times New Roman"/>
                <w:w w:val="90"/>
                <w:szCs w:val="24"/>
              </w:rPr>
            </w:pPr>
          </w:p>
        </w:tc>
        <w:tc>
          <w:tcPr>
            <w:tcW w:w="1159" w:type="dxa"/>
            <w:vMerge/>
            <w:tcBorders>
              <w:right w:val="single" w:sz="8" w:space="0" w:color="auto"/>
            </w:tcBorders>
            <w:vAlign w:val="center"/>
          </w:tcPr>
          <w:p w:rsidR="00BF6179" w:rsidRPr="00BF6179" w:rsidRDefault="00BF6179" w:rsidP="00BF6179">
            <w:pPr>
              <w:jc w:val="center"/>
              <w:rPr>
                <w:rFonts w:ascii="Times New Roman" w:eastAsia="宋体" w:hAnsi="Times New Roman" w:cs="Times New Roman"/>
                <w:sz w:val="15"/>
                <w:szCs w:val="24"/>
              </w:rPr>
            </w:pPr>
          </w:p>
        </w:tc>
      </w:tr>
      <w:tr w:rsidR="00BF6179" w:rsidRPr="00BF6179" w:rsidTr="00F03985">
        <w:trPr>
          <w:trHeight w:val="116"/>
          <w:jc w:val="center"/>
        </w:trPr>
        <w:tc>
          <w:tcPr>
            <w:tcW w:w="1295" w:type="dxa"/>
            <w:vMerge/>
            <w:tcBorders>
              <w:left w:val="single" w:sz="8" w:space="0" w:color="auto"/>
              <w:bottom w:val="single" w:sz="8" w:space="0" w:color="auto"/>
              <w:right w:val="single" w:sz="8" w:space="0" w:color="auto"/>
            </w:tcBorders>
            <w:vAlign w:val="center"/>
          </w:tcPr>
          <w:p w:rsidR="00BF6179" w:rsidRPr="00BF6179" w:rsidRDefault="00BF6179" w:rsidP="00BF6179">
            <w:pPr>
              <w:jc w:val="center"/>
              <w:rPr>
                <w:rFonts w:ascii="Times New Roman" w:eastAsia="宋体" w:hAnsi="Times New Roman" w:cs="Times New Roman"/>
                <w:sz w:val="11"/>
                <w:szCs w:val="24"/>
              </w:rPr>
            </w:pPr>
          </w:p>
        </w:tc>
        <w:tc>
          <w:tcPr>
            <w:tcW w:w="1224" w:type="dxa"/>
            <w:vMerge/>
            <w:tcBorders>
              <w:bottom w:val="single" w:sz="8" w:space="0" w:color="auto"/>
              <w:right w:val="single" w:sz="8" w:space="0" w:color="auto"/>
            </w:tcBorders>
            <w:vAlign w:val="center"/>
          </w:tcPr>
          <w:p w:rsidR="00BF6179" w:rsidRPr="00BF6179" w:rsidRDefault="00BF6179" w:rsidP="00BF6179">
            <w:pPr>
              <w:jc w:val="center"/>
              <w:rPr>
                <w:rFonts w:ascii="Times New Roman" w:eastAsia="宋体" w:hAnsi="Times New Roman" w:cs="Times New Roman"/>
                <w:sz w:val="11"/>
                <w:szCs w:val="24"/>
              </w:rPr>
            </w:pPr>
          </w:p>
        </w:tc>
        <w:tc>
          <w:tcPr>
            <w:tcW w:w="1267" w:type="dxa"/>
            <w:vMerge/>
            <w:tcBorders>
              <w:bottom w:val="single" w:sz="8" w:space="0" w:color="auto"/>
              <w:right w:val="single" w:sz="8" w:space="0" w:color="auto"/>
            </w:tcBorders>
            <w:vAlign w:val="center"/>
          </w:tcPr>
          <w:p w:rsidR="00BF6179" w:rsidRPr="00BF6179" w:rsidRDefault="00BF6179" w:rsidP="00BF6179">
            <w:pPr>
              <w:jc w:val="center"/>
              <w:rPr>
                <w:rFonts w:ascii="Times New Roman" w:eastAsia="宋体" w:hAnsi="Times New Roman" w:cs="Times New Roman"/>
                <w:w w:val="77"/>
                <w:szCs w:val="24"/>
              </w:rPr>
            </w:pPr>
          </w:p>
        </w:tc>
        <w:tc>
          <w:tcPr>
            <w:tcW w:w="1209" w:type="dxa"/>
            <w:vMerge/>
            <w:tcBorders>
              <w:bottom w:val="single" w:sz="8" w:space="0" w:color="auto"/>
              <w:right w:val="single" w:sz="8" w:space="0" w:color="auto"/>
            </w:tcBorders>
            <w:vAlign w:val="center"/>
          </w:tcPr>
          <w:p w:rsidR="00BF6179" w:rsidRPr="00BF6179" w:rsidRDefault="00BF6179" w:rsidP="00BF6179">
            <w:pPr>
              <w:jc w:val="center"/>
              <w:rPr>
                <w:rFonts w:ascii="Times New Roman" w:eastAsia="宋体" w:hAnsi="Times New Roman" w:cs="Times New Roman"/>
                <w:w w:val="77"/>
                <w:szCs w:val="24"/>
              </w:rPr>
            </w:pPr>
          </w:p>
        </w:tc>
        <w:tc>
          <w:tcPr>
            <w:tcW w:w="1216" w:type="dxa"/>
            <w:vMerge/>
            <w:tcBorders>
              <w:bottom w:val="single" w:sz="8" w:space="0" w:color="auto"/>
            </w:tcBorders>
            <w:vAlign w:val="center"/>
          </w:tcPr>
          <w:p w:rsidR="00BF6179" w:rsidRPr="00BF6179" w:rsidRDefault="00BF6179" w:rsidP="00BF6179">
            <w:pPr>
              <w:jc w:val="center"/>
              <w:rPr>
                <w:rFonts w:ascii="Times New Roman" w:eastAsia="宋体" w:hAnsi="Times New Roman" w:cs="Times New Roman"/>
                <w:sz w:val="11"/>
                <w:szCs w:val="24"/>
              </w:rPr>
            </w:pPr>
          </w:p>
        </w:tc>
        <w:tc>
          <w:tcPr>
            <w:tcW w:w="92" w:type="dxa"/>
            <w:tcBorders>
              <w:bottom w:val="single" w:sz="8" w:space="0" w:color="auto"/>
              <w:right w:val="single" w:sz="8" w:space="0" w:color="auto"/>
            </w:tcBorders>
            <w:vAlign w:val="center"/>
          </w:tcPr>
          <w:p w:rsidR="00BF6179" w:rsidRPr="00BF6179" w:rsidRDefault="00BF6179" w:rsidP="00BF6179">
            <w:pPr>
              <w:jc w:val="center"/>
              <w:rPr>
                <w:rFonts w:ascii="Times New Roman" w:eastAsia="宋体" w:hAnsi="Times New Roman" w:cs="Times New Roman"/>
                <w:sz w:val="11"/>
                <w:szCs w:val="24"/>
              </w:rPr>
            </w:pPr>
          </w:p>
        </w:tc>
        <w:tc>
          <w:tcPr>
            <w:tcW w:w="1076" w:type="dxa"/>
            <w:vMerge/>
            <w:tcBorders>
              <w:bottom w:val="single" w:sz="8" w:space="0" w:color="auto"/>
              <w:right w:val="single" w:sz="8" w:space="0" w:color="auto"/>
            </w:tcBorders>
            <w:vAlign w:val="center"/>
          </w:tcPr>
          <w:p w:rsidR="00BF6179" w:rsidRPr="00BF6179" w:rsidRDefault="00BF6179" w:rsidP="00BF6179">
            <w:pPr>
              <w:jc w:val="center"/>
              <w:rPr>
                <w:rFonts w:ascii="Times New Roman" w:eastAsia="宋体" w:hAnsi="Times New Roman" w:cs="Times New Roman"/>
                <w:sz w:val="11"/>
                <w:szCs w:val="24"/>
              </w:rPr>
            </w:pPr>
          </w:p>
        </w:tc>
        <w:tc>
          <w:tcPr>
            <w:tcW w:w="1159" w:type="dxa"/>
            <w:vMerge/>
            <w:tcBorders>
              <w:bottom w:val="single" w:sz="8" w:space="0" w:color="auto"/>
              <w:right w:val="single" w:sz="8" w:space="0" w:color="auto"/>
            </w:tcBorders>
            <w:vAlign w:val="center"/>
          </w:tcPr>
          <w:p w:rsidR="00BF6179" w:rsidRPr="00BF6179" w:rsidRDefault="00BF6179" w:rsidP="00BF6179">
            <w:pPr>
              <w:jc w:val="center"/>
              <w:rPr>
                <w:rFonts w:ascii="Times New Roman" w:eastAsia="宋体" w:hAnsi="Times New Roman" w:cs="Times New Roman"/>
                <w:sz w:val="11"/>
                <w:szCs w:val="24"/>
              </w:rPr>
            </w:pPr>
          </w:p>
        </w:tc>
      </w:tr>
      <w:tr w:rsidR="00BF6179" w:rsidRPr="00BF6179" w:rsidTr="00F03985">
        <w:trPr>
          <w:trHeight w:val="269"/>
          <w:jc w:val="center"/>
        </w:trPr>
        <w:tc>
          <w:tcPr>
            <w:tcW w:w="1295" w:type="dxa"/>
            <w:tcBorders>
              <w:left w:val="single" w:sz="8" w:space="0" w:color="auto"/>
              <w:bottom w:val="single" w:sz="8" w:space="0" w:color="auto"/>
              <w:right w:val="single" w:sz="8" w:space="0" w:color="auto"/>
            </w:tcBorders>
            <w:vAlign w:val="center"/>
          </w:tcPr>
          <w:p w:rsidR="00BF6179" w:rsidRPr="00BF6179" w:rsidRDefault="00BF6179" w:rsidP="00BF6179">
            <w:pPr>
              <w:jc w:val="center"/>
              <w:rPr>
                <w:rFonts w:ascii="Times New Roman" w:eastAsia="宋体" w:hAnsi="Times New Roman" w:cs="Times New Roman"/>
                <w:w w:val="89"/>
                <w:szCs w:val="24"/>
              </w:rPr>
            </w:pPr>
            <w:r w:rsidRPr="00BF6179">
              <w:rPr>
                <w:rFonts w:ascii="Times New Roman" w:eastAsia="宋体" w:hAnsi="Times New Roman" w:cs="Times New Roman"/>
                <w:w w:val="89"/>
                <w:szCs w:val="24"/>
              </w:rPr>
              <w:t>First</w:t>
            </w:r>
          </w:p>
        </w:tc>
        <w:tc>
          <w:tcPr>
            <w:tcW w:w="1224" w:type="dxa"/>
            <w:tcBorders>
              <w:bottom w:val="single" w:sz="8" w:space="0" w:color="auto"/>
              <w:right w:val="single" w:sz="8" w:space="0" w:color="auto"/>
            </w:tcBorders>
            <w:vAlign w:val="center"/>
          </w:tcPr>
          <w:p w:rsidR="00BF6179" w:rsidRPr="00BF6179" w:rsidRDefault="00BF6179" w:rsidP="00BF6179">
            <w:pPr>
              <w:jc w:val="center"/>
              <w:rPr>
                <w:rFonts w:ascii="Times New Roman" w:eastAsia="宋体" w:hAnsi="Times New Roman" w:cs="Times New Roman"/>
                <w:w w:val="89"/>
                <w:szCs w:val="24"/>
              </w:rPr>
            </w:pPr>
            <w:r w:rsidRPr="00BF6179">
              <w:rPr>
                <w:rFonts w:ascii="Times New Roman" w:eastAsia="宋体" w:hAnsi="Times New Roman" w:cs="Times New Roman"/>
                <w:w w:val="89"/>
                <w:szCs w:val="24"/>
              </w:rPr>
              <w:t>25.0</w:t>
            </w:r>
          </w:p>
        </w:tc>
        <w:tc>
          <w:tcPr>
            <w:tcW w:w="1267" w:type="dxa"/>
            <w:tcBorders>
              <w:bottom w:val="single" w:sz="8" w:space="0" w:color="auto"/>
              <w:right w:val="single" w:sz="8" w:space="0" w:color="auto"/>
            </w:tcBorders>
            <w:vAlign w:val="center"/>
          </w:tcPr>
          <w:p w:rsidR="00BF6179" w:rsidRPr="00BF6179" w:rsidRDefault="00BF6179" w:rsidP="00BF6179">
            <w:pPr>
              <w:jc w:val="center"/>
              <w:rPr>
                <w:rFonts w:ascii="Times New Roman" w:eastAsia="宋体" w:hAnsi="Times New Roman" w:cs="Times New Roman"/>
                <w:w w:val="89"/>
                <w:szCs w:val="24"/>
              </w:rPr>
            </w:pPr>
            <w:r w:rsidRPr="00BF6179">
              <w:rPr>
                <w:rFonts w:ascii="Times New Roman" w:eastAsia="宋体" w:hAnsi="Times New Roman" w:cs="Times New Roman"/>
                <w:w w:val="89"/>
                <w:szCs w:val="24"/>
              </w:rPr>
              <w:t>25.0</w:t>
            </w:r>
          </w:p>
        </w:tc>
        <w:tc>
          <w:tcPr>
            <w:tcW w:w="1209" w:type="dxa"/>
            <w:tcBorders>
              <w:bottom w:val="single" w:sz="8" w:space="0" w:color="auto"/>
              <w:right w:val="single" w:sz="8" w:space="0" w:color="auto"/>
            </w:tcBorders>
            <w:vAlign w:val="center"/>
          </w:tcPr>
          <w:p w:rsidR="00BF6179" w:rsidRPr="00BF6179" w:rsidRDefault="00BF6179" w:rsidP="00BF6179">
            <w:pPr>
              <w:jc w:val="center"/>
              <w:rPr>
                <w:rFonts w:ascii="Times New Roman" w:eastAsia="宋体" w:hAnsi="Times New Roman" w:cs="Times New Roman"/>
                <w:w w:val="89"/>
                <w:szCs w:val="24"/>
              </w:rPr>
            </w:pPr>
            <w:r w:rsidRPr="00BF6179">
              <w:rPr>
                <w:rFonts w:ascii="Times New Roman" w:eastAsia="宋体" w:hAnsi="Times New Roman" w:cs="Times New Roman"/>
                <w:w w:val="89"/>
                <w:szCs w:val="24"/>
              </w:rPr>
              <w:t>25.0</w:t>
            </w:r>
          </w:p>
        </w:tc>
        <w:tc>
          <w:tcPr>
            <w:tcW w:w="1216" w:type="dxa"/>
            <w:tcBorders>
              <w:bottom w:val="single" w:sz="8" w:space="0" w:color="auto"/>
            </w:tcBorders>
            <w:vAlign w:val="center"/>
          </w:tcPr>
          <w:p w:rsidR="00BF6179" w:rsidRPr="00BF6179" w:rsidRDefault="00BF6179" w:rsidP="00BF6179">
            <w:pPr>
              <w:jc w:val="center"/>
              <w:rPr>
                <w:rFonts w:ascii="Times New Roman" w:eastAsia="宋体" w:hAnsi="Times New Roman" w:cs="Times New Roman"/>
                <w:w w:val="89"/>
                <w:szCs w:val="24"/>
              </w:rPr>
            </w:pPr>
            <w:r w:rsidRPr="00BF6179">
              <w:rPr>
                <w:rFonts w:ascii="Times New Roman" w:eastAsia="宋体" w:hAnsi="Times New Roman" w:cs="Times New Roman"/>
                <w:w w:val="89"/>
                <w:szCs w:val="24"/>
              </w:rPr>
              <w:t>5.0</w:t>
            </w:r>
          </w:p>
        </w:tc>
        <w:tc>
          <w:tcPr>
            <w:tcW w:w="92" w:type="dxa"/>
            <w:tcBorders>
              <w:bottom w:val="single" w:sz="8" w:space="0" w:color="auto"/>
              <w:right w:val="single" w:sz="8" w:space="0" w:color="auto"/>
            </w:tcBorders>
            <w:vAlign w:val="center"/>
          </w:tcPr>
          <w:p w:rsidR="00BF6179" w:rsidRPr="00BF6179" w:rsidRDefault="00BF6179" w:rsidP="00BF6179">
            <w:pPr>
              <w:jc w:val="center"/>
              <w:rPr>
                <w:rFonts w:ascii="Times New Roman" w:eastAsia="宋体" w:hAnsi="Times New Roman" w:cs="Times New Roman"/>
                <w:sz w:val="23"/>
                <w:szCs w:val="24"/>
              </w:rPr>
            </w:pPr>
          </w:p>
        </w:tc>
        <w:tc>
          <w:tcPr>
            <w:tcW w:w="1076" w:type="dxa"/>
            <w:tcBorders>
              <w:bottom w:val="single" w:sz="8" w:space="0" w:color="auto"/>
              <w:right w:val="single" w:sz="8" w:space="0" w:color="auto"/>
            </w:tcBorders>
            <w:vAlign w:val="center"/>
          </w:tcPr>
          <w:p w:rsidR="00BF6179" w:rsidRPr="00BF6179" w:rsidRDefault="00BF6179" w:rsidP="00BF6179">
            <w:pPr>
              <w:jc w:val="center"/>
              <w:rPr>
                <w:rFonts w:ascii="Times New Roman" w:eastAsia="宋体" w:hAnsi="Times New Roman" w:cs="Times New Roman"/>
                <w:w w:val="89"/>
                <w:szCs w:val="24"/>
              </w:rPr>
            </w:pPr>
            <w:r w:rsidRPr="00BF6179">
              <w:rPr>
                <w:rFonts w:ascii="Times New Roman" w:eastAsia="宋体" w:hAnsi="Times New Roman" w:cs="Times New Roman"/>
                <w:w w:val="89"/>
                <w:szCs w:val="24"/>
              </w:rPr>
              <w:t>4.5</w:t>
            </w:r>
          </w:p>
        </w:tc>
        <w:tc>
          <w:tcPr>
            <w:tcW w:w="1159" w:type="dxa"/>
            <w:tcBorders>
              <w:bottom w:val="single" w:sz="8" w:space="0" w:color="auto"/>
              <w:right w:val="single" w:sz="8" w:space="0" w:color="auto"/>
            </w:tcBorders>
            <w:vAlign w:val="center"/>
          </w:tcPr>
          <w:p w:rsidR="00BF6179" w:rsidRPr="00BF6179" w:rsidRDefault="00BF6179" w:rsidP="00BF6179">
            <w:pPr>
              <w:jc w:val="center"/>
              <w:rPr>
                <w:rFonts w:ascii="Times New Roman" w:eastAsia="宋体" w:hAnsi="Times New Roman" w:cs="Times New Roman"/>
                <w:w w:val="89"/>
                <w:szCs w:val="24"/>
              </w:rPr>
            </w:pPr>
            <w:r w:rsidRPr="00BF6179">
              <w:rPr>
                <w:rFonts w:ascii="Times New Roman" w:eastAsia="宋体" w:hAnsi="Times New Roman" w:cs="Times New Roman"/>
                <w:w w:val="89"/>
                <w:szCs w:val="24"/>
              </w:rPr>
              <w:t>6.0</w:t>
            </w:r>
          </w:p>
        </w:tc>
      </w:tr>
      <w:tr w:rsidR="00BF6179" w:rsidRPr="00BF6179" w:rsidTr="00F03985">
        <w:trPr>
          <w:trHeight w:val="266"/>
          <w:jc w:val="center"/>
        </w:trPr>
        <w:tc>
          <w:tcPr>
            <w:tcW w:w="1295" w:type="dxa"/>
            <w:tcBorders>
              <w:left w:val="single" w:sz="8" w:space="0" w:color="auto"/>
              <w:bottom w:val="single" w:sz="8" w:space="0" w:color="auto"/>
              <w:right w:val="single" w:sz="8" w:space="0" w:color="auto"/>
            </w:tcBorders>
            <w:vAlign w:val="center"/>
          </w:tcPr>
          <w:p w:rsidR="00BF6179" w:rsidRPr="00BF6179" w:rsidRDefault="00BF6179" w:rsidP="00BF6179">
            <w:pPr>
              <w:jc w:val="center"/>
              <w:rPr>
                <w:rFonts w:ascii="Times New Roman" w:eastAsia="宋体" w:hAnsi="Times New Roman" w:cs="Times New Roman"/>
                <w:w w:val="90"/>
                <w:szCs w:val="24"/>
              </w:rPr>
            </w:pPr>
            <w:r w:rsidRPr="00BF6179">
              <w:rPr>
                <w:rFonts w:ascii="Times New Roman" w:eastAsia="宋体" w:hAnsi="Times New Roman" w:cs="Times New Roman"/>
                <w:w w:val="90"/>
                <w:szCs w:val="24"/>
              </w:rPr>
              <w:t>Second</w:t>
            </w:r>
          </w:p>
        </w:tc>
        <w:tc>
          <w:tcPr>
            <w:tcW w:w="1224" w:type="dxa"/>
            <w:tcBorders>
              <w:bottom w:val="single" w:sz="8" w:space="0" w:color="auto"/>
              <w:right w:val="single" w:sz="8" w:space="0" w:color="auto"/>
            </w:tcBorders>
            <w:vAlign w:val="center"/>
          </w:tcPr>
          <w:p w:rsidR="00BF6179" w:rsidRPr="00BF6179" w:rsidRDefault="00BF6179" w:rsidP="00BF6179">
            <w:pPr>
              <w:jc w:val="center"/>
              <w:rPr>
                <w:rFonts w:ascii="Times New Roman" w:eastAsia="宋体" w:hAnsi="Times New Roman" w:cs="Times New Roman"/>
                <w:w w:val="89"/>
                <w:szCs w:val="24"/>
              </w:rPr>
            </w:pPr>
            <w:r w:rsidRPr="00BF6179">
              <w:rPr>
                <w:rFonts w:ascii="Times New Roman" w:eastAsia="宋体" w:hAnsi="Times New Roman" w:cs="Times New Roman"/>
                <w:w w:val="89"/>
                <w:szCs w:val="24"/>
              </w:rPr>
              <w:t>22.5</w:t>
            </w:r>
          </w:p>
        </w:tc>
        <w:tc>
          <w:tcPr>
            <w:tcW w:w="1267" w:type="dxa"/>
            <w:tcBorders>
              <w:bottom w:val="single" w:sz="8" w:space="0" w:color="auto"/>
              <w:right w:val="single" w:sz="8" w:space="0" w:color="auto"/>
            </w:tcBorders>
            <w:vAlign w:val="center"/>
          </w:tcPr>
          <w:p w:rsidR="00BF6179" w:rsidRPr="00BF6179" w:rsidRDefault="00BF6179" w:rsidP="00BF6179">
            <w:pPr>
              <w:jc w:val="center"/>
              <w:rPr>
                <w:rFonts w:ascii="Times New Roman" w:eastAsia="宋体" w:hAnsi="Times New Roman" w:cs="Times New Roman"/>
                <w:w w:val="89"/>
                <w:szCs w:val="24"/>
              </w:rPr>
            </w:pPr>
            <w:r w:rsidRPr="00BF6179">
              <w:rPr>
                <w:rFonts w:ascii="Times New Roman" w:eastAsia="宋体" w:hAnsi="Times New Roman" w:cs="Times New Roman"/>
                <w:w w:val="89"/>
                <w:szCs w:val="24"/>
              </w:rPr>
              <w:t>22.5</w:t>
            </w:r>
          </w:p>
        </w:tc>
        <w:tc>
          <w:tcPr>
            <w:tcW w:w="1209" w:type="dxa"/>
            <w:tcBorders>
              <w:bottom w:val="single" w:sz="8" w:space="0" w:color="auto"/>
              <w:right w:val="single" w:sz="8" w:space="0" w:color="auto"/>
            </w:tcBorders>
            <w:vAlign w:val="center"/>
          </w:tcPr>
          <w:p w:rsidR="00BF6179" w:rsidRPr="00BF6179" w:rsidRDefault="00BF6179" w:rsidP="00BF6179">
            <w:pPr>
              <w:jc w:val="center"/>
              <w:rPr>
                <w:rFonts w:ascii="Times New Roman" w:eastAsia="宋体" w:hAnsi="Times New Roman" w:cs="Times New Roman"/>
                <w:w w:val="89"/>
                <w:szCs w:val="24"/>
              </w:rPr>
            </w:pPr>
            <w:r w:rsidRPr="00BF6179">
              <w:rPr>
                <w:rFonts w:ascii="Times New Roman" w:eastAsia="宋体" w:hAnsi="Times New Roman" w:cs="Times New Roman"/>
                <w:w w:val="89"/>
                <w:szCs w:val="24"/>
              </w:rPr>
              <w:t>22.5</w:t>
            </w:r>
          </w:p>
        </w:tc>
        <w:tc>
          <w:tcPr>
            <w:tcW w:w="1216" w:type="dxa"/>
            <w:tcBorders>
              <w:bottom w:val="single" w:sz="8" w:space="0" w:color="auto"/>
            </w:tcBorders>
            <w:vAlign w:val="center"/>
          </w:tcPr>
          <w:p w:rsidR="00BF6179" w:rsidRPr="00BF6179" w:rsidRDefault="00BF6179" w:rsidP="00BF6179">
            <w:pPr>
              <w:jc w:val="center"/>
              <w:rPr>
                <w:rFonts w:ascii="Times New Roman" w:eastAsia="宋体" w:hAnsi="Times New Roman" w:cs="Times New Roman"/>
                <w:w w:val="89"/>
                <w:szCs w:val="24"/>
              </w:rPr>
            </w:pPr>
            <w:r w:rsidRPr="00BF6179">
              <w:rPr>
                <w:rFonts w:ascii="Times New Roman" w:eastAsia="宋体" w:hAnsi="Times New Roman" w:cs="Times New Roman"/>
                <w:w w:val="89"/>
                <w:szCs w:val="24"/>
              </w:rPr>
              <w:t>4.5</w:t>
            </w:r>
          </w:p>
        </w:tc>
        <w:tc>
          <w:tcPr>
            <w:tcW w:w="92" w:type="dxa"/>
            <w:tcBorders>
              <w:bottom w:val="single" w:sz="8" w:space="0" w:color="auto"/>
              <w:right w:val="single" w:sz="8" w:space="0" w:color="auto"/>
            </w:tcBorders>
            <w:vAlign w:val="center"/>
          </w:tcPr>
          <w:p w:rsidR="00BF6179" w:rsidRPr="00BF6179" w:rsidRDefault="00BF6179" w:rsidP="00BF6179">
            <w:pPr>
              <w:jc w:val="center"/>
              <w:rPr>
                <w:rFonts w:ascii="Times New Roman" w:eastAsia="宋体" w:hAnsi="Times New Roman" w:cs="Times New Roman"/>
                <w:sz w:val="23"/>
                <w:szCs w:val="24"/>
              </w:rPr>
            </w:pPr>
          </w:p>
        </w:tc>
        <w:tc>
          <w:tcPr>
            <w:tcW w:w="1076" w:type="dxa"/>
            <w:tcBorders>
              <w:bottom w:val="single" w:sz="8" w:space="0" w:color="auto"/>
              <w:right w:val="single" w:sz="8" w:space="0" w:color="auto"/>
            </w:tcBorders>
            <w:vAlign w:val="center"/>
          </w:tcPr>
          <w:p w:rsidR="00BF6179" w:rsidRPr="00BF6179" w:rsidRDefault="00BF6179" w:rsidP="00BF6179">
            <w:pPr>
              <w:jc w:val="center"/>
              <w:rPr>
                <w:rFonts w:ascii="Times New Roman" w:eastAsia="宋体" w:hAnsi="Times New Roman" w:cs="Times New Roman"/>
                <w:w w:val="89"/>
                <w:szCs w:val="24"/>
              </w:rPr>
            </w:pPr>
            <w:r w:rsidRPr="00BF6179">
              <w:rPr>
                <w:rFonts w:ascii="Times New Roman" w:eastAsia="宋体" w:hAnsi="Times New Roman" w:cs="Times New Roman"/>
                <w:w w:val="89"/>
                <w:szCs w:val="24"/>
              </w:rPr>
              <w:t>4.0</w:t>
            </w:r>
          </w:p>
        </w:tc>
        <w:tc>
          <w:tcPr>
            <w:tcW w:w="1159" w:type="dxa"/>
            <w:tcBorders>
              <w:bottom w:val="single" w:sz="8" w:space="0" w:color="auto"/>
              <w:right w:val="single" w:sz="8" w:space="0" w:color="auto"/>
            </w:tcBorders>
            <w:vAlign w:val="center"/>
          </w:tcPr>
          <w:p w:rsidR="00BF6179" w:rsidRPr="00BF6179" w:rsidRDefault="00BF6179" w:rsidP="00BF6179">
            <w:pPr>
              <w:jc w:val="center"/>
              <w:rPr>
                <w:rFonts w:ascii="Times New Roman" w:eastAsia="宋体" w:hAnsi="Times New Roman" w:cs="Times New Roman"/>
                <w:w w:val="89"/>
                <w:szCs w:val="24"/>
              </w:rPr>
            </w:pPr>
            <w:r w:rsidRPr="00BF6179">
              <w:rPr>
                <w:rFonts w:ascii="Times New Roman" w:eastAsia="宋体" w:hAnsi="Times New Roman" w:cs="Times New Roman"/>
                <w:w w:val="89"/>
                <w:szCs w:val="24"/>
              </w:rPr>
              <w:t>5.4</w:t>
            </w:r>
          </w:p>
        </w:tc>
      </w:tr>
      <w:tr w:rsidR="00BF6179" w:rsidRPr="00BF6179" w:rsidTr="00F03985">
        <w:trPr>
          <w:trHeight w:val="491"/>
          <w:jc w:val="center"/>
        </w:trPr>
        <w:tc>
          <w:tcPr>
            <w:tcW w:w="1295" w:type="dxa"/>
            <w:tcBorders>
              <w:left w:val="single" w:sz="8" w:space="0" w:color="auto"/>
              <w:bottom w:val="single" w:sz="8" w:space="0" w:color="auto"/>
              <w:right w:val="single" w:sz="8" w:space="0" w:color="auto"/>
            </w:tcBorders>
            <w:vAlign w:val="center"/>
          </w:tcPr>
          <w:p w:rsidR="00BF6179" w:rsidRPr="00BF6179" w:rsidRDefault="00BF6179" w:rsidP="00BF6179">
            <w:pPr>
              <w:jc w:val="center"/>
              <w:rPr>
                <w:rFonts w:ascii="Times New Roman" w:eastAsia="宋体" w:hAnsi="Times New Roman" w:cs="Times New Roman"/>
                <w:w w:val="91"/>
                <w:szCs w:val="24"/>
              </w:rPr>
            </w:pPr>
            <w:r w:rsidRPr="00BF6179">
              <w:rPr>
                <w:rFonts w:ascii="Times New Roman" w:eastAsia="宋体" w:hAnsi="Times New Roman" w:cs="Times New Roman"/>
                <w:w w:val="91"/>
                <w:szCs w:val="24"/>
              </w:rPr>
              <w:lastRenderedPageBreak/>
              <w:t>Third</w:t>
            </w:r>
          </w:p>
        </w:tc>
        <w:tc>
          <w:tcPr>
            <w:tcW w:w="1224" w:type="dxa"/>
            <w:tcBorders>
              <w:bottom w:val="single" w:sz="8" w:space="0" w:color="auto"/>
              <w:right w:val="single" w:sz="8" w:space="0" w:color="auto"/>
            </w:tcBorders>
            <w:vAlign w:val="center"/>
          </w:tcPr>
          <w:p w:rsidR="00BF6179" w:rsidRPr="00BF6179" w:rsidRDefault="00BF6179" w:rsidP="00BF6179">
            <w:pPr>
              <w:jc w:val="center"/>
              <w:rPr>
                <w:rFonts w:ascii="Times New Roman" w:eastAsia="宋体" w:hAnsi="Times New Roman" w:cs="Times New Roman"/>
                <w:w w:val="89"/>
                <w:szCs w:val="24"/>
              </w:rPr>
            </w:pPr>
            <w:r w:rsidRPr="00BF6179">
              <w:rPr>
                <w:rFonts w:ascii="Times New Roman" w:eastAsia="宋体" w:hAnsi="Times New Roman" w:cs="Times New Roman"/>
                <w:w w:val="89"/>
                <w:szCs w:val="24"/>
              </w:rPr>
              <w:t>20.0</w:t>
            </w:r>
          </w:p>
        </w:tc>
        <w:tc>
          <w:tcPr>
            <w:tcW w:w="1267" w:type="dxa"/>
            <w:tcBorders>
              <w:bottom w:val="single" w:sz="8" w:space="0" w:color="auto"/>
              <w:right w:val="single" w:sz="8" w:space="0" w:color="auto"/>
            </w:tcBorders>
            <w:vAlign w:val="center"/>
          </w:tcPr>
          <w:p w:rsidR="00BF6179" w:rsidRPr="00BF6179" w:rsidRDefault="00BF6179" w:rsidP="00BF6179">
            <w:pPr>
              <w:jc w:val="center"/>
              <w:rPr>
                <w:rFonts w:ascii="Times New Roman" w:eastAsia="宋体" w:hAnsi="Times New Roman" w:cs="Times New Roman"/>
                <w:w w:val="89"/>
                <w:szCs w:val="24"/>
              </w:rPr>
            </w:pPr>
            <w:r w:rsidRPr="00BF6179">
              <w:rPr>
                <w:rFonts w:ascii="Times New Roman" w:eastAsia="宋体" w:hAnsi="Times New Roman" w:cs="Times New Roman"/>
                <w:w w:val="89"/>
                <w:szCs w:val="24"/>
              </w:rPr>
              <w:t>20.0</w:t>
            </w:r>
          </w:p>
        </w:tc>
        <w:tc>
          <w:tcPr>
            <w:tcW w:w="1209" w:type="dxa"/>
            <w:tcBorders>
              <w:bottom w:val="single" w:sz="8" w:space="0" w:color="auto"/>
              <w:right w:val="single" w:sz="8" w:space="0" w:color="auto"/>
            </w:tcBorders>
            <w:vAlign w:val="center"/>
          </w:tcPr>
          <w:p w:rsidR="00BF6179" w:rsidRPr="00BF6179" w:rsidRDefault="00BF6179" w:rsidP="00BF6179">
            <w:pPr>
              <w:jc w:val="center"/>
              <w:rPr>
                <w:rFonts w:ascii="Times New Roman" w:eastAsia="宋体" w:hAnsi="Times New Roman" w:cs="Times New Roman"/>
                <w:w w:val="89"/>
                <w:szCs w:val="24"/>
              </w:rPr>
            </w:pPr>
            <w:r w:rsidRPr="00BF6179">
              <w:rPr>
                <w:rFonts w:ascii="Times New Roman" w:eastAsia="宋体" w:hAnsi="Times New Roman" w:cs="Times New Roman"/>
                <w:w w:val="89"/>
                <w:szCs w:val="24"/>
              </w:rPr>
              <w:t>20.0</w:t>
            </w:r>
          </w:p>
        </w:tc>
        <w:tc>
          <w:tcPr>
            <w:tcW w:w="1216" w:type="dxa"/>
            <w:tcBorders>
              <w:bottom w:val="single" w:sz="8" w:space="0" w:color="auto"/>
            </w:tcBorders>
            <w:vAlign w:val="center"/>
          </w:tcPr>
          <w:p w:rsidR="00BF6179" w:rsidRPr="00BF6179" w:rsidRDefault="00BF6179" w:rsidP="00BF6179">
            <w:pPr>
              <w:jc w:val="center"/>
              <w:rPr>
                <w:rFonts w:ascii="Times New Roman" w:eastAsia="宋体" w:hAnsi="Times New Roman" w:cs="Times New Roman"/>
                <w:w w:val="89"/>
                <w:szCs w:val="24"/>
              </w:rPr>
            </w:pPr>
            <w:r w:rsidRPr="00BF6179">
              <w:rPr>
                <w:rFonts w:ascii="Times New Roman" w:eastAsia="宋体" w:hAnsi="Times New Roman" w:cs="Times New Roman"/>
                <w:w w:val="89"/>
                <w:szCs w:val="24"/>
              </w:rPr>
              <w:t>4.0</w:t>
            </w:r>
          </w:p>
        </w:tc>
        <w:tc>
          <w:tcPr>
            <w:tcW w:w="92" w:type="dxa"/>
            <w:tcBorders>
              <w:bottom w:val="single" w:sz="8" w:space="0" w:color="auto"/>
              <w:right w:val="single" w:sz="8" w:space="0" w:color="auto"/>
            </w:tcBorders>
            <w:vAlign w:val="center"/>
          </w:tcPr>
          <w:p w:rsidR="00BF6179" w:rsidRPr="00BF6179" w:rsidRDefault="00BF6179" w:rsidP="00BF6179">
            <w:pPr>
              <w:jc w:val="center"/>
              <w:rPr>
                <w:rFonts w:ascii="Times New Roman" w:eastAsia="宋体" w:hAnsi="Times New Roman" w:cs="Times New Roman"/>
                <w:sz w:val="23"/>
                <w:szCs w:val="24"/>
              </w:rPr>
            </w:pPr>
          </w:p>
        </w:tc>
        <w:tc>
          <w:tcPr>
            <w:tcW w:w="1076" w:type="dxa"/>
            <w:tcBorders>
              <w:bottom w:val="single" w:sz="8" w:space="0" w:color="auto"/>
              <w:right w:val="single" w:sz="8" w:space="0" w:color="auto"/>
            </w:tcBorders>
            <w:vAlign w:val="center"/>
          </w:tcPr>
          <w:p w:rsidR="00BF6179" w:rsidRPr="00BF6179" w:rsidRDefault="00BF6179" w:rsidP="00BF6179">
            <w:pPr>
              <w:jc w:val="center"/>
              <w:rPr>
                <w:rFonts w:ascii="Times New Roman" w:eastAsia="宋体" w:hAnsi="Times New Roman" w:cs="Times New Roman"/>
                <w:w w:val="89"/>
                <w:szCs w:val="24"/>
              </w:rPr>
            </w:pPr>
            <w:r w:rsidRPr="00BF6179">
              <w:rPr>
                <w:rFonts w:ascii="Times New Roman" w:eastAsia="宋体" w:hAnsi="Times New Roman" w:cs="Times New Roman"/>
                <w:w w:val="89"/>
                <w:szCs w:val="24"/>
              </w:rPr>
              <w:t>3.6</w:t>
            </w:r>
          </w:p>
        </w:tc>
        <w:tc>
          <w:tcPr>
            <w:tcW w:w="1159" w:type="dxa"/>
            <w:tcBorders>
              <w:bottom w:val="single" w:sz="8" w:space="0" w:color="auto"/>
              <w:right w:val="single" w:sz="8" w:space="0" w:color="auto"/>
            </w:tcBorders>
            <w:vAlign w:val="center"/>
          </w:tcPr>
          <w:p w:rsidR="00BF6179" w:rsidRPr="00BF6179" w:rsidRDefault="00BF6179" w:rsidP="00BF6179">
            <w:pPr>
              <w:jc w:val="center"/>
              <w:rPr>
                <w:rFonts w:ascii="Times New Roman" w:eastAsia="宋体" w:hAnsi="Times New Roman" w:cs="Times New Roman"/>
                <w:w w:val="89"/>
                <w:szCs w:val="24"/>
              </w:rPr>
            </w:pPr>
            <w:r w:rsidRPr="00BF6179">
              <w:rPr>
                <w:rFonts w:ascii="Times New Roman" w:eastAsia="宋体" w:hAnsi="Times New Roman" w:cs="Times New Roman"/>
                <w:w w:val="89"/>
                <w:szCs w:val="24"/>
              </w:rPr>
              <w:t>4.8</w:t>
            </w:r>
          </w:p>
        </w:tc>
      </w:tr>
      <w:tr w:rsidR="00BF6179" w:rsidRPr="00BF6179" w:rsidTr="00F03985">
        <w:trPr>
          <w:trHeight w:val="263"/>
          <w:jc w:val="center"/>
        </w:trPr>
        <w:tc>
          <w:tcPr>
            <w:tcW w:w="1295" w:type="dxa"/>
            <w:tcBorders>
              <w:left w:val="single" w:sz="8" w:space="0" w:color="auto"/>
              <w:bottom w:val="single" w:sz="8" w:space="0" w:color="auto"/>
              <w:right w:val="single" w:sz="8" w:space="0" w:color="auto"/>
            </w:tcBorders>
            <w:vAlign w:val="center"/>
          </w:tcPr>
          <w:p w:rsidR="00BF6179" w:rsidRPr="00BF6179" w:rsidRDefault="00BF6179" w:rsidP="00BF6179">
            <w:pPr>
              <w:jc w:val="center"/>
              <w:rPr>
                <w:rFonts w:ascii="Times New Roman" w:eastAsia="宋体" w:hAnsi="Times New Roman" w:cs="Times New Roman"/>
                <w:w w:val="89"/>
                <w:szCs w:val="24"/>
              </w:rPr>
            </w:pPr>
            <w:r w:rsidRPr="00BF6179">
              <w:rPr>
                <w:rFonts w:ascii="Times New Roman" w:eastAsia="宋体" w:hAnsi="Times New Roman" w:cs="Times New Roman"/>
                <w:w w:val="89"/>
                <w:szCs w:val="24"/>
              </w:rPr>
              <w:t>Fourth</w:t>
            </w:r>
          </w:p>
        </w:tc>
        <w:tc>
          <w:tcPr>
            <w:tcW w:w="1224" w:type="dxa"/>
            <w:tcBorders>
              <w:bottom w:val="single" w:sz="8" w:space="0" w:color="auto"/>
              <w:right w:val="single" w:sz="8" w:space="0" w:color="auto"/>
            </w:tcBorders>
            <w:vAlign w:val="center"/>
          </w:tcPr>
          <w:p w:rsidR="00BF6179" w:rsidRPr="00BF6179" w:rsidRDefault="00BF6179" w:rsidP="00BF6179">
            <w:pPr>
              <w:jc w:val="center"/>
              <w:rPr>
                <w:rFonts w:ascii="Times New Roman" w:eastAsia="宋体" w:hAnsi="Times New Roman" w:cs="Times New Roman"/>
                <w:w w:val="89"/>
                <w:szCs w:val="24"/>
              </w:rPr>
            </w:pPr>
            <w:r w:rsidRPr="00BF6179">
              <w:rPr>
                <w:rFonts w:ascii="Times New Roman" w:eastAsia="宋体" w:hAnsi="Times New Roman" w:cs="Times New Roman"/>
                <w:w w:val="89"/>
                <w:szCs w:val="24"/>
              </w:rPr>
              <w:t>17.5</w:t>
            </w:r>
          </w:p>
        </w:tc>
        <w:tc>
          <w:tcPr>
            <w:tcW w:w="1267" w:type="dxa"/>
            <w:tcBorders>
              <w:bottom w:val="single" w:sz="8" w:space="0" w:color="auto"/>
              <w:right w:val="single" w:sz="8" w:space="0" w:color="auto"/>
            </w:tcBorders>
            <w:vAlign w:val="center"/>
          </w:tcPr>
          <w:p w:rsidR="00BF6179" w:rsidRPr="00BF6179" w:rsidRDefault="00BF6179" w:rsidP="00BF6179">
            <w:pPr>
              <w:jc w:val="center"/>
              <w:rPr>
                <w:rFonts w:ascii="Times New Roman" w:eastAsia="宋体" w:hAnsi="Times New Roman" w:cs="Times New Roman"/>
                <w:w w:val="89"/>
                <w:szCs w:val="24"/>
              </w:rPr>
            </w:pPr>
            <w:r w:rsidRPr="00BF6179">
              <w:rPr>
                <w:rFonts w:ascii="Times New Roman" w:eastAsia="宋体" w:hAnsi="Times New Roman" w:cs="Times New Roman"/>
                <w:w w:val="89"/>
                <w:szCs w:val="24"/>
              </w:rPr>
              <w:t>17.5</w:t>
            </w:r>
          </w:p>
        </w:tc>
        <w:tc>
          <w:tcPr>
            <w:tcW w:w="1209" w:type="dxa"/>
            <w:tcBorders>
              <w:bottom w:val="single" w:sz="8" w:space="0" w:color="auto"/>
              <w:right w:val="single" w:sz="8" w:space="0" w:color="auto"/>
            </w:tcBorders>
            <w:vAlign w:val="center"/>
          </w:tcPr>
          <w:p w:rsidR="00BF6179" w:rsidRPr="00BF6179" w:rsidRDefault="00BF6179" w:rsidP="00BF6179">
            <w:pPr>
              <w:jc w:val="center"/>
              <w:rPr>
                <w:rFonts w:ascii="Times New Roman" w:eastAsia="宋体" w:hAnsi="Times New Roman" w:cs="Times New Roman"/>
                <w:w w:val="89"/>
                <w:szCs w:val="24"/>
              </w:rPr>
            </w:pPr>
            <w:r w:rsidRPr="00BF6179">
              <w:rPr>
                <w:rFonts w:ascii="Times New Roman" w:eastAsia="宋体" w:hAnsi="Times New Roman" w:cs="Times New Roman"/>
                <w:w w:val="89"/>
                <w:szCs w:val="24"/>
              </w:rPr>
              <w:t>17.5</w:t>
            </w:r>
          </w:p>
        </w:tc>
        <w:tc>
          <w:tcPr>
            <w:tcW w:w="1216" w:type="dxa"/>
            <w:tcBorders>
              <w:bottom w:val="single" w:sz="8" w:space="0" w:color="auto"/>
            </w:tcBorders>
            <w:vAlign w:val="center"/>
          </w:tcPr>
          <w:p w:rsidR="00BF6179" w:rsidRPr="00BF6179" w:rsidRDefault="00BF6179" w:rsidP="00BF6179">
            <w:pPr>
              <w:jc w:val="center"/>
              <w:rPr>
                <w:rFonts w:ascii="Times New Roman" w:eastAsia="宋体" w:hAnsi="Times New Roman" w:cs="Times New Roman"/>
                <w:w w:val="89"/>
                <w:szCs w:val="24"/>
              </w:rPr>
            </w:pPr>
            <w:r w:rsidRPr="00BF6179">
              <w:rPr>
                <w:rFonts w:ascii="Times New Roman" w:eastAsia="宋体" w:hAnsi="Times New Roman" w:cs="Times New Roman"/>
                <w:w w:val="89"/>
                <w:szCs w:val="24"/>
              </w:rPr>
              <w:t>3.5</w:t>
            </w:r>
          </w:p>
        </w:tc>
        <w:tc>
          <w:tcPr>
            <w:tcW w:w="92" w:type="dxa"/>
            <w:tcBorders>
              <w:bottom w:val="single" w:sz="8" w:space="0" w:color="auto"/>
              <w:right w:val="single" w:sz="8" w:space="0" w:color="auto"/>
            </w:tcBorders>
            <w:vAlign w:val="center"/>
          </w:tcPr>
          <w:p w:rsidR="00BF6179" w:rsidRPr="00BF6179" w:rsidRDefault="00BF6179" w:rsidP="00BF6179">
            <w:pPr>
              <w:jc w:val="center"/>
              <w:rPr>
                <w:rFonts w:ascii="Times New Roman" w:eastAsia="宋体" w:hAnsi="Times New Roman" w:cs="Times New Roman"/>
                <w:sz w:val="22"/>
                <w:szCs w:val="24"/>
              </w:rPr>
            </w:pPr>
          </w:p>
        </w:tc>
        <w:tc>
          <w:tcPr>
            <w:tcW w:w="1076" w:type="dxa"/>
            <w:tcBorders>
              <w:bottom w:val="single" w:sz="8" w:space="0" w:color="auto"/>
              <w:right w:val="single" w:sz="8" w:space="0" w:color="auto"/>
            </w:tcBorders>
            <w:vAlign w:val="center"/>
          </w:tcPr>
          <w:p w:rsidR="00BF6179" w:rsidRPr="00BF6179" w:rsidRDefault="00BF6179" w:rsidP="00BF6179">
            <w:pPr>
              <w:jc w:val="center"/>
              <w:rPr>
                <w:rFonts w:ascii="Times New Roman" w:eastAsia="宋体" w:hAnsi="Times New Roman" w:cs="Times New Roman"/>
                <w:w w:val="89"/>
                <w:szCs w:val="24"/>
              </w:rPr>
            </w:pPr>
            <w:r w:rsidRPr="00BF6179">
              <w:rPr>
                <w:rFonts w:ascii="Times New Roman" w:eastAsia="宋体" w:hAnsi="Times New Roman" w:cs="Times New Roman"/>
                <w:w w:val="89"/>
                <w:szCs w:val="24"/>
              </w:rPr>
              <w:t>3.1</w:t>
            </w:r>
          </w:p>
        </w:tc>
        <w:tc>
          <w:tcPr>
            <w:tcW w:w="1159" w:type="dxa"/>
            <w:tcBorders>
              <w:bottom w:val="single" w:sz="8" w:space="0" w:color="auto"/>
              <w:right w:val="single" w:sz="8" w:space="0" w:color="auto"/>
            </w:tcBorders>
            <w:vAlign w:val="center"/>
          </w:tcPr>
          <w:p w:rsidR="00BF6179" w:rsidRPr="00BF6179" w:rsidRDefault="00BF6179" w:rsidP="00BF6179">
            <w:pPr>
              <w:jc w:val="center"/>
              <w:rPr>
                <w:rFonts w:ascii="Times New Roman" w:eastAsia="宋体" w:hAnsi="Times New Roman" w:cs="Times New Roman"/>
                <w:w w:val="89"/>
                <w:szCs w:val="24"/>
              </w:rPr>
            </w:pPr>
            <w:r w:rsidRPr="00BF6179">
              <w:rPr>
                <w:rFonts w:ascii="Times New Roman" w:eastAsia="宋体" w:hAnsi="Times New Roman" w:cs="Times New Roman"/>
                <w:w w:val="89"/>
                <w:szCs w:val="24"/>
              </w:rPr>
              <w:t>4.2</w:t>
            </w:r>
          </w:p>
        </w:tc>
      </w:tr>
      <w:tr w:rsidR="00BF6179" w:rsidRPr="00BF6179" w:rsidTr="00F03985">
        <w:trPr>
          <w:trHeight w:val="266"/>
          <w:jc w:val="center"/>
        </w:trPr>
        <w:tc>
          <w:tcPr>
            <w:tcW w:w="1295" w:type="dxa"/>
            <w:tcBorders>
              <w:left w:val="single" w:sz="8" w:space="0" w:color="auto"/>
              <w:bottom w:val="single" w:sz="8" w:space="0" w:color="auto"/>
              <w:right w:val="single" w:sz="8" w:space="0" w:color="auto"/>
            </w:tcBorders>
            <w:vAlign w:val="center"/>
          </w:tcPr>
          <w:p w:rsidR="00BF6179" w:rsidRPr="00BF6179" w:rsidRDefault="00BF6179" w:rsidP="00BF6179">
            <w:pPr>
              <w:jc w:val="center"/>
              <w:rPr>
                <w:rFonts w:ascii="Times New Roman" w:eastAsia="宋体" w:hAnsi="Times New Roman" w:cs="Times New Roman"/>
                <w:w w:val="89"/>
                <w:szCs w:val="24"/>
              </w:rPr>
            </w:pPr>
            <w:r w:rsidRPr="00BF6179">
              <w:rPr>
                <w:rFonts w:ascii="Times New Roman" w:eastAsia="宋体" w:hAnsi="Times New Roman" w:cs="Times New Roman"/>
                <w:w w:val="89"/>
                <w:szCs w:val="24"/>
              </w:rPr>
              <w:t>Fifth</w:t>
            </w:r>
          </w:p>
        </w:tc>
        <w:tc>
          <w:tcPr>
            <w:tcW w:w="1224" w:type="dxa"/>
            <w:tcBorders>
              <w:bottom w:val="single" w:sz="8" w:space="0" w:color="auto"/>
              <w:right w:val="single" w:sz="8" w:space="0" w:color="auto"/>
            </w:tcBorders>
            <w:vAlign w:val="center"/>
          </w:tcPr>
          <w:p w:rsidR="00BF6179" w:rsidRPr="00BF6179" w:rsidRDefault="00BF6179" w:rsidP="00BF6179">
            <w:pPr>
              <w:jc w:val="center"/>
              <w:rPr>
                <w:rFonts w:ascii="Times New Roman" w:eastAsia="宋体" w:hAnsi="Times New Roman" w:cs="Times New Roman"/>
                <w:w w:val="89"/>
                <w:szCs w:val="24"/>
              </w:rPr>
            </w:pPr>
            <w:r w:rsidRPr="00BF6179">
              <w:rPr>
                <w:rFonts w:ascii="Times New Roman" w:eastAsia="宋体" w:hAnsi="Times New Roman" w:cs="Times New Roman"/>
                <w:w w:val="89"/>
                <w:szCs w:val="24"/>
              </w:rPr>
              <w:t>15.0</w:t>
            </w:r>
          </w:p>
        </w:tc>
        <w:tc>
          <w:tcPr>
            <w:tcW w:w="1267" w:type="dxa"/>
            <w:tcBorders>
              <w:bottom w:val="single" w:sz="8" w:space="0" w:color="auto"/>
              <w:right w:val="single" w:sz="8" w:space="0" w:color="auto"/>
            </w:tcBorders>
            <w:vAlign w:val="center"/>
          </w:tcPr>
          <w:p w:rsidR="00BF6179" w:rsidRPr="00BF6179" w:rsidRDefault="00BF6179" w:rsidP="00BF6179">
            <w:pPr>
              <w:jc w:val="center"/>
              <w:rPr>
                <w:rFonts w:ascii="Times New Roman" w:eastAsia="宋体" w:hAnsi="Times New Roman" w:cs="Times New Roman"/>
                <w:w w:val="89"/>
                <w:szCs w:val="24"/>
              </w:rPr>
            </w:pPr>
            <w:r w:rsidRPr="00BF6179">
              <w:rPr>
                <w:rFonts w:ascii="Times New Roman" w:eastAsia="宋体" w:hAnsi="Times New Roman" w:cs="Times New Roman"/>
                <w:w w:val="89"/>
                <w:szCs w:val="24"/>
              </w:rPr>
              <w:t>15.0</w:t>
            </w:r>
          </w:p>
        </w:tc>
        <w:tc>
          <w:tcPr>
            <w:tcW w:w="1209" w:type="dxa"/>
            <w:tcBorders>
              <w:bottom w:val="single" w:sz="8" w:space="0" w:color="auto"/>
              <w:right w:val="single" w:sz="8" w:space="0" w:color="auto"/>
            </w:tcBorders>
            <w:vAlign w:val="center"/>
          </w:tcPr>
          <w:p w:rsidR="00BF6179" w:rsidRPr="00BF6179" w:rsidRDefault="00BF6179" w:rsidP="00BF6179">
            <w:pPr>
              <w:jc w:val="center"/>
              <w:rPr>
                <w:rFonts w:ascii="Times New Roman" w:eastAsia="宋体" w:hAnsi="Times New Roman" w:cs="Times New Roman"/>
                <w:w w:val="89"/>
                <w:szCs w:val="24"/>
              </w:rPr>
            </w:pPr>
            <w:r w:rsidRPr="00BF6179">
              <w:rPr>
                <w:rFonts w:ascii="Times New Roman" w:eastAsia="宋体" w:hAnsi="Times New Roman" w:cs="Times New Roman"/>
                <w:w w:val="89"/>
                <w:szCs w:val="24"/>
              </w:rPr>
              <w:t>15.0</w:t>
            </w:r>
          </w:p>
        </w:tc>
        <w:tc>
          <w:tcPr>
            <w:tcW w:w="1216" w:type="dxa"/>
            <w:tcBorders>
              <w:bottom w:val="single" w:sz="8" w:space="0" w:color="auto"/>
            </w:tcBorders>
            <w:vAlign w:val="center"/>
          </w:tcPr>
          <w:p w:rsidR="00BF6179" w:rsidRPr="00BF6179" w:rsidRDefault="00BF6179" w:rsidP="00BF6179">
            <w:pPr>
              <w:jc w:val="center"/>
              <w:rPr>
                <w:rFonts w:ascii="Times New Roman" w:eastAsia="宋体" w:hAnsi="Times New Roman" w:cs="Times New Roman"/>
                <w:w w:val="89"/>
                <w:szCs w:val="24"/>
              </w:rPr>
            </w:pPr>
            <w:r w:rsidRPr="00BF6179">
              <w:rPr>
                <w:rFonts w:ascii="Times New Roman" w:eastAsia="宋体" w:hAnsi="Times New Roman" w:cs="Times New Roman"/>
                <w:w w:val="89"/>
                <w:szCs w:val="24"/>
              </w:rPr>
              <w:t>3.0</w:t>
            </w:r>
          </w:p>
        </w:tc>
        <w:tc>
          <w:tcPr>
            <w:tcW w:w="92" w:type="dxa"/>
            <w:tcBorders>
              <w:bottom w:val="single" w:sz="8" w:space="0" w:color="auto"/>
              <w:right w:val="single" w:sz="8" w:space="0" w:color="auto"/>
            </w:tcBorders>
            <w:vAlign w:val="center"/>
          </w:tcPr>
          <w:p w:rsidR="00BF6179" w:rsidRPr="00BF6179" w:rsidRDefault="00BF6179" w:rsidP="00BF6179">
            <w:pPr>
              <w:jc w:val="center"/>
              <w:rPr>
                <w:rFonts w:ascii="Times New Roman" w:eastAsia="宋体" w:hAnsi="Times New Roman" w:cs="Times New Roman"/>
                <w:sz w:val="23"/>
                <w:szCs w:val="24"/>
              </w:rPr>
            </w:pPr>
          </w:p>
        </w:tc>
        <w:tc>
          <w:tcPr>
            <w:tcW w:w="1076" w:type="dxa"/>
            <w:tcBorders>
              <w:bottom w:val="single" w:sz="8" w:space="0" w:color="auto"/>
              <w:right w:val="single" w:sz="8" w:space="0" w:color="auto"/>
            </w:tcBorders>
            <w:vAlign w:val="center"/>
          </w:tcPr>
          <w:p w:rsidR="00BF6179" w:rsidRPr="00BF6179" w:rsidRDefault="00BF6179" w:rsidP="00BF6179">
            <w:pPr>
              <w:jc w:val="center"/>
              <w:rPr>
                <w:rFonts w:ascii="Times New Roman" w:eastAsia="宋体" w:hAnsi="Times New Roman" w:cs="Times New Roman"/>
                <w:w w:val="89"/>
                <w:szCs w:val="24"/>
              </w:rPr>
            </w:pPr>
            <w:r w:rsidRPr="00BF6179">
              <w:rPr>
                <w:rFonts w:ascii="Times New Roman" w:eastAsia="宋体" w:hAnsi="Times New Roman" w:cs="Times New Roman"/>
                <w:w w:val="89"/>
                <w:szCs w:val="24"/>
              </w:rPr>
              <w:t>2.6</w:t>
            </w:r>
          </w:p>
        </w:tc>
        <w:tc>
          <w:tcPr>
            <w:tcW w:w="1159" w:type="dxa"/>
            <w:tcBorders>
              <w:bottom w:val="single" w:sz="8" w:space="0" w:color="auto"/>
              <w:right w:val="single" w:sz="8" w:space="0" w:color="auto"/>
            </w:tcBorders>
            <w:vAlign w:val="center"/>
          </w:tcPr>
          <w:p w:rsidR="00BF6179" w:rsidRPr="00BF6179" w:rsidRDefault="00BF6179" w:rsidP="00BF6179">
            <w:pPr>
              <w:jc w:val="center"/>
              <w:rPr>
                <w:rFonts w:ascii="Times New Roman" w:eastAsia="宋体" w:hAnsi="Times New Roman" w:cs="Times New Roman"/>
                <w:w w:val="89"/>
                <w:szCs w:val="24"/>
              </w:rPr>
            </w:pPr>
            <w:r w:rsidRPr="00BF6179">
              <w:rPr>
                <w:rFonts w:ascii="Times New Roman" w:eastAsia="宋体" w:hAnsi="Times New Roman" w:cs="Times New Roman"/>
                <w:w w:val="89"/>
                <w:szCs w:val="24"/>
              </w:rPr>
              <w:t>3.6</w:t>
            </w:r>
          </w:p>
        </w:tc>
      </w:tr>
      <w:tr w:rsidR="00BF6179" w:rsidRPr="00BF6179" w:rsidTr="00F03985">
        <w:trPr>
          <w:trHeight w:val="268"/>
          <w:jc w:val="center"/>
        </w:trPr>
        <w:tc>
          <w:tcPr>
            <w:tcW w:w="1295" w:type="dxa"/>
            <w:tcBorders>
              <w:left w:val="single" w:sz="8" w:space="0" w:color="auto"/>
              <w:bottom w:val="single" w:sz="8" w:space="0" w:color="auto"/>
              <w:right w:val="single" w:sz="8" w:space="0" w:color="auto"/>
            </w:tcBorders>
            <w:vAlign w:val="center"/>
          </w:tcPr>
          <w:p w:rsidR="00BF6179" w:rsidRPr="00BF6179" w:rsidRDefault="00BF6179" w:rsidP="00BF6179">
            <w:pPr>
              <w:jc w:val="center"/>
              <w:rPr>
                <w:rFonts w:ascii="Times New Roman" w:eastAsia="宋体" w:hAnsi="Times New Roman" w:cs="Times New Roman"/>
                <w:w w:val="89"/>
                <w:szCs w:val="24"/>
              </w:rPr>
            </w:pPr>
            <w:r w:rsidRPr="00BF6179">
              <w:rPr>
                <w:rFonts w:ascii="Times New Roman" w:eastAsia="宋体" w:hAnsi="Times New Roman" w:cs="Times New Roman"/>
                <w:w w:val="89"/>
                <w:szCs w:val="24"/>
              </w:rPr>
              <w:t>Sixth</w:t>
            </w:r>
          </w:p>
        </w:tc>
        <w:tc>
          <w:tcPr>
            <w:tcW w:w="1224" w:type="dxa"/>
            <w:tcBorders>
              <w:bottom w:val="single" w:sz="8" w:space="0" w:color="auto"/>
              <w:right w:val="single" w:sz="8" w:space="0" w:color="auto"/>
            </w:tcBorders>
            <w:vAlign w:val="center"/>
          </w:tcPr>
          <w:p w:rsidR="00BF6179" w:rsidRPr="00BF6179" w:rsidRDefault="00BF6179" w:rsidP="00BF6179">
            <w:pPr>
              <w:jc w:val="center"/>
              <w:rPr>
                <w:rFonts w:ascii="Times New Roman" w:eastAsia="宋体" w:hAnsi="Times New Roman" w:cs="Times New Roman"/>
                <w:w w:val="89"/>
                <w:szCs w:val="24"/>
              </w:rPr>
            </w:pPr>
            <w:r w:rsidRPr="00BF6179">
              <w:rPr>
                <w:rFonts w:ascii="Times New Roman" w:eastAsia="宋体" w:hAnsi="Times New Roman" w:cs="Times New Roman"/>
                <w:w w:val="89"/>
                <w:szCs w:val="24"/>
              </w:rPr>
              <w:t>12.5</w:t>
            </w:r>
          </w:p>
        </w:tc>
        <w:tc>
          <w:tcPr>
            <w:tcW w:w="1267" w:type="dxa"/>
            <w:tcBorders>
              <w:bottom w:val="single" w:sz="8" w:space="0" w:color="auto"/>
              <w:right w:val="single" w:sz="8" w:space="0" w:color="auto"/>
            </w:tcBorders>
            <w:vAlign w:val="center"/>
          </w:tcPr>
          <w:p w:rsidR="00BF6179" w:rsidRPr="00BF6179" w:rsidRDefault="00BF6179" w:rsidP="00BF6179">
            <w:pPr>
              <w:jc w:val="center"/>
              <w:rPr>
                <w:rFonts w:ascii="Times New Roman" w:eastAsia="宋体" w:hAnsi="Times New Roman" w:cs="Times New Roman"/>
                <w:w w:val="89"/>
                <w:szCs w:val="24"/>
              </w:rPr>
            </w:pPr>
            <w:r w:rsidRPr="00BF6179">
              <w:rPr>
                <w:rFonts w:ascii="Times New Roman" w:eastAsia="宋体" w:hAnsi="Times New Roman" w:cs="Times New Roman"/>
                <w:w w:val="89"/>
                <w:szCs w:val="24"/>
              </w:rPr>
              <w:t>12.5</w:t>
            </w:r>
          </w:p>
        </w:tc>
        <w:tc>
          <w:tcPr>
            <w:tcW w:w="1209" w:type="dxa"/>
            <w:tcBorders>
              <w:bottom w:val="single" w:sz="8" w:space="0" w:color="auto"/>
              <w:right w:val="single" w:sz="8" w:space="0" w:color="auto"/>
            </w:tcBorders>
            <w:vAlign w:val="center"/>
          </w:tcPr>
          <w:p w:rsidR="00BF6179" w:rsidRPr="00BF6179" w:rsidRDefault="00BF6179" w:rsidP="00BF6179">
            <w:pPr>
              <w:jc w:val="center"/>
              <w:rPr>
                <w:rFonts w:ascii="Times New Roman" w:eastAsia="宋体" w:hAnsi="Times New Roman" w:cs="Times New Roman"/>
                <w:w w:val="89"/>
                <w:szCs w:val="24"/>
              </w:rPr>
            </w:pPr>
            <w:r w:rsidRPr="00BF6179">
              <w:rPr>
                <w:rFonts w:ascii="Times New Roman" w:eastAsia="宋体" w:hAnsi="Times New Roman" w:cs="Times New Roman"/>
                <w:w w:val="89"/>
                <w:szCs w:val="24"/>
              </w:rPr>
              <w:t>12.5</w:t>
            </w:r>
          </w:p>
        </w:tc>
        <w:tc>
          <w:tcPr>
            <w:tcW w:w="1216" w:type="dxa"/>
            <w:tcBorders>
              <w:bottom w:val="single" w:sz="8" w:space="0" w:color="auto"/>
            </w:tcBorders>
            <w:vAlign w:val="center"/>
          </w:tcPr>
          <w:p w:rsidR="00BF6179" w:rsidRPr="00BF6179" w:rsidRDefault="00BF6179" w:rsidP="00BF6179">
            <w:pPr>
              <w:jc w:val="center"/>
              <w:rPr>
                <w:rFonts w:ascii="Times New Roman" w:eastAsia="宋体" w:hAnsi="Times New Roman" w:cs="Times New Roman"/>
                <w:w w:val="89"/>
                <w:szCs w:val="24"/>
              </w:rPr>
            </w:pPr>
            <w:r w:rsidRPr="00BF6179">
              <w:rPr>
                <w:rFonts w:ascii="Times New Roman" w:eastAsia="宋体" w:hAnsi="Times New Roman" w:cs="Times New Roman"/>
                <w:w w:val="89"/>
                <w:szCs w:val="24"/>
              </w:rPr>
              <w:t>2.5</w:t>
            </w:r>
          </w:p>
        </w:tc>
        <w:tc>
          <w:tcPr>
            <w:tcW w:w="92" w:type="dxa"/>
            <w:tcBorders>
              <w:bottom w:val="single" w:sz="8" w:space="0" w:color="auto"/>
              <w:right w:val="single" w:sz="8" w:space="0" w:color="auto"/>
            </w:tcBorders>
            <w:vAlign w:val="center"/>
          </w:tcPr>
          <w:p w:rsidR="00BF6179" w:rsidRPr="00BF6179" w:rsidRDefault="00BF6179" w:rsidP="00BF6179">
            <w:pPr>
              <w:jc w:val="center"/>
              <w:rPr>
                <w:rFonts w:ascii="Times New Roman" w:eastAsia="宋体" w:hAnsi="Times New Roman" w:cs="Times New Roman"/>
                <w:sz w:val="23"/>
                <w:szCs w:val="24"/>
              </w:rPr>
            </w:pPr>
          </w:p>
        </w:tc>
        <w:tc>
          <w:tcPr>
            <w:tcW w:w="1076" w:type="dxa"/>
            <w:tcBorders>
              <w:bottom w:val="single" w:sz="8" w:space="0" w:color="auto"/>
              <w:right w:val="single" w:sz="8" w:space="0" w:color="auto"/>
            </w:tcBorders>
            <w:vAlign w:val="center"/>
          </w:tcPr>
          <w:p w:rsidR="00BF6179" w:rsidRPr="00BF6179" w:rsidRDefault="00BF6179" w:rsidP="00BF6179">
            <w:pPr>
              <w:jc w:val="center"/>
              <w:rPr>
                <w:rFonts w:ascii="Times New Roman" w:eastAsia="宋体" w:hAnsi="Times New Roman" w:cs="Times New Roman"/>
                <w:w w:val="89"/>
                <w:szCs w:val="24"/>
              </w:rPr>
            </w:pPr>
            <w:r w:rsidRPr="00BF6179">
              <w:rPr>
                <w:rFonts w:ascii="Times New Roman" w:eastAsia="宋体" w:hAnsi="Times New Roman" w:cs="Times New Roman"/>
                <w:w w:val="89"/>
                <w:szCs w:val="24"/>
              </w:rPr>
              <w:t>2.2</w:t>
            </w:r>
          </w:p>
        </w:tc>
        <w:tc>
          <w:tcPr>
            <w:tcW w:w="1159" w:type="dxa"/>
            <w:tcBorders>
              <w:bottom w:val="single" w:sz="8" w:space="0" w:color="auto"/>
              <w:right w:val="single" w:sz="8" w:space="0" w:color="auto"/>
            </w:tcBorders>
            <w:vAlign w:val="center"/>
          </w:tcPr>
          <w:p w:rsidR="00BF6179" w:rsidRPr="00BF6179" w:rsidRDefault="00BF6179" w:rsidP="00BF6179">
            <w:pPr>
              <w:jc w:val="center"/>
              <w:rPr>
                <w:rFonts w:ascii="Times New Roman" w:eastAsia="宋体" w:hAnsi="Times New Roman" w:cs="Times New Roman"/>
                <w:w w:val="89"/>
                <w:szCs w:val="24"/>
              </w:rPr>
            </w:pPr>
            <w:r w:rsidRPr="00BF6179">
              <w:rPr>
                <w:rFonts w:ascii="Times New Roman" w:eastAsia="宋体" w:hAnsi="Times New Roman" w:cs="Times New Roman"/>
                <w:w w:val="89"/>
                <w:szCs w:val="24"/>
              </w:rPr>
              <w:t>3.0</w:t>
            </w:r>
          </w:p>
        </w:tc>
      </w:tr>
      <w:tr w:rsidR="00BF6179" w:rsidRPr="00BF6179" w:rsidTr="00F03985">
        <w:trPr>
          <w:trHeight w:val="266"/>
          <w:jc w:val="center"/>
        </w:trPr>
        <w:tc>
          <w:tcPr>
            <w:tcW w:w="1295" w:type="dxa"/>
            <w:tcBorders>
              <w:left w:val="single" w:sz="8" w:space="0" w:color="auto"/>
              <w:bottom w:val="single" w:sz="8" w:space="0" w:color="auto"/>
              <w:right w:val="single" w:sz="8" w:space="0" w:color="auto"/>
            </w:tcBorders>
            <w:vAlign w:val="center"/>
          </w:tcPr>
          <w:p w:rsidR="00BF6179" w:rsidRPr="00BF6179" w:rsidRDefault="00BF6179" w:rsidP="00BF6179">
            <w:pPr>
              <w:jc w:val="center"/>
              <w:rPr>
                <w:rFonts w:ascii="Times New Roman" w:eastAsia="宋体" w:hAnsi="Times New Roman" w:cs="Times New Roman"/>
                <w:w w:val="88"/>
                <w:szCs w:val="24"/>
              </w:rPr>
            </w:pPr>
            <w:r w:rsidRPr="00BF6179">
              <w:rPr>
                <w:rFonts w:ascii="Times New Roman" w:eastAsia="宋体" w:hAnsi="Times New Roman" w:cs="Times New Roman"/>
                <w:w w:val="88"/>
                <w:szCs w:val="24"/>
              </w:rPr>
              <w:t>Seventh</w:t>
            </w:r>
          </w:p>
        </w:tc>
        <w:tc>
          <w:tcPr>
            <w:tcW w:w="1224" w:type="dxa"/>
            <w:tcBorders>
              <w:bottom w:val="single" w:sz="8" w:space="0" w:color="auto"/>
              <w:right w:val="single" w:sz="8" w:space="0" w:color="auto"/>
            </w:tcBorders>
            <w:vAlign w:val="center"/>
          </w:tcPr>
          <w:p w:rsidR="00BF6179" w:rsidRPr="00BF6179" w:rsidRDefault="00BF6179" w:rsidP="00BF6179">
            <w:pPr>
              <w:jc w:val="center"/>
              <w:rPr>
                <w:rFonts w:ascii="Times New Roman" w:eastAsia="宋体" w:hAnsi="Times New Roman" w:cs="Times New Roman"/>
                <w:w w:val="89"/>
                <w:szCs w:val="24"/>
              </w:rPr>
            </w:pPr>
            <w:r w:rsidRPr="00BF6179">
              <w:rPr>
                <w:rFonts w:ascii="Times New Roman" w:eastAsia="宋体" w:hAnsi="Times New Roman" w:cs="Times New Roman"/>
                <w:w w:val="89"/>
                <w:szCs w:val="24"/>
              </w:rPr>
              <w:t>10.0</w:t>
            </w:r>
          </w:p>
        </w:tc>
        <w:tc>
          <w:tcPr>
            <w:tcW w:w="1267" w:type="dxa"/>
            <w:tcBorders>
              <w:bottom w:val="single" w:sz="8" w:space="0" w:color="auto"/>
              <w:right w:val="single" w:sz="8" w:space="0" w:color="auto"/>
            </w:tcBorders>
            <w:vAlign w:val="center"/>
          </w:tcPr>
          <w:p w:rsidR="00BF6179" w:rsidRPr="00BF6179" w:rsidRDefault="00BF6179" w:rsidP="00BF6179">
            <w:pPr>
              <w:jc w:val="center"/>
              <w:rPr>
                <w:rFonts w:ascii="Times New Roman" w:eastAsia="宋体" w:hAnsi="Times New Roman" w:cs="Times New Roman"/>
                <w:w w:val="89"/>
                <w:szCs w:val="24"/>
              </w:rPr>
            </w:pPr>
            <w:r w:rsidRPr="00BF6179">
              <w:rPr>
                <w:rFonts w:ascii="Times New Roman" w:eastAsia="宋体" w:hAnsi="Times New Roman" w:cs="Times New Roman"/>
                <w:w w:val="89"/>
                <w:szCs w:val="24"/>
              </w:rPr>
              <w:t>10.0</w:t>
            </w:r>
          </w:p>
        </w:tc>
        <w:tc>
          <w:tcPr>
            <w:tcW w:w="1209" w:type="dxa"/>
            <w:tcBorders>
              <w:bottom w:val="single" w:sz="8" w:space="0" w:color="auto"/>
              <w:right w:val="single" w:sz="8" w:space="0" w:color="auto"/>
            </w:tcBorders>
            <w:vAlign w:val="center"/>
          </w:tcPr>
          <w:p w:rsidR="00BF6179" w:rsidRPr="00BF6179" w:rsidRDefault="00BF6179" w:rsidP="00BF6179">
            <w:pPr>
              <w:jc w:val="center"/>
              <w:rPr>
                <w:rFonts w:ascii="Times New Roman" w:eastAsia="宋体" w:hAnsi="Times New Roman" w:cs="Times New Roman"/>
                <w:w w:val="89"/>
                <w:szCs w:val="24"/>
              </w:rPr>
            </w:pPr>
            <w:r w:rsidRPr="00BF6179">
              <w:rPr>
                <w:rFonts w:ascii="Times New Roman" w:eastAsia="宋体" w:hAnsi="Times New Roman" w:cs="Times New Roman"/>
                <w:w w:val="89"/>
                <w:szCs w:val="24"/>
              </w:rPr>
              <w:t>10.0</w:t>
            </w:r>
          </w:p>
        </w:tc>
        <w:tc>
          <w:tcPr>
            <w:tcW w:w="1216" w:type="dxa"/>
            <w:tcBorders>
              <w:bottom w:val="single" w:sz="8" w:space="0" w:color="auto"/>
            </w:tcBorders>
            <w:vAlign w:val="center"/>
          </w:tcPr>
          <w:p w:rsidR="00BF6179" w:rsidRPr="00BF6179" w:rsidRDefault="00BF6179" w:rsidP="00BF6179">
            <w:pPr>
              <w:jc w:val="center"/>
              <w:rPr>
                <w:rFonts w:ascii="Times New Roman" w:eastAsia="宋体" w:hAnsi="Times New Roman" w:cs="Times New Roman"/>
                <w:w w:val="89"/>
                <w:szCs w:val="24"/>
              </w:rPr>
            </w:pPr>
            <w:r w:rsidRPr="00BF6179">
              <w:rPr>
                <w:rFonts w:ascii="Times New Roman" w:eastAsia="宋体" w:hAnsi="Times New Roman" w:cs="Times New Roman"/>
                <w:w w:val="89"/>
                <w:szCs w:val="24"/>
              </w:rPr>
              <w:t>2.0</w:t>
            </w:r>
          </w:p>
        </w:tc>
        <w:tc>
          <w:tcPr>
            <w:tcW w:w="92" w:type="dxa"/>
            <w:tcBorders>
              <w:bottom w:val="single" w:sz="8" w:space="0" w:color="auto"/>
              <w:right w:val="single" w:sz="8" w:space="0" w:color="auto"/>
            </w:tcBorders>
            <w:vAlign w:val="center"/>
          </w:tcPr>
          <w:p w:rsidR="00BF6179" w:rsidRPr="00BF6179" w:rsidRDefault="00BF6179" w:rsidP="00BF6179">
            <w:pPr>
              <w:jc w:val="center"/>
              <w:rPr>
                <w:rFonts w:ascii="Times New Roman" w:eastAsia="宋体" w:hAnsi="Times New Roman" w:cs="Times New Roman"/>
                <w:sz w:val="23"/>
                <w:szCs w:val="24"/>
              </w:rPr>
            </w:pPr>
          </w:p>
        </w:tc>
        <w:tc>
          <w:tcPr>
            <w:tcW w:w="1076" w:type="dxa"/>
            <w:tcBorders>
              <w:bottom w:val="single" w:sz="8" w:space="0" w:color="auto"/>
              <w:right w:val="single" w:sz="8" w:space="0" w:color="auto"/>
            </w:tcBorders>
            <w:vAlign w:val="center"/>
          </w:tcPr>
          <w:p w:rsidR="00BF6179" w:rsidRPr="00BF6179" w:rsidRDefault="00BF6179" w:rsidP="00BF6179">
            <w:pPr>
              <w:jc w:val="center"/>
              <w:rPr>
                <w:rFonts w:ascii="Times New Roman" w:eastAsia="宋体" w:hAnsi="Times New Roman" w:cs="Times New Roman"/>
                <w:w w:val="89"/>
                <w:szCs w:val="24"/>
              </w:rPr>
            </w:pPr>
            <w:r w:rsidRPr="00BF6179">
              <w:rPr>
                <w:rFonts w:ascii="Times New Roman" w:eastAsia="宋体" w:hAnsi="Times New Roman" w:cs="Times New Roman"/>
                <w:w w:val="89"/>
                <w:szCs w:val="24"/>
              </w:rPr>
              <w:t>1.8</w:t>
            </w:r>
          </w:p>
        </w:tc>
        <w:tc>
          <w:tcPr>
            <w:tcW w:w="1159" w:type="dxa"/>
            <w:tcBorders>
              <w:bottom w:val="single" w:sz="8" w:space="0" w:color="auto"/>
              <w:right w:val="single" w:sz="8" w:space="0" w:color="auto"/>
            </w:tcBorders>
            <w:vAlign w:val="center"/>
          </w:tcPr>
          <w:p w:rsidR="00BF6179" w:rsidRPr="00BF6179" w:rsidRDefault="00BF6179" w:rsidP="00BF6179">
            <w:pPr>
              <w:jc w:val="center"/>
              <w:rPr>
                <w:rFonts w:ascii="Times New Roman" w:eastAsia="宋体" w:hAnsi="Times New Roman" w:cs="Times New Roman"/>
                <w:w w:val="89"/>
                <w:szCs w:val="24"/>
              </w:rPr>
            </w:pPr>
            <w:r w:rsidRPr="00BF6179">
              <w:rPr>
                <w:rFonts w:ascii="Times New Roman" w:eastAsia="宋体" w:hAnsi="Times New Roman" w:cs="Times New Roman"/>
                <w:w w:val="89"/>
                <w:szCs w:val="24"/>
              </w:rPr>
              <w:t>2.4</w:t>
            </w:r>
          </w:p>
        </w:tc>
      </w:tr>
      <w:tr w:rsidR="00BF6179" w:rsidRPr="00BF6179" w:rsidTr="00F03985">
        <w:trPr>
          <w:trHeight w:val="266"/>
          <w:jc w:val="center"/>
        </w:trPr>
        <w:tc>
          <w:tcPr>
            <w:tcW w:w="1295" w:type="dxa"/>
            <w:tcBorders>
              <w:left w:val="single" w:sz="8" w:space="0" w:color="auto"/>
              <w:bottom w:val="single" w:sz="8" w:space="0" w:color="auto"/>
              <w:right w:val="single" w:sz="8" w:space="0" w:color="auto"/>
            </w:tcBorders>
            <w:vAlign w:val="center"/>
          </w:tcPr>
          <w:p w:rsidR="00BF6179" w:rsidRPr="00BF6179" w:rsidRDefault="00BF6179" w:rsidP="00BF6179">
            <w:pPr>
              <w:jc w:val="center"/>
              <w:rPr>
                <w:rFonts w:ascii="Times New Roman" w:eastAsia="宋体" w:hAnsi="Times New Roman" w:cs="Times New Roman"/>
                <w:w w:val="91"/>
                <w:szCs w:val="24"/>
              </w:rPr>
            </w:pPr>
            <w:r w:rsidRPr="00BF6179">
              <w:rPr>
                <w:rFonts w:ascii="Times New Roman" w:eastAsia="宋体" w:hAnsi="Times New Roman" w:cs="Times New Roman"/>
                <w:w w:val="91"/>
                <w:szCs w:val="24"/>
              </w:rPr>
              <w:t>Eighth</w:t>
            </w:r>
          </w:p>
        </w:tc>
        <w:tc>
          <w:tcPr>
            <w:tcW w:w="1224" w:type="dxa"/>
            <w:tcBorders>
              <w:bottom w:val="single" w:sz="8" w:space="0" w:color="auto"/>
              <w:right w:val="single" w:sz="8" w:space="0" w:color="auto"/>
            </w:tcBorders>
            <w:vAlign w:val="center"/>
          </w:tcPr>
          <w:p w:rsidR="00BF6179" w:rsidRPr="00BF6179" w:rsidRDefault="00BF6179" w:rsidP="00BF6179">
            <w:pPr>
              <w:jc w:val="center"/>
              <w:rPr>
                <w:rFonts w:ascii="Times New Roman" w:eastAsia="宋体" w:hAnsi="Times New Roman" w:cs="Times New Roman"/>
                <w:w w:val="89"/>
                <w:szCs w:val="24"/>
              </w:rPr>
            </w:pPr>
            <w:r w:rsidRPr="00BF6179">
              <w:rPr>
                <w:rFonts w:ascii="Times New Roman" w:eastAsia="宋体" w:hAnsi="Times New Roman" w:cs="Times New Roman"/>
                <w:w w:val="89"/>
                <w:szCs w:val="24"/>
              </w:rPr>
              <w:t>7.5</w:t>
            </w:r>
          </w:p>
        </w:tc>
        <w:tc>
          <w:tcPr>
            <w:tcW w:w="1267" w:type="dxa"/>
            <w:tcBorders>
              <w:bottom w:val="single" w:sz="8" w:space="0" w:color="auto"/>
              <w:right w:val="single" w:sz="8" w:space="0" w:color="auto"/>
            </w:tcBorders>
            <w:vAlign w:val="center"/>
          </w:tcPr>
          <w:p w:rsidR="00BF6179" w:rsidRPr="00BF6179" w:rsidRDefault="00BF6179" w:rsidP="00BF6179">
            <w:pPr>
              <w:jc w:val="center"/>
              <w:rPr>
                <w:rFonts w:ascii="Times New Roman" w:eastAsia="宋体" w:hAnsi="Times New Roman" w:cs="Times New Roman"/>
                <w:w w:val="89"/>
                <w:szCs w:val="24"/>
              </w:rPr>
            </w:pPr>
            <w:r w:rsidRPr="00BF6179">
              <w:rPr>
                <w:rFonts w:ascii="Times New Roman" w:eastAsia="宋体" w:hAnsi="Times New Roman" w:cs="Times New Roman"/>
                <w:w w:val="89"/>
                <w:szCs w:val="24"/>
              </w:rPr>
              <w:t>7.5</w:t>
            </w:r>
          </w:p>
        </w:tc>
        <w:tc>
          <w:tcPr>
            <w:tcW w:w="1209" w:type="dxa"/>
            <w:tcBorders>
              <w:bottom w:val="single" w:sz="8" w:space="0" w:color="auto"/>
              <w:right w:val="single" w:sz="8" w:space="0" w:color="auto"/>
            </w:tcBorders>
            <w:vAlign w:val="center"/>
          </w:tcPr>
          <w:p w:rsidR="00BF6179" w:rsidRPr="00BF6179" w:rsidRDefault="00BF6179" w:rsidP="00BF6179">
            <w:pPr>
              <w:jc w:val="center"/>
              <w:rPr>
                <w:rFonts w:ascii="Times New Roman" w:eastAsia="宋体" w:hAnsi="Times New Roman" w:cs="Times New Roman"/>
                <w:w w:val="89"/>
                <w:szCs w:val="24"/>
              </w:rPr>
            </w:pPr>
            <w:r w:rsidRPr="00BF6179">
              <w:rPr>
                <w:rFonts w:ascii="Times New Roman" w:eastAsia="宋体" w:hAnsi="Times New Roman" w:cs="Times New Roman"/>
                <w:w w:val="89"/>
                <w:szCs w:val="24"/>
              </w:rPr>
              <w:t>7.5</w:t>
            </w:r>
          </w:p>
        </w:tc>
        <w:tc>
          <w:tcPr>
            <w:tcW w:w="1216" w:type="dxa"/>
            <w:tcBorders>
              <w:bottom w:val="single" w:sz="8" w:space="0" w:color="auto"/>
            </w:tcBorders>
            <w:vAlign w:val="center"/>
          </w:tcPr>
          <w:p w:rsidR="00BF6179" w:rsidRPr="00BF6179" w:rsidRDefault="00BF6179" w:rsidP="00BF6179">
            <w:pPr>
              <w:jc w:val="center"/>
              <w:rPr>
                <w:rFonts w:ascii="Times New Roman" w:eastAsia="宋体" w:hAnsi="Times New Roman" w:cs="Times New Roman"/>
                <w:w w:val="89"/>
                <w:szCs w:val="24"/>
              </w:rPr>
            </w:pPr>
            <w:r w:rsidRPr="00BF6179">
              <w:rPr>
                <w:rFonts w:ascii="Times New Roman" w:eastAsia="宋体" w:hAnsi="Times New Roman" w:cs="Times New Roman"/>
                <w:w w:val="89"/>
                <w:szCs w:val="24"/>
              </w:rPr>
              <w:t>1.5</w:t>
            </w:r>
          </w:p>
        </w:tc>
        <w:tc>
          <w:tcPr>
            <w:tcW w:w="92" w:type="dxa"/>
            <w:tcBorders>
              <w:bottom w:val="single" w:sz="8" w:space="0" w:color="auto"/>
              <w:right w:val="single" w:sz="8" w:space="0" w:color="auto"/>
            </w:tcBorders>
            <w:vAlign w:val="center"/>
          </w:tcPr>
          <w:p w:rsidR="00BF6179" w:rsidRPr="00BF6179" w:rsidRDefault="00BF6179" w:rsidP="00BF6179">
            <w:pPr>
              <w:jc w:val="center"/>
              <w:rPr>
                <w:rFonts w:ascii="Times New Roman" w:eastAsia="宋体" w:hAnsi="Times New Roman" w:cs="Times New Roman"/>
                <w:sz w:val="23"/>
                <w:szCs w:val="24"/>
              </w:rPr>
            </w:pPr>
          </w:p>
        </w:tc>
        <w:tc>
          <w:tcPr>
            <w:tcW w:w="1076" w:type="dxa"/>
            <w:tcBorders>
              <w:bottom w:val="single" w:sz="8" w:space="0" w:color="auto"/>
              <w:right w:val="single" w:sz="8" w:space="0" w:color="auto"/>
            </w:tcBorders>
            <w:vAlign w:val="center"/>
          </w:tcPr>
          <w:p w:rsidR="00BF6179" w:rsidRPr="00BF6179" w:rsidRDefault="00BF6179" w:rsidP="00BF6179">
            <w:pPr>
              <w:jc w:val="center"/>
              <w:rPr>
                <w:rFonts w:ascii="Times New Roman" w:eastAsia="宋体" w:hAnsi="Times New Roman" w:cs="Times New Roman"/>
                <w:w w:val="89"/>
                <w:szCs w:val="24"/>
              </w:rPr>
            </w:pPr>
            <w:r w:rsidRPr="00BF6179">
              <w:rPr>
                <w:rFonts w:ascii="Times New Roman" w:eastAsia="宋体" w:hAnsi="Times New Roman" w:cs="Times New Roman"/>
                <w:w w:val="89"/>
                <w:szCs w:val="24"/>
              </w:rPr>
              <w:t>1.4</w:t>
            </w:r>
          </w:p>
        </w:tc>
        <w:tc>
          <w:tcPr>
            <w:tcW w:w="1159" w:type="dxa"/>
            <w:tcBorders>
              <w:bottom w:val="single" w:sz="8" w:space="0" w:color="auto"/>
              <w:right w:val="single" w:sz="8" w:space="0" w:color="auto"/>
            </w:tcBorders>
            <w:vAlign w:val="center"/>
          </w:tcPr>
          <w:p w:rsidR="00BF6179" w:rsidRPr="00BF6179" w:rsidRDefault="00BF6179" w:rsidP="00BF6179">
            <w:pPr>
              <w:jc w:val="center"/>
              <w:rPr>
                <w:rFonts w:ascii="Times New Roman" w:eastAsia="宋体" w:hAnsi="Times New Roman" w:cs="Times New Roman"/>
                <w:w w:val="89"/>
                <w:szCs w:val="24"/>
              </w:rPr>
            </w:pPr>
            <w:r w:rsidRPr="00BF6179">
              <w:rPr>
                <w:rFonts w:ascii="Times New Roman" w:eastAsia="宋体" w:hAnsi="Times New Roman" w:cs="Times New Roman"/>
                <w:w w:val="89"/>
                <w:szCs w:val="24"/>
              </w:rPr>
              <w:t>1.8</w:t>
            </w:r>
          </w:p>
        </w:tc>
      </w:tr>
      <w:tr w:rsidR="00BF6179" w:rsidRPr="00BF6179" w:rsidTr="00F03985">
        <w:trPr>
          <w:trHeight w:val="266"/>
          <w:jc w:val="center"/>
        </w:trPr>
        <w:tc>
          <w:tcPr>
            <w:tcW w:w="1295" w:type="dxa"/>
            <w:tcBorders>
              <w:left w:val="single" w:sz="8" w:space="0" w:color="auto"/>
              <w:bottom w:val="single" w:sz="8" w:space="0" w:color="auto"/>
              <w:right w:val="single" w:sz="8" w:space="0" w:color="auto"/>
            </w:tcBorders>
            <w:vAlign w:val="center"/>
          </w:tcPr>
          <w:p w:rsidR="00BF6179" w:rsidRPr="00BF6179" w:rsidRDefault="00BF6179" w:rsidP="00BF6179">
            <w:pPr>
              <w:jc w:val="center"/>
              <w:rPr>
                <w:rFonts w:ascii="Times New Roman" w:eastAsia="宋体" w:hAnsi="Times New Roman" w:cs="Times New Roman"/>
                <w:w w:val="89"/>
                <w:szCs w:val="24"/>
              </w:rPr>
            </w:pPr>
            <w:r w:rsidRPr="00BF6179">
              <w:rPr>
                <w:rFonts w:ascii="Times New Roman" w:eastAsia="宋体" w:hAnsi="Times New Roman" w:cs="Times New Roman"/>
                <w:w w:val="89"/>
                <w:szCs w:val="24"/>
              </w:rPr>
              <w:t>Ninth</w:t>
            </w:r>
          </w:p>
        </w:tc>
        <w:tc>
          <w:tcPr>
            <w:tcW w:w="1224" w:type="dxa"/>
            <w:tcBorders>
              <w:bottom w:val="single" w:sz="8" w:space="0" w:color="auto"/>
              <w:right w:val="single" w:sz="8" w:space="0" w:color="auto"/>
            </w:tcBorders>
            <w:vAlign w:val="center"/>
          </w:tcPr>
          <w:p w:rsidR="00BF6179" w:rsidRPr="00BF6179" w:rsidRDefault="00BF6179" w:rsidP="00BF6179">
            <w:pPr>
              <w:jc w:val="center"/>
              <w:rPr>
                <w:rFonts w:ascii="Times New Roman" w:eastAsia="宋体" w:hAnsi="Times New Roman" w:cs="Times New Roman"/>
                <w:w w:val="89"/>
                <w:szCs w:val="24"/>
              </w:rPr>
            </w:pPr>
            <w:r w:rsidRPr="00BF6179">
              <w:rPr>
                <w:rFonts w:ascii="Times New Roman" w:eastAsia="宋体" w:hAnsi="Times New Roman" w:cs="Times New Roman"/>
                <w:w w:val="89"/>
                <w:szCs w:val="24"/>
              </w:rPr>
              <w:t>5.0</w:t>
            </w:r>
          </w:p>
        </w:tc>
        <w:tc>
          <w:tcPr>
            <w:tcW w:w="1267" w:type="dxa"/>
            <w:tcBorders>
              <w:bottom w:val="single" w:sz="8" w:space="0" w:color="auto"/>
              <w:right w:val="single" w:sz="8" w:space="0" w:color="auto"/>
            </w:tcBorders>
            <w:vAlign w:val="center"/>
          </w:tcPr>
          <w:p w:rsidR="00BF6179" w:rsidRPr="00BF6179" w:rsidRDefault="00BF6179" w:rsidP="00BF6179">
            <w:pPr>
              <w:jc w:val="center"/>
              <w:rPr>
                <w:rFonts w:ascii="Times New Roman" w:eastAsia="宋体" w:hAnsi="Times New Roman" w:cs="Times New Roman"/>
                <w:w w:val="89"/>
                <w:szCs w:val="24"/>
              </w:rPr>
            </w:pPr>
            <w:r w:rsidRPr="00BF6179">
              <w:rPr>
                <w:rFonts w:ascii="Times New Roman" w:eastAsia="宋体" w:hAnsi="Times New Roman" w:cs="Times New Roman"/>
                <w:w w:val="89"/>
                <w:szCs w:val="24"/>
              </w:rPr>
              <w:t>5.0</w:t>
            </w:r>
          </w:p>
        </w:tc>
        <w:tc>
          <w:tcPr>
            <w:tcW w:w="1209" w:type="dxa"/>
            <w:tcBorders>
              <w:bottom w:val="single" w:sz="8" w:space="0" w:color="auto"/>
              <w:right w:val="single" w:sz="8" w:space="0" w:color="auto"/>
            </w:tcBorders>
            <w:vAlign w:val="center"/>
          </w:tcPr>
          <w:p w:rsidR="00BF6179" w:rsidRPr="00BF6179" w:rsidRDefault="00BF6179" w:rsidP="00BF6179">
            <w:pPr>
              <w:jc w:val="center"/>
              <w:rPr>
                <w:rFonts w:ascii="Times New Roman" w:eastAsia="宋体" w:hAnsi="Times New Roman" w:cs="Times New Roman"/>
                <w:w w:val="89"/>
                <w:szCs w:val="24"/>
              </w:rPr>
            </w:pPr>
            <w:r w:rsidRPr="00BF6179">
              <w:rPr>
                <w:rFonts w:ascii="Times New Roman" w:eastAsia="宋体" w:hAnsi="Times New Roman" w:cs="Times New Roman"/>
                <w:w w:val="89"/>
                <w:szCs w:val="24"/>
              </w:rPr>
              <w:t>5.0</w:t>
            </w:r>
          </w:p>
        </w:tc>
        <w:tc>
          <w:tcPr>
            <w:tcW w:w="1216" w:type="dxa"/>
            <w:tcBorders>
              <w:bottom w:val="single" w:sz="8" w:space="0" w:color="auto"/>
            </w:tcBorders>
            <w:vAlign w:val="center"/>
          </w:tcPr>
          <w:p w:rsidR="00BF6179" w:rsidRPr="00BF6179" w:rsidRDefault="00BF6179" w:rsidP="00BF6179">
            <w:pPr>
              <w:jc w:val="center"/>
              <w:rPr>
                <w:rFonts w:ascii="Times New Roman" w:eastAsia="宋体" w:hAnsi="Times New Roman" w:cs="Times New Roman"/>
                <w:w w:val="89"/>
                <w:szCs w:val="24"/>
              </w:rPr>
            </w:pPr>
            <w:r w:rsidRPr="00BF6179">
              <w:rPr>
                <w:rFonts w:ascii="Times New Roman" w:eastAsia="宋体" w:hAnsi="Times New Roman" w:cs="Times New Roman"/>
                <w:w w:val="89"/>
                <w:szCs w:val="24"/>
              </w:rPr>
              <w:t>1.0</w:t>
            </w:r>
          </w:p>
        </w:tc>
        <w:tc>
          <w:tcPr>
            <w:tcW w:w="92" w:type="dxa"/>
            <w:tcBorders>
              <w:bottom w:val="single" w:sz="8" w:space="0" w:color="auto"/>
              <w:right w:val="single" w:sz="8" w:space="0" w:color="auto"/>
            </w:tcBorders>
            <w:vAlign w:val="center"/>
          </w:tcPr>
          <w:p w:rsidR="00BF6179" w:rsidRPr="00BF6179" w:rsidRDefault="00BF6179" w:rsidP="00BF6179">
            <w:pPr>
              <w:jc w:val="center"/>
              <w:rPr>
                <w:rFonts w:ascii="Times New Roman" w:eastAsia="宋体" w:hAnsi="Times New Roman" w:cs="Times New Roman"/>
                <w:sz w:val="23"/>
                <w:szCs w:val="24"/>
              </w:rPr>
            </w:pPr>
          </w:p>
        </w:tc>
        <w:tc>
          <w:tcPr>
            <w:tcW w:w="1076" w:type="dxa"/>
            <w:tcBorders>
              <w:bottom w:val="single" w:sz="8" w:space="0" w:color="auto"/>
              <w:right w:val="single" w:sz="8" w:space="0" w:color="auto"/>
            </w:tcBorders>
            <w:vAlign w:val="center"/>
          </w:tcPr>
          <w:p w:rsidR="00BF6179" w:rsidRPr="00BF6179" w:rsidRDefault="00BF6179" w:rsidP="00BF6179">
            <w:pPr>
              <w:jc w:val="center"/>
              <w:rPr>
                <w:rFonts w:ascii="Times New Roman" w:eastAsia="宋体" w:hAnsi="Times New Roman" w:cs="Times New Roman"/>
                <w:w w:val="89"/>
                <w:szCs w:val="24"/>
              </w:rPr>
            </w:pPr>
            <w:r w:rsidRPr="00BF6179">
              <w:rPr>
                <w:rFonts w:ascii="Times New Roman" w:eastAsia="宋体" w:hAnsi="Times New Roman" w:cs="Times New Roman"/>
                <w:w w:val="89"/>
                <w:szCs w:val="24"/>
              </w:rPr>
              <w:t>0.9</w:t>
            </w:r>
          </w:p>
        </w:tc>
        <w:tc>
          <w:tcPr>
            <w:tcW w:w="1159" w:type="dxa"/>
            <w:tcBorders>
              <w:bottom w:val="single" w:sz="8" w:space="0" w:color="auto"/>
              <w:right w:val="single" w:sz="8" w:space="0" w:color="auto"/>
            </w:tcBorders>
            <w:vAlign w:val="center"/>
          </w:tcPr>
          <w:p w:rsidR="00BF6179" w:rsidRPr="00BF6179" w:rsidRDefault="00BF6179" w:rsidP="00BF6179">
            <w:pPr>
              <w:jc w:val="center"/>
              <w:rPr>
                <w:rFonts w:ascii="Times New Roman" w:eastAsia="宋体" w:hAnsi="Times New Roman" w:cs="Times New Roman"/>
                <w:w w:val="89"/>
                <w:szCs w:val="24"/>
              </w:rPr>
            </w:pPr>
            <w:r w:rsidRPr="00BF6179">
              <w:rPr>
                <w:rFonts w:ascii="Times New Roman" w:eastAsia="宋体" w:hAnsi="Times New Roman" w:cs="Times New Roman"/>
                <w:w w:val="89"/>
                <w:szCs w:val="24"/>
              </w:rPr>
              <w:t>1.2</w:t>
            </w:r>
          </w:p>
        </w:tc>
      </w:tr>
      <w:tr w:rsidR="00BF6179" w:rsidRPr="00BF6179" w:rsidTr="00F03985">
        <w:trPr>
          <w:trHeight w:val="286"/>
          <w:jc w:val="center"/>
        </w:trPr>
        <w:tc>
          <w:tcPr>
            <w:tcW w:w="1295" w:type="dxa"/>
            <w:tcBorders>
              <w:left w:val="single" w:sz="8" w:space="0" w:color="auto"/>
              <w:bottom w:val="single" w:sz="8" w:space="0" w:color="auto"/>
              <w:right w:val="single" w:sz="8" w:space="0" w:color="auto"/>
            </w:tcBorders>
            <w:vAlign w:val="center"/>
          </w:tcPr>
          <w:p w:rsidR="00BF6179" w:rsidRPr="00BF6179" w:rsidRDefault="00BF6179" w:rsidP="00BF6179">
            <w:pPr>
              <w:jc w:val="center"/>
              <w:rPr>
                <w:rFonts w:ascii="Times New Roman" w:eastAsia="宋体" w:hAnsi="Times New Roman" w:cs="Times New Roman"/>
                <w:w w:val="87"/>
                <w:szCs w:val="24"/>
              </w:rPr>
            </w:pPr>
            <w:r w:rsidRPr="00BF6179">
              <w:rPr>
                <w:rFonts w:ascii="Times New Roman" w:eastAsia="宋体" w:hAnsi="Times New Roman" w:cs="Times New Roman"/>
                <w:w w:val="87"/>
                <w:szCs w:val="24"/>
              </w:rPr>
              <w:t>Tenth</w:t>
            </w:r>
          </w:p>
        </w:tc>
        <w:tc>
          <w:tcPr>
            <w:tcW w:w="1224" w:type="dxa"/>
            <w:tcBorders>
              <w:bottom w:val="single" w:sz="8" w:space="0" w:color="auto"/>
              <w:right w:val="single" w:sz="8" w:space="0" w:color="auto"/>
            </w:tcBorders>
            <w:vAlign w:val="center"/>
          </w:tcPr>
          <w:p w:rsidR="00BF6179" w:rsidRPr="00BF6179" w:rsidRDefault="00BF6179" w:rsidP="00BF6179">
            <w:pPr>
              <w:jc w:val="center"/>
              <w:rPr>
                <w:rFonts w:ascii="Times New Roman" w:eastAsia="宋体" w:hAnsi="Times New Roman" w:cs="Times New Roman"/>
                <w:w w:val="89"/>
                <w:szCs w:val="24"/>
              </w:rPr>
            </w:pPr>
            <w:r w:rsidRPr="00BF6179">
              <w:rPr>
                <w:rFonts w:ascii="Times New Roman" w:eastAsia="宋体" w:hAnsi="Times New Roman" w:cs="Times New Roman"/>
                <w:w w:val="89"/>
                <w:szCs w:val="24"/>
              </w:rPr>
              <w:t>2.5</w:t>
            </w:r>
          </w:p>
        </w:tc>
        <w:tc>
          <w:tcPr>
            <w:tcW w:w="1267" w:type="dxa"/>
            <w:tcBorders>
              <w:bottom w:val="single" w:sz="8" w:space="0" w:color="auto"/>
              <w:right w:val="single" w:sz="8" w:space="0" w:color="auto"/>
            </w:tcBorders>
            <w:vAlign w:val="center"/>
          </w:tcPr>
          <w:p w:rsidR="00BF6179" w:rsidRPr="00BF6179" w:rsidRDefault="00BF6179" w:rsidP="00BF6179">
            <w:pPr>
              <w:jc w:val="center"/>
              <w:rPr>
                <w:rFonts w:ascii="Times New Roman" w:eastAsia="宋体" w:hAnsi="Times New Roman" w:cs="Times New Roman"/>
                <w:w w:val="89"/>
                <w:szCs w:val="24"/>
              </w:rPr>
            </w:pPr>
            <w:r w:rsidRPr="00BF6179">
              <w:rPr>
                <w:rFonts w:ascii="Times New Roman" w:eastAsia="宋体" w:hAnsi="Times New Roman" w:cs="Times New Roman"/>
                <w:w w:val="89"/>
                <w:szCs w:val="24"/>
              </w:rPr>
              <w:t>2.5</w:t>
            </w:r>
          </w:p>
        </w:tc>
        <w:tc>
          <w:tcPr>
            <w:tcW w:w="1209" w:type="dxa"/>
            <w:tcBorders>
              <w:bottom w:val="single" w:sz="8" w:space="0" w:color="auto"/>
              <w:right w:val="single" w:sz="8" w:space="0" w:color="auto"/>
            </w:tcBorders>
            <w:vAlign w:val="center"/>
          </w:tcPr>
          <w:p w:rsidR="00BF6179" w:rsidRPr="00BF6179" w:rsidRDefault="00BF6179" w:rsidP="00BF6179">
            <w:pPr>
              <w:jc w:val="center"/>
              <w:rPr>
                <w:rFonts w:ascii="Times New Roman" w:eastAsia="宋体" w:hAnsi="Times New Roman" w:cs="Times New Roman"/>
                <w:w w:val="89"/>
                <w:szCs w:val="24"/>
              </w:rPr>
            </w:pPr>
            <w:r w:rsidRPr="00BF6179">
              <w:rPr>
                <w:rFonts w:ascii="Times New Roman" w:eastAsia="宋体" w:hAnsi="Times New Roman" w:cs="Times New Roman"/>
                <w:w w:val="89"/>
                <w:szCs w:val="24"/>
              </w:rPr>
              <w:t>2.5</w:t>
            </w:r>
          </w:p>
        </w:tc>
        <w:tc>
          <w:tcPr>
            <w:tcW w:w="1216" w:type="dxa"/>
            <w:tcBorders>
              <w:bottom w:val="single" w:sz="8" w:space="0" w:color="auto"/>
            </w:tcBorders>
            <w:vAlign w:val="center"/>
          </w:tcPr>
          <w:p w:rsidR="00BF6179" w:rsidRPr="00BF6179" w:rsidRDefault="00BF6179" w:rsidP="00BF6179">
            <w:pPr>
              <w:jc w:val="center"/>
              <w:rPr>
                <w:rFonts w:ascii="Times New Roman" w:eastAsia="宋体" w:hAnsi="Times New Roman" w:cs="Times New Roman"/>
                <w:w w:val="89"/>
                <w:szCs w:val="24"/>
              </w:rPr>
            </w:pPr>
            <w:r w:rsidRPr="00BF6179">
              <w:rPr>
                <w:rFonts w:ascii="Times New Roman" w:eastAsia="宋体" w:hAnsi="Times New Roman" w:cs="Times New Roman"/>
                <w:w w:val="89"/>
                <w:szCs w:val="24"/>
              </w:rPr>
              <w:t>0.5</w:t>
            </w:r>
          </w:p>
        </w:tc>
        <w:tc>
          <w:tcPr>
            <w:tcW w:w="92" w:type="dxa"/>
            <w:tcBorders>
              <w:bottom w:val="single" w:sz="8" w:space="0" w:color="auto"/>
              <w:right w:val="single" w:sz="8" w:space="0" w:color="auto"/>
            </w:tcBorders>
            <w:vAlign w:val="center"/>
          </w:tcPr>
          <w:p w:rsidR="00BF6179" w:rsidRPr="00BF6179" w:rsidRDefault="00BF6179" w:rsidP="00BF6179">
            <w:pPr>
              <w:jc w:val="center"/>
              <w:rPr>
                <w:rFonts w:ascii="Times New Roman" w:eastAsia="宋体" w:hAnsi="Times New Roman" w:cs="Times New Roman"/>
                <w:szCs w:val="24"/>
              </w:rPr>
            </w:pPr>
          </w:p>
        </w:tc>
        <w:tc>
          <w:tcPr>
            <w:tcW w:w="1076" w:type="dxa"/>
            <w:tcBorders>
              <w:bottom w:val="single" w:sz="8" w:space="0" w:color="auto"/>
              <w:right w:val="single" w:sz="8" w:space="0" w:color="auto"/>
            </w:tcBorders>
            <w:vAlign w:val="center"/>
          </w:tcPr>
          <w:p w:rsidR="00BF6179" w:rsidRPr="00BF6179" w:rsidRDefault="00BF6179" w:rsidP="00BF6179">
            <w:pPr>
              <w:jc w:val="center"/>
              <w:rPr>
                <w:rFonts w:ascii="Times New Roman" w:eastAsia="宋体" w:hAnsi="Times New Roman" w:cs="Times New Roman"/>
                <w:w w:val="89"/>
                <w:szCs w:val="24"/>
              </w:rPr>
            </w:pPr>
            <w:r w:rsidRPr="00BF6179">
              <w:rPr>
                <w:rFonts w:ascii="Times New Roman" w:eastAsia="宋体" w:hAnsi="Times New Roman" w:cs="Times New Roman"/>
                <w:w w:val="89"/>
                <w:szCs w:val="24"/>
              </w:rPr>
              <w:t>0.4</w:t>
            </w:r>
          </w:p>
        </w:tc>
        <w:tc>
          <w:tcPr>
            <w:tcW w:w="1159" w:type="dxa"/>
            <w:tcBorders>
              <w:bottom w:val="single" w:sz="8" w:space="0" w:color="auto"/>
              <w:right w:val="single" w:sz="8" w:space="0" w:color="auto"/>
            </w:tcBorders>
            <w:vAlign w:val="center"/>
          </w:tcPr>
          <w:p w:rsidR="00BF6179" w:rsidRPr="00BF6179" w:rsidRDefault="00BF6179" w:rsidP="00BF6179">
            <w:pPr>
              <w:jc w:val="center"/>
              <w:rPr>
                <w:rFonts w:ascii="Times New Roman" w:eastAsia="宋体" w:hAnsi="Times New Roman" w:cs="Times New Roman"/>
                <w:w w:val="89"/>
                <w:szCs w:val="24"/>
              </w:rPr>
            </w:pPr>
            <w:r w:rsidRPr="00BF6179">
              <w:rPr>
                <w:rFonts w:ascii="Times New Roman" w:eastAsia="宋体" w:hAnsi="Times New Roman" w:cs="Times New Roman"/>
                <w:w w:val="89"/>
                <w:szCs w:val="24"/>
              </w:rPr>
              <w:t>0.6</w:t>
            </w:r>
          </w:p>
        </w:tc>
      </w:tr>
    </w:tbl>
    <w:p w:rsidR="00BF6179" w:rsidRPr="00BF6179" w:rsidRDefault="00BF6179" w:rsidP="00BF6179">
      <w:pPr>
        <w:keepNext/>
        <w:keepLines/>
        <w:wordWrap w:val="0"/>
        <w:adjustRightInd w:val="0"/>
        <w:snapToGrid w:val="0"/>
        <w:spacing w:before="360" w:after="360" w:line="400" w:lineRule="exact"/>
        <w:jc w:val="left"/>
        <w:outlineLvl w:val="1"/>
        <w:rPr>
          <w:rFonts w:ascii="Times New Roman" w:eastAsia="黑体" w:hAnsi="Times New Roman" w:cstheme="majorBidi"/>
          <w:bCs/>
          <w:kern w:val="44"/>
          <w:sz w:val="28"/>
          <w:szCs w:val="32"/>
        </w:rPr>
      </w:pPr>
      <w:bookmarkStart w:id="146" w:name="_Toc495350104"/>
      <w:r w:rsidRPr="00BF6179">
        <w:rPr>
          <w:rFonts w:ascii="Times New Roman" w:eastAsia="黑体" w:hAnsi="Times New Roman" w:cstheme="majorBidi" w:hint="eastAsia"/>
          <w:bCs/>
          <w:kern w:val="44"/>
          <w:sz w:val="28"/>
          <w:szCs w:val="32"/>
        </w:rPr>
        <w:t>13.5</w:t>
      </w:r>
      <w:r w:rsidRPr="00BF6179">
        <w:rPr>
          <w:rFonts w:ascii="Times New Roman" w:eastAsia="黑体" w:hAnsi="Times New Roman" w:cstheme="majorBidi" w:hint="eastAsia"/>
          <w:bCs/>
          <w:kern w:val="44"/>
          <w:sz w:val="28"/>
          <w:szCs w:val="32"/>
        </w:rPr>
        <w:t>竞速赛</w:t>
      </w:r>
      <w:bookmarkEnd w:id="146"/>
    </w:p>
    <w:p w:rsidR="00BF6179" w:rsidRPr="00BF6179" w:rsidRDefault="00BF6179" w:rsidP="00BF6179">
      <w:pPr>
        <w:wordWrap w:val="0"/>
        <w:adjustRightInd w:val="0"/>
        <w:snapToGrid w:val="0"/>
        <w:spacing w:before="120" w:after="120"/>
        <w:ind w:firstLineChars="200" w:firstLine="480"/>
        <w:rPr>
          <w:rFonts w:ascii="Times New Roman" w:eastAsia="宋体" w:hAnsi="Times New Roman" w:cs="Times New Roman"/>
          <w:sz w:val="24"/>
          <w:szCs w:val="20"/>
        </w:rPr>
      </w:pPr>
      <w:r w:rsidRPr="00BF6179">
        <w:rPr>
          <w:rFonts w:ascii="Times New Roman" w:eastAsia="宋体" w:hAnsi="Times New Roman" w:cs="Times New Roman" w:hint="eastAsia"/>
          <w:sz w:val="24"/>
          <w:szCs w:val="20"/>
        </w:rPr>
        <w:t>在</w:t>
      </w:r>
      <w:proofErr w:type="gramStart"/>
      <w:r w:rsidRPr="00BF6179">
        <w:rPr>
          <w:rFonts w:ascii="Times New Roman" w:eastAsia="宋体" w:hAnsi="Times New Roman" w:cs="Times New Roman" w:hint="eastAsia"/>
          <w:sz w:val="24"/>
          <w:szCs w:val="20"/>
        </w:rPr>
        <w:t>回旋赛</w:t>
      </w:r>
      <w:proofErr w:type="gramEnd"/>
      <w:r w:rsidRPr="00BF6179">
        <w:rPr>
          <w:rFonts w:ascii="Times New Roman" w:eastAsia="宋体" w:hAnsi="Times New Roman" w:cs="Times New Roman" w:hint="eastAsia"/>
          <w:sz w:val="24"/>
          <w:szCs w:val="20"/>
        </w:rPr>
        <w:t>中，没有参加或完成比赛的队伍将不</w:t>
      </w:r>
      <w:r w:rsidRPr="00BF6179">
        <w:rPr>
          <w:rFonts w:ascii="Times New Roman" w:eastAsia="宋体" w:hAnsi="Times New Roman" w:cs="Times New Roman"/>
          <w:sz w:val="24"/>
          <w:szCs w:val="20"/>
        </w:rPr>
        <w:t>能得到任何分数</w:t>
      </w:r>
      <w:r w:rsidRPr="00BF6179">
        <w:rPr>
          <w:rFonts w:ascii="Times New Roman" w:eastAsia="宋体" w:hAnsi="Times New Roman" w:cs="Times New Roman" w:hint="eastAsia"/>
          <w:sz w:val="24"/>
          <w:szCs w:val="20"/>
        </w:rPr>
        <w:t>。在所有</w:t>
      </w:r>
      <w:r w:rsidRPr="00BF6179">
        <w:rPr>
          <w:rFonts w:ascii="Times New Roman" w:eastAsia="宋体" w:hAnsi="Times New Roman" w:cs="Times New Roman"/>
          <w:sz w:val="24"/>
          <w:szCs w:val="20"/>
        </w:rPr>
        <w:t>冲刺</w:t>
      </w:r>
      <w:r w:rsidRPr="00BF6179">
        <w:rPr>
          <w:rFonts w:ascii="Times New Roman" w:eastAsia="宋体" w:hAnsi="Times New Roman" w:cs="Times New Roman" w:hint="eastAsia"/>
          <w:sz w:val="24"/>
          <w:szCs w:val="20"/>
        </w:rPr>
        <w:t>赛中，拥有决赛资格但没有参与决赛的队伍将被要求让出决赛资格给预赛中时间最短的队伍。在冲刺赛的决赛中，如果一支队伍在开始比赛并被裁判认定为有效比赛，但无法完成比赛，他们将获得相当于完成了比赛的</w:t>
      </w:r>
      <w:r w:rsidRPr="00BF6179">
        <w:rPr>
          <w:rFonts w:ascii="Times New Roman" w:eastAsia="宋体" w:hAnsi="Times New Roman" w:cs="Times New Roman"/>
          <w:sz w:val="24"/>
          <w:szCs w:val="20"/>
        </w:rPr>
        <w:t>最后一名的</w:t>
      </w:r>
      <w:r w:rsidRPr="00BF6179">
        <w:rPr>
          <w:rFonts w:ascii="Times New Roman" w:eastAsia="宋体" w:hAnsi="Times New Roman" w:cs="Times New Roman" w:hint="eastAsia"/>
          <w:sz w:val="24"/>
          <w:szCs w:val="20"/>
        </w:rPr>
        <w:t>比赛积分。</w:t>
      </w:r>
    </w:p>
    <w:p w:rsidR="00BF6179" w:rsidRPr="00BF6179" w:rsidRDefault="00BF6179" w:rsidP="00BF6179">
      <w:pPr>
        <w:keepNext/>
        <w:keepLines/>
        <w:wordWrap w:val="0"/>
        <w:adjustRightInd w:val="0"/>
        <w:snapToGrid w:val="0"/>
        <w:spacing w:before="240" w:after="240" w:line="400" w:lineRule="exact"/>
        <w:outlineLvl w:val="0"/>
        <w:rPr>
          <w:rFonts w:ascii="Times New Roman" w:eastAsia="黑体" w:hAnsi="Times New Roman" w:cs="Times New Roman"/>
          <w:bCs/>
          <w:sz w:val="24"/>
          <w:szCs w:val="32"/>
        </w:rPr>
      </w:pPr>
      <w:bookmarkStart w:id="147" w:name="_Toc495350105"/>
      <w:r w:rsidRPr="00BF6179">
        <w:rPr>
          <w:rFonts w:ascii="Times New Roman" w:eastAsia="黑体" w:hAnsi="Times New Roman" w:cs="Times New Roman" w:hint="eastAsia"/>
          <w:bCs/>
          <w:sz w:val="24"/>
          <w:szCs w:val="32"/>
        </w:rPr>
        <w:t>13.5.1</w:t>
      </w:r>
      <w:r w:rsidRPr="00BF6179">
        <w:rPr>
          <w:rFonts w:ascii="Times New Roman" w:eastAsia="黑体" w:hAnsi="Times New Roman" w:cs="Times New Roman" w:hint="eastAsia"/>
          <w:bCs/>
          <w:sz w:val="24"/>
          <w:szCs w:val="32"/>
        </w:rPr>
        <w:t>无法进行比赛</w:t>
      </w:r>
      <w:bookmarkEnd w:id="147"/>
    </w:p>
    <w:p w:rsidR="00BF6179" w:rsidRPr="00BF6179" w:rsidRDefault="00BF6179" w:rsidP="00BF6179">
      <w:pPr>
        <w:wordWrap w:val="0"/>
        <w:adjustRightInd w:val="0"/>
        <w:snapToGrid w:val="0"/>
        <w:spacing w:before="120" w:after="120"/>
        <w:ind w:firstLineChars="200" w:firstLine="480"/>
        <w:rPr>
          <w:rFonts w:ascii="Times New Roman" w:eastAsia="宋体" w:hAnsi="Times New Roman" w:cs="Times New Roman"/>
          <w:sz w:val="24"/>
          <w:szCs w:val="20"/>
        </w:rPr>
      </w:pPr>
      <w:r w:rsidRPr="00BF6179">
        <w:rPr>
          <w:rFonts w:ascii="Times New Roman" w:eastAsia="宋体" w:hAnsi="Times New Roman" w:cs="Times New Roman" w:hint="eastAsia"/>
          <w:sz w:val="24"/>
          <w:szCs w:val="20"/>
        </w:rPr>
        <w:t>如果比赛没有进行（例如：天气恶劣或不安全的比赛条件），</w:t>
      </w:r>
      <w:proofErr w:type="gramStart"/>
      <w:r w:rsidRPr="00BF6179">
        <w:rPr>
          <w:rFonts w:ascii="Times New Roman" w:eastAsia="宋体" w:hAnsi="Times New Roman" w:cs="Times New Roman" w:hint="eastAsia"/>
          <w:sz w:val="24"/>
          <w:szCs w:val="20"/>
        </w:rPr>
        <w:t>则比赛</w:t>
      </w:r>
      <w:proofErr w:type="gramEnd"/>
      <w:r w:rsidRPr="00BF6179">
        <w:rPr>
          <w:rFonts w:ascii="Times New Roman" w:eastAsia="宋体" w:hAnsi="Times New Roman" w:cs="Times New Roman" w:hint="eastAsia"/>
          <w:sz w:val="24"/>
          <w:szCs w:val="20"/>
        </w:rPr>
        <w:t>总成绩仅仅基于比赛学术评估的成绩（设计报告、口头报告和最终成品），满分</w:t>
      </w:r>
      <w:r w:rsidRPr="00BF6179">
        <w:rPr>
          <w:rFonts w:ascii="Times New Roman" w:eastAsia="宋体" w:hAnsi="Times New Roman" w:cs="Times New Roman" w:hint="eastAsia"/>
          <w:sz w:val="24"/>
          <w:szCs w:val="20"/>
        </w:rPr>
        <w:t>75</w:t>
      </w:r>
      <w:r w:rsidRPr="00BF6179">
        <w:rPr>
          <w:rFonts w:ascii="Times New Roman" w:eastAsia="宋体" w:hAnsi="Times New Roman" w:cs="Times New Roman" w:hint="eastAsia"/>
          <w:sz w:val="24"/>
          <w:szCs w:val="20"/>
        </w:rPr>
        <w:t>分。</w:t>
      </w:r>
    </w:p>
    <w:p w:rsidR="00BF6179" w:rsidRPr="00BF6179" w:rsidRDefault="00BF6179" w:rsidP="00BF6179">
      <w:pPr>
        <w:keepNext/>
        <w:keepLines/>
        <w:wordWrap w:val="0"/>
        <w:adjustRightInd w:val="0"/>
        <w:snapToGrid w:val="0"/>
        <w:spacing w:before="240" w:after="240" w:line="400" w:lineRule="exact"/>
        <w:outlineLvl w:val="0"/>
        <w:rPr>
          <w:rFonts w:ascii="Times New Roman" w:eastAsia="黑体" w:hAnsi="Times New Roman" w:cs="Times New Roman"/>
          <w:bCs/>
          <w:sz w:val="24"/>
          <w:szCs w:val="32"/>
        </w:rPr>
      </w:pPr>
      <w:bookmarkStart w:id="148" w:name="_Toc495350106"/>
      <w:r w:rsidRPr="00BF6179">
        <w:rPr>
          <w:rFonts w:ascii="Times New Roman" w:eastAsia="黑体" w:hAnsi="Times New Roman" w:cs="Times New Roman" w:hint="eastAsia"/>
          <w:bCs/>
          <w:sz w:val="24"/>
          <w:szCs w:val="32"/>
        </w:rPr>
        <w:t>13.5.2</w:t>
      </w:r>
      <w:r w:rsidRPr="00BF6179">
        <w:rPr>
          <w:rFonts w:ascii="Times New Roman" w:eastAsia="黑体" w:hAnsi="Times New Roman" w:cs="Times New Roman" w:hint="eastAsia"/>
          <w:bCs/>
          <w:sz w:val="24"/>
          <w:szCs w:val="32"/>
        </w:rPr>
        <w:t>进行部分比赛</w:t>
      </w:r>
      <w:bookmarkEnd w:id="148"/>
    </w:p>
    <w:p w:rsidR="00BF6179" w:rsidRPr="00BF6179" w:rsidRDefault="00BF6179" w:rsidP="00BF6179">
      <w:pPr>
        <w:wordWrap w:val="0"/>
        <w:adjustRightInd w:val="0"/>
        <w:snapToGrid w:val="0"/>
        <w:spacing w:before="120" w:after="120"/>
        <w:ind w:firstLineChars="200" w:firstLine="480"/>
        <w:rPr>
          <w:rFonts w:ascii="Times New Roman" w:eastAsia="宋体" w:hAnsi="Times New Roman" w:cs="Times New Roman"/>
          <w:sz w:val="24"/>
          <w:szCs w:val="20"/>
        </w:rPr>
      </w:pPr>
      <w:r w:rsidRPr="00BF6179">
        <w:rPr>
          <w:rFonts w:ascii="Times New Roman" w:eastAsia="宋体" w:hAnsi="Times New Roman" w:cs="Times New Roman" w:hint="eastAsia"/>
          <w:sz w:val="24"/>
          <w:szCs w:val="20"/>
        </w:rPr>
        <w:t>如果不能进行或完成所有比赛，则只将所有完成了的比赛（即，每个学校都参与了的比赛）的成绩计入竞赛总成绩。比赛成绩不应进行调整，从而说明比赛没有进行或完成。</w:t>
      </w:r>
    </w:p>
    <w:p w:rsidR="00BF6179" w:rsidRPr="00BF6179" w:rsidRDefault="00BF6179" w:rsidP="00BF6179">
      <w:pPr>
        <w:wordWrap w:val="0"/>
        <w:adjustRightInd w:val="0"/>
        <w:snapToGrid w:val="0"/>
        <w:spacing w:before="120" w:after="120"/>
        <w:ind w:firstLineChars="200" w:firstLine="480"/>
        <w:rPr>
          <w:rFonts w:ascii="Times New Roman" w:eastAsia="宋体" w:hAnsi="Times New Roman" w:cs="Times New Roman"/>
          <w:sz w:val="24"/>
          <w:szCs w:val="20"/>
        </w:rPr>
      </w:pPr>
    </w:p>
    <w:p w:rsidR="00BF6179" w:rsidRPr="00BF6179" w:rsidRDefault="00BF6179" w:rsidP="00BF6179">
      <w:pPr>
        <w:wordWrap w:val="0"/>
        <w:adjustRightInd w:val="0"/>
        <w:snapToGrid w:val="0"/>
        <w:spacing w:before="120" w:after="120"/>
        <w:ind w:firstLineChars="200" w:firstLine="480"/>
        <w:rPr>
          <w:rFonts w:ascii="Times New Roman" w:eastAsia="宋体" w:hAnsi="Times New Roman" w:cs="Times New Roman"/>
          <w:sz w:val="24"/>
          <w:szCs w:val="20"/>
        </w:rPr>
      </w:pPr>
    </w:p>
    <w:p w:rsidR="00BF6179" w:rsidRPr="00BF6179" w:rsidRDefault="00BF6179" w:rsidP="00BF6179">
      <w:pPr>
        <w:keepNext/>
        <w:keepLines/>
        <w:wordWrap w:val="0"/>
        <w:adjustRightInd w:val="0"/>
        <w:snapToGrid w:val="0"/>
        <w:spacing w:before="360" w:after="360" w:line="400" w:lineRule="exact"/>
        <w:jc w:val="left"/>
        <w:outlineLvl w:val="0"/>
        <w:rPr>
          <w:rFonts w:ascii="Times New Roman" w:eastAsia="黑体" w:hAnsi="Times New Roman" w:cstheme="majorBidi"/>
          <w:bCs/>
          <w:kern w:val="44"/>
          <w:sz w:val="28"/>
          <w:szCs w:val="32"/>
        </w:rPr>
      </w:pPr>
      <w:bookmarkStart w:id="149" w:name="_Toc495350107"/>
      <w:r w:rsidRPr="00BF6179">
        <w:rPr>
          <w:rFonts w:ascii="Times New Roman" w:eastAsia="黑体" w:hAnsi="Times New Roman" w:cstheme="majorBidi" w:hint="eastAsia"/>
          <w:bCs/>
          <w:kern w:val="44"/>
          <w:sz w:val="28"/>
          <w:szCs w:val="32"/>
        </w:rPr>
        <w:t>13.6</w:t>
      </w:r>
      <w:r w:rsidRPr="00BF6179">
        <w:rPr>
          <w:rFonts w:ascii="Times New Roman" w:eastAsia="黑体" w:hAnsi="Times New Roman" w:cstheme="majorBidi" w:hint="eastAsia"/>
          <w:bCs/>
          <w:kern w:val="44"/>
          <w:sz w:val="28"/>
          <w:szCs w:val="32"/>
        </w:rPr>
        <w:t>扣分</w:t>
      </w:r>
      <w:r w:rsidRPr="00BF6179">
        <w:rPr>
          <w:rFonts w:ascii="Times New Roman" w:eastAsia="黑体" w:hAnsi="Times New Roman" w:cstheme="majorBidi" w:hint="eastAsia"/>
          <w:bCs/>
          <w:kern w:val="44"/>
          <w:sz w:val="28"/>
          <w:szCs w:val="32"/>
        </w:rPr>
        <w:t>/</w:t>
      </w:r>
      <w:r w:rsidRPr="00BF6179">
        <w:rPr>
          <w:rFonts w:ascii="Times New Roman" w:eastAsia="黑体" w:hAnsi="Times New Roman" w:cstheme="majorBidi" w:hint="eastAsia"/>
          <w:bCs/>
          <w:kern w:val="44"/>
          <w:sz w:val="28"/>
          <w:szCs w:val="32"/>
        </w:rPr>
        <w:t>取消资格</w:t>
      </w:r>
      <w:bookmarkEnd w:id="149"/>
    </w:p>
    <w:p w:rsidR="00BF6179" w:rsidRPr="00BF6179" w:rsidRDefault="00BF6179" w:rsidP="00BF6179">
      <w:pPr>
        <w:keepNext/>
        <w:keepLines/>
        <w:wordWrap w:val="0"/>
        <w:adjustRightInd w:val="0"/>
        <w:snapToGrid w:val="0"/>
        <w:spacing w:before="240" w:after="240" w:line="400" w:lineRule="exact"/>
        <w:outlineLvl w:val="2"/>
        <w:rPr>
          <w:rFonts w:ascii="Times New Roman" w:eastAsia="黑体" w:hAnsi="Times New Roman" w:cs="Times New Roman"/>
          <w:bCs/>
          <w:sz w:val="24"/>
          <w:szCs w:val="32"/>
        </w:rPr>
      </w:pPr>
      <w:bookmarkStart w:id="150" w:name="_Toc495350108"/>
      <w:r w:rsidRPr="00BF6179">
        <w:rPr>
          <w:rFonts w:ascii="Times New Roman" w:eastAsia="黑体" w:hAnsi="Times New Roman" w:cs="Times New Roman" w:hint="eastAsia"/>
          <w:bCs/>
          <w:sz w:val="24"/>
          <w:szCs w:val="32"/>
        </w:rPr>
        <w:t>13.6.1</w:t>
      </w:r>
      <w:r w:rsidRPr="00BF6179">
        <w:rPr>
          <w:rFonts w:ascii="Times New Roman" w:eastAsia="黑体" w:hAnsi="Times New Roman" w:cs="Times New Roman" w:hint="eastAsia"/>
          <w:bCs/>
          <w:sz w:val="24"/>
          <w:szCs w:val="32"/>
        </w:rPr>
        <w:t>一般规则</w:t>
      </w:r>
      <w:bookmarkEnd w:id="150"/>
    </w:p>
    <w:p w:rsidR="00BF6179" w:rsidRPr="00BF6179" w:rsidRDefault="00BF6179" w:rsidP="00BF6179">
      <w:pPr>
        <w:wordWrap w:val="0"/>
        <w:adjustRightInd w:val="0"/>
        <w:snapToGrid w:val="0"/>
        <w:spacing w:before="120" w:after="120"/>
        <w:ind w:firstLineChars="200" w:firstLine="480"/>
        <w:rPr>
          <w:rFonts w:ascii="Times New Roman" w:eastAsia="宋体" w:hAnsi="Times New Roman" w:cs="Times New Roman"/>
          <w:sz w:val="24"/>
          <w:szCs w:val="20"/>
        </w:rPr>
      </w:pPr>
      <w:r w:rsidRPr="00BF6179">
        <w:rPr>
          <w:rFonts w:ascii="Times New Roman" w:eastAsia="宋体" w:hAnsi="Times New Roman" w:cs="Times New Roman" w:hint="eastAsia"/>
          <w:sz w:val="24"/>
          <w:szCs w:val="20"/>
        </w:rPr>
        <w:t>这些扣除项也可参考其他</w:t>
      </w:r>
      <w:r w:rsidRPr="00BF6179">
        <w:rPr>
          <w:rFonts w:ascii="Times New Roman" w:eastAsia="宋体" w:hAnsi="Times New Roman" w:cs="Times New Roman"/>
          <w:sz w:val="24"/>
          <w:szCs w:val="20"/>
        </w:rPr>
        <w:t>章节的</w:t>
      </w:r>
      <w:r w:rsidRPr="00BF6179">
        <w:rPr>
          <w:rFonts w:ascii="Times New Roman" w:eastAsia="宋体" w:hAnsi="Times New Roman" w:cs="Times New Roman" w:hint="eastAsia"/>
          <w:sz w:val="24"/>
          <w:szCs w:val="20"/>
        </w:rPr>
        <w:t>规则和条例和其他部分或评分表中。强烈建议评审联系</w:t>
      </w:r>
      <w:r w:rsidRPr="00BF6179">
        <w:rPr>
          <w:rFonts w:ascii="Times New Roman" w:eastAsia="宋体" w:hAnsi="Times New Roman" w:cs="Times New Roman" w:hint="eastAsia"/>
          <w:sz w:val="24"/>
          <w:szCs w:val="20"/>
        </w:rPr>
        <w:t>CNCCC</w:t>
      </w:r>
      <w:r w:rsidRPr="00BF6179">
        <w:rPr>
          <w:rFonts w:ascii="Times New Roman" w:eastAsia="宋体" w:hAnsi="Times New Roman" w:cs="Times New Roman" w:hint="eastAsia"/>
          <w:sz w:val="24"/>
          <w:szCs w:val="20"/>
        </w:rPr>
        <w:t>了解相关规则中可能没有包含的情况，以便确定合适的行动方案。</w:t>
      </w:r>
    </w:p>
    <w:p w:rsidR="00BF6179" w:rsidRPr="00BF6179" w:rsidRDefault="00BF6179" w:rsidP="00BF6179">
      <w:pPr>
        <w:keepNext/>
        <w:keepLines/>
        <w:wordWrap w:val="0"/>
        <w:adjustRightInd w:val="0"/>
        <w:snapToGrid w:val="0"/>
        <w:spacing w:before="240" w:after="240" w:line="400" w:lineRule="exact"/>
        <w:outlineLvl w:val="0"/>
        <w:rPr>
          <w:rFonts w:ascii="Times New Roman" w:eastAsia="黑体" w:hAnsi="Times New Roman" w:cs="Times New Roman"/>
          <w:bCs/>
          <w:sz w:val="24"/>
          <w:szCs w:val="32"/>
        </w:rPr>
      </w:pPr>
      <w:bookmarkStart w:id="151" w:name="_Toc495350109"/>
      <w:r w:rsidRPr="00BF6179">
        <w:rPr>
          <w:rFonts w:ascii="Times New Roman" w:eastAsia="黑体" w:hAnsi="Times New Roman" w:cs="Times New Roman" w:hint="eastAsia"/>
          <w:bCs/>
          <w:sz w:val="24"/>
          <w:szCs w:val="32"/>
        </w:rPr>
        <w:t>13.6.2</w:t>
      </w:r>
      <w:r w:rsidRPr="00BF6179">
        <w:rPr>
          <w:rFonts w:ascii="Times New Roman" w:eastAsia="黑体" w:hAnsi="Times New Roman" w:cs="Times New Roman" w:hint="eastAsia"/>
          <w:bCs/>
          <w:sz w:val="24"/>
          <w:szCs w:val="32"/>
        </w:rPr>
        <w:t>取消资格</w:t>
      </w:r>
      <w:bookmarkEnd w:id="151"/>
    </w:p>
    <w:p w:rsidR="00BF6179" w:rsidRPr="00BF6179" w:rsidRDefault="00BF6179" w:rsidP="00BF6179">
      <w:pPr>
        <w:wordWrap w:val="0"/>
        <w:adjustRightInd w:val="0"/>
        <w:snapToGrid w:val="0"/>
        <w:spacing w:before="120" w:after="120"/>
        <w:ind w:firstLineChars="200" w:firstLine="480"/>
        <w:rPr>
          <w:rFonts w:ascii="Times New Roman" w:eastAsia="宋体" w:hAnsi="Times New Roman" w:cs="Times New Roman"/>
          <w:sz w:val="24"/>
          <w:szCs w:val="20"/>
        </w:rPr>
      </w:pPr>
      <w:r w:rsidRPr="00BF6179">
        <w:rPr>
          <w:rFonts w:ascii="Times New Roman" w:eastAsia="宋体" w:hAnsi="Times New Roman" w:cs="Times New Roman" w:hint="eastAsia"/>
          <w:sz w:val="24"/>
          <w:szCs w:val="20"/>
        </w:rPr>
        <w:t>符合下列</w:t>
      </w:r>
      <w:r w:rsidRPr="00BF6179">
        <w:rPr>
          <w:rFonts w:ascii="Times New Roman" w:eastAsia="宋体" w:hAnsi="Times New Roman" w:cs="Times New Roman"/>
          <w:sz w:val="24"/>
          <w:szCs w:val="20"/>
        </w:rPr>
        <w:t>条件</w:t>
      </w:r>
      <w:r w:rsidRPr="00BF6179">
        <w:rPr>
          <w:rFonts w:ascii="Times New Roman" w:eastAsia="宋体" w:hAnsi="Times New Roman" w:cs="Times New Roman" w:hint="eastAsia"/>
          <w:sz w:val="24"/>
          <w:szCs w:val="20"/>
        </w:rPr>
        <w:t>的队伍可能被取消资格：</w:t>
      </w:r>
    </w:p>
    <w:p w:rsidR="00BF6179" w:rsidRPr="00BF6179" w:rsidRDefault="00BF6179" w:rsidP="00BF6179">
      <w:pPr>
        <w:numPr>
          <w:ilvl w:val="0"/>
          <w:numId w:val="16"/>
        </w:numPr>
        <w:wordWrap w:val="0"/>
        <w:adjustRightInd w:val="0"/>
        <w:snapToGrid w:val="0"/>
        <w:spacing w:before="120" w:after="120"/>
        <w:ind w:left="1134" w:firstLineChars="200" w:firstLine="480"/>
        <w:rPr>
          <w:rFonts w:ascii="Times New Roman" w:eastAsia="宋体" w:hAnsi="Times New Roman" w:cs="Times New Roman"/>
          <w:sz w:val="24"/>
          <w:szCs w:val="20"/>
        </w:rPr>
      </w:pPr>
      <w:r w:rsidRPr="00BF6179">
        <w:rPr>
          <w:rFonts w:ascii="Times New Roman" w:eastAsia="宋体" w:hAnsi="Times New Roman" w:cs="Times New Roman" w:hint="eastAsia"/>
          <w:sz w:val="24"/>
          <w:szCs w:val="20"/>
        </w:rPr>
        <w:t>不符合学生参赛资格的要求（</w:t>
      </w:r>
      <w:r w:rsidRPr="00BF6179">
        <w:rPr>
          <w:rFonts w:ascii="Times New Roman" w:eastAsia="宋体" w:hAnsi="Times New Roman" w:cs="Times New Roman"/>
          <w:sz w:val="24"/>
          <w:szCs w:val="20"/>
        </w:rPr>
        <w:t xml:space="preserve">section </w:t>
      </w:r>
      <w:r w:rsidRPr="00BF6179">
        <w:rPr>
          <w:rFonts w:ascii="Times New Roman" w:eastAsia="宋体" w:hAnsi="Times New Roman" w:cs="Times New Roman" w:hint="eastAsia"/>
          <w:sz w:val="24"/>
          <w:szCs w:val="20"/>
        </w:rPr>
        <w:t>1.2.1</w:t>
      </w:r>
      <w:r w:rsidRPr="00BF6179">
        <w:rPr>
          <w:rFonts w:ascii="Times New Roman" w:eastAsia="宋体" w:hAnsi="Times New Roman" w:cs="Times New Roman" w:hint="eastAsia"/>
          <w:sz w:val="24"/>
          <w:szCs w:val="20"/>
        </w:rPr>
        <w:t>）</w:t>
      </w:r>
    </w:p>
    <w:p w:rsidR="00BF6179" w:rsidRPr="00BF6179" w:rsidRDefault="00BF6179" w:rsidP="00BF6179">
      <w:pPr>
        <w:numPr>
          <w:ilvl w:val="0"/>
          <w:numId w:val="16"/>
        </w:numPr>
        <w:wordWrap w:val="0"/>
        <w:adjustRightInd w:val="0"/>
        <w:snapToGrid w:val="0"/>
        <w:spacing w:before="120" w:after="120"/>
        <w:ind w:left="1134" w:firstLineChars="200" w:firstLine="480"/>
        <w:rPr>
          <w:rFonts w:ascii="Times New Roman" w:eastAsia="宋体" w:hAnsi="Times New Roman" w:cs="Times New Roman"/>
          <w:sz w:val="24"/>
          <w:szCs w:val="20"/>
        </w:rPr>
      </w:pPr>
      <w:r w:rsidRPr="00BF6179">
        <w:rPr>
          <w:rFonts w:ascii="Times New Roman" w:eastAsia="宋体" w:hAnsi="Times New Roman" w:cs="Times New Roman" w:hint="eastAsia"/>
          <w:sz w:val="24"/>
          <w:szCs w:val="20"/>
        </w:rPr>
        <w:lastRenderedPageBreak/>
        <w:t>违反竞赛精神</w:t>
      </w:r>
      <w:r w:rsidRPr="00BF6179">
        <w:rPr>
          <w:rFonts w:ascii="Times New Roman" w:eastAsia="宋体" w:hAnsi="Times New Roman" w:cs="Times New Roman" w:hint="eastAsia"/>
          <w:sz w:val="24"/>
          <w:szCs w:val="20"/>
        </w:rPr>
        <w:t>[</w:t>
      </w:r>
      <w:r w:rsidRPr="00BF6179">
        <w:rPr>
          <w:rFonts w:ascii="Times New Roman" w:eastAsia="宋体" w:hAnsi="Times New Roman" w:cs="Times New Roman" w:hint="eastAsia"/>
          <w:sz w:val="24"/>
          <w:szCs w:val="20"/>
        </w:rPr>
        <w:t>由</w:t>
      </w:r>
      <w:r w:rsidRPr="00BF6179">
        <w:rPr>
          <w:rFonts w:ascii="Times New Roman" w:eastAsia="宋体" w:hAnsi="Times New Roman" w:cs="Times New Roman" w:hint="eastAsia"/>
          <w:sz w:val="24"/>
          <w:szCs w:val="20"/>
        </w:rPr>
        <w:t>CNCCC</w:t>
      </w:r>
      <w:r w:rsidRPr="00BF6179">
        <w:rPr>
          <w:rFonts w:ascii="Times New Roman" w:eastAsia="宋体" w:hAnsi="Times New Roman" w:cs="Times New Roman" w:hint="eastAsia"/>
          <w:sz w:val="24"/>
          <w:szCs w:val="20"/>
        </w:rPr>
        <w:t>和</w:t>
      </w:r>
      <w:r w:rsidRPr="00BF6179">
        <w:rPr>
          <w:rFonts w:ascii="Times New Roman" w:eastAsia="宋体" w:hAnsi="Times New Roman" w:cs="Times New Roman" w:hint="eastAsia"/>
          <w:sz w:val="24"/>
          <w:szCs w:val="20"/>
        </w:rPr>
        <w:t>/</w:t>
      </w:r>
      <w:r w:rsidRPr="00BF6179">
        <w:rPr>
          <w:rFonts w:ascii="Times New Roman" w:eastAsia="宋体" w:hAnsi="Times New Roman" w:cs="Times New Roman" w:hint="eastAsia"/>
          <w:sz w:val="24"/>
          <w:szCs w:val="20"/>
        </w:rPr>
        <w:t>或评委决定</w:t>
      </w:r>
      <w:r w:rsidRPr="00BF6179">
        <w:rPr>
          <w:rFonts w:ascii="Times New Roman" w:eastAsia="宋体" w:hAnsi="Times New Roman" w:cs="Times New Roman" w:hint="eastAsia"/>
          <w:sz w:val="24"/>
          <w:szCs w:val="20"/>
        </w:rPr>
        <w:t>]</w:t>
      </w:r>
      <w:r w:rsidRPr="00BF6179">
        <w:rPr>
          <w:rFonts w:ascii="Times New Roman" w:eastAsia="宋体" w:hAnsi="Times New Roman" w:cs="Times New Roman" w:hint="eastAsia"/>
          <w:sz w:val="24"/>
          <w:szCs w:val="20"/>
        </w:rPr>
        <w:t>（</w:t>
      </w:r>
      <w:r w:rsidRPr="00BF6179">
        <w:rPr>
          <w:rFonts w:ascii="Times New Roman" w:eastAsia="宋体" w:hAnsi="Times New Roman" w:cs="Times New Roman"/>
          <w:sz w:val="24"/>
          <w:szCs w:val="20"/>
        </w:rPr>
        <w:t xml:space="preserve">section </w:t>
      </w:r>
      <w:r w:rsidRPr="00BF6179">
        <w:rPr>
          <w:rFonts w:ascii="Times New Roman" w:eastAsia="宋体" w:hAnsi="Times New Roman" w:cs="Times New Roman" w:hint="eastAsia"/>
          <w:sz w:val="24"/>
          <w:szCs w:val="20"/>
        </w:rPr>
        <w:t>1.9</w:t>
      </w:r>
      <w:r w:rsidRPr="00BF6179">
        <w:rPr>
          <w:rFonts w:ascii="Times New Roman" w:eastAsia="宋体" w:hAnsi="Times New Roman" w:cs="Times New Roman" w:hint="eastAsia"/>
          <w:sz w:val="24"/>
          <w:szCs w:val="20"/>
        </w:rPr>
        <w:t>）或道德和竞赛（</w:t>
      </w:r>
      <w:r w:rsidRPr="00BF6179">
        <w:rPr>
          <w:rFonts w:ascii="Times New Roman" w:eastAsia="宋体" w:hAnsi="Times New Roman" w:cs="Times New Roman"/>
          <w:sz w:val="24"/>
          <w:szCs w:val="20"/>
        </w:rPr>
        <w:t xml:space="preserve">section </w:t>
      </w:r>
      <w:r w:rsidRPr="00BF6179">
        <w:rPr>
          <w:rFonts w:ascii="Times New Roman" w:eastAsia="宋体" w:hAnsi="Times New Roman" w:cs="Times New Roman" w:hint="eastAsia"/>
          <w:sz w:val="24"/>
          <w:szCs w:val="20"/>
        </w:rPr>
        <w:t>1.6</w:t>
      </w:r>
      <w:r w:rsidRPr="00BF6179">
        <w:rPr>
          <w:rFonts w:ascii="Times New Roman" w:eastAsia="宋体" w:hAnsi="Times New Roman" w:cs="Times New Roman" w:hint="eastAsia"/>
          <w:sz w:val="24"/>
          <w:szCs w:val="20"/>
        </w:rPr>
        <w:t>）</w:t>
      </w:r>
    </w:p>
    <w:p w:rsidR="00BF6179" w:rsidRPr="00BF6179" w:rsidRDefault="00BF6179" w:rsidP="00BF6179">
      <w:pPr>
        <w:numPr>
          <w:ilvl w:val="0"/>
          <w:numId w:val="16"/>
        </w:numPr>
        <w:wordWrap w:val="0"/>
        <w:adjustRightInd w:val="0"/>
        <w:snapToGrid w:val="0"/>
        <w:spacing w:before="120" w:after="120"/>
        <w:ind w:left="1134" w:firstLineChars="200" w:firstLine="480"/>
        <w:rPr>
          <w:rFonts w:ascii="Times New Roman" w:eastAsia="宋体" w:hAnsi="Times New Roman" w:cs="Times New Roman"/>
          <w:sz w:val="24"/>
          <w:szCs w:val="20"/>
        </w:rPr>
      </w:pPr>
      <w:r w:rsidRPr="00BF6179">
        <w:rPr>
          <w:rFonts w:ascii="Times New Roman" w:eastAsia="宋体" w:hAnsi="Times New Roman" w:cs="Times New Roman" w:hint="eastAsia"/>
          <w:sz w:val="24"/>
          <w:szCs w:val="20"/>
        </w:rPr>
        <w:t>不遵循学年、重建和材料的要求（</w:t>
      </w:r>
      <w:r w:rsidRPr="00BF6179">
        <w:rPr>
          <w:rFonts w:ascii="Times New Roman" w:eastAsia="宋体" w:hAnsi="Times New Roman" w:cs="Times New Roman"/>
          <w:sz w:val="24"/>
          <w:szCs w:val="20"/>
        </w:rPr>
        <w:t xml:space="preserve">section </w:t>
      </w:r>
      <w:r w:rsidRPr="00BF6179">
        <w:rPr>
          <w:rFonts w:ascii="Times New Roman" w:eastAsia="宋体" w:hAnsi="Times New Roman" w:cs="Times New Roman" w:hint="eastAsia"/>
          <w:sz w:val="24"/>
          <w:szCs w:val="20"/>
        </w:rPr>
        <w:t>2</w:t>
      </w:r>
      <w:r w:rsidRPr="00BF6179">
        <w:rPr>
          <w:rFonts w:ascii="Times New Roman" w:eastAsia="宋体" w:hAnsi="Times New Roman" w:cs="Times New Roman" w:hint="eastAsia"/>
          <w:sz w:val="24"/>
          <w:szCs w:val="20"/>
        </w:rPr>
        <w:t>—</w:t>
      </w:r>
      <w:r w:rsidRPr="00BF6179">
        <w:rPr>
          <w:rFonts w:ascii="Times New Roman" w:eastAsia="宋体" w:hAnsi="Times New Roman" w:cs="Times New Roman" w:hint="eastAsia"/>
          <w:sz w:val="24"/>
          <w:szCs w:val="20"/>
        </w:rPr>
        <w:t>5</w:t>
      </w:r>
      <w:r w:rsidRPr="00BF6179">
        <w:rPr>
          <w:rFonts w:ascii="Times New Roman" w:eastAsia="宋体" w:hAnsi="Times New Roman" w:cs="Times New Roman" w:hint="eastAsia"/>
          <w:sz w:val="24"/>
          <w:szCs w:val="20"/>
        </w:rPr>
        <w:t>）</w:t>
      </w:r>
    </w:p>
    <w:p w:rsidR="00BF6179" w:rsidRPr="00BF6179" w:rsidRDefault="00BF6179" w:rsidP="00BF6179">
      <w:pPr>
        <w:numPr>
          <w:ilvl w:val="0"/>
          <w:numId w:val="16"/>
        </w:numPr>
        <w:wordWrap w:val="0"/>
        <w:adjustRightInd w:val="0"/>
        <w:snapToGrid w:val="0"/>
        <w:spacing w:before="120" w:after="120"/>
        <w:ind w:left="1134" w:firstLineChars="200" w:firstLine="480"/>
        <w:rPr>
          <w:rFonts w:ascii="Times New Roman" w:eastAsia="宋体" w:hAnsi="Times New Roman" w:cs="Times New Roman"/>
          <w:sz w:val="24"/>
          <w:szCs w:val="20"/>
        </w:rPr>
      </w:pPr>
      <w:r w:rsidRPr="00BF6179">
        <w:rPr>
          <w:rFonts w:ascii="Times New Roman" w:eastAsia="宋体" w:hAnsi="Times New Roman" w:cs="Times New Roman" w:hint="eastAsia"/>
          <w:sz w:val="24"/>
          <w:szCs w:val="20"/>
        </w:rPr>
        <w:t>违反体育精神和冲突要求（</w:t>
      </w:r>
      <w:r w:rsidRPr="00BF6179">
        <w:rPr>
          <w:rFonts w:ascii="Times New Roman" w:eastAsia="宋体" w:hAnsi="Times New Roman" w:cs="Times New Roman"/>
          <w:sz w:val="24"/>
          <w:szCs w:val="20"/>
        </w:rPr>
        <w:t xml:space="preserve">section </w:t>
      </w:r>
      <w:r w:rsidRPr="00BF6179">
        <w:rPr>
          <w:rFonts w:ascii="Times New Roman" w:eastAsia="宋体" w:hAnsi="Times New Roman" w:cs="Times New Roman" w:hint="eastAsia"/>
          <w:sz w:val="24"/>
          <w:szCs w:val="20"/>
        </w:rPr>
        <w:t>11.1.3</w:t>
      </w:r>
      <w:r w:rsidRPr="00BF6179">
        <w:rPr>
          <w:rFonts w:ascii="Times New Roman" w:eastAsia="宋体" w:hAnsi="Times New Roman" w:cs="Times New Roman" w:hint="eastAsia"/>
          <w:sz w:val="24"/>
          <w:szCs w:val="20"/>
        </w:rPr>
        <w:t>和</w:t>
      </w:r>
      <w:r w:rsidRPr="00BF6179">
        <w:rPr>
          <w:rFonts w:ascii="Times New Roman" w:eastAsia="宋体" w:hAnsi="Times New Roman" w:cs="Times New Roman"/>
          <w:sz w:val="24"/>
          <w:szCs w:val="20"/>
        </w:rPr>
        <w:t xml:space="preserve">section </w:t>
      </w:r>
      <w:r w:rsidRPr="00BF6179">
        <w:rPr>
          <w:rFonts w:ascii="Times New Roman" w:eastAsia="宋体" w:hAnsi="Times New Roman" w:cs="Times New Roman" w:hint="eastAsia"/>
          <w:sz w:val="24"/>
          <w:szCs w:val="20"/>
        </w:rPr>
        <w:t>11.1.4</w:t>
      </w:r>
      <w:r w:rsidRPr="00BF6179">
        <w:rPr>
          <w:rFonts w:ascii="Times New Roman" w:eastAsia="宋体" w:hAnsi="Times New Roman" w:cs="Times New Roman" w:hint="eastAsia"/>
          <w:sz w:val="24"/>
          <w:szCs w:val="20"/>
        </w:rPr>
        <w:t>）</w:t>
      </w:r>
    </w:p>
    <w:p w:rsidR="00BF6179" w:rsidRPr="00BF6179" w:rsidRDefault="00BF6179" w:rsidP="00BF6179">
      <w:pPr>
        <w:numPr>
          <w:ilvl w:val="0"/>
          <w:numId w:val="16"/>
        </w:numPr>
        <w:wordWrap w:val="0"/>
        <w:adjustRightInd w:val="0"/>
        <w:snapToGrid w:val="0"/>
        <w:spacing w:before="120" w:after="120"/>
        <w:ind w:left="1134" w:firstLineChars="200" w:firstLine="480"/>
        <w:rPr>
          <w:rFonts w:ascii="Times New Roman" w:eastAsia="宋体" w:hAnsi="Times New Roman" w:cs="Times New Roman"/>
          <w:sz w:val="24"/>
          <w:szCs w:val="20"/>
        </w:rPr>
      </w:pPr>
      <w:r w:rsidRPr="00BF6179">
        <w:rPr>
          <w:rFonts w:ascii="Times New Roman" w:eastAsia="宋体" w:hAnsi="Times New Roman" w:cs="Times New Roman" w:hint="eastAsia"/>
          <w:sz w:val="24"/>
          <w:szCs w:val="20"/>
        </w:rPr>
        <w:t>不遵守安全规则（</w:t>
      </w:r>
      <w:r w:rsidRPr="00BF6179">
        <w:rPr>
          <w:rFonts w:ascii="Times New Roman" w:eastAsia="宋体" w:hAnsi="Times New Roman" w:cs="Times New Roman"/>
          <w:sz w:val="24"/>
          <w:szCs w:val="20"/>
        </w:rPr>
        <w:t xml:space="preserve">section </w:t>
      </w:r>
      <w:r w:rsidRPr="00BF6179">
        <w:rPr>
          <w:rFonts w:ascii="Times New Roman" w:eastAsia="宋体" w:hAnsi="Times New Roman" w:cs="Times New Roman" w:hint="eastAsia"/>
          <w:sz w:val="24"/>
          <w:szCs w:val="20"/>
        </w:rPr>
        <w:t>11.2</w:t>
      </w:r>
      <w:r w:rsidRPr="00BF6179">
        <w:rPr>
          <w:rFonts w:ascii="Times New Roman" w:eastAsia="宋体" w:hAnsi="Times New Roman" w:cs="Times New Roman" w:hint="eastAsia"/>
          <w:sz w:val="24"/>
          <w:szCs w:val="20"/>
        </w:rPr>
        <w:t>）</w:t>
      </w:r>
    </w:p>
    <w:p w:rsidR="00BF6179" w:rsidRPr="00BF6179" w:rsidRDefault="00BF6179" w:rsidP="00BF6179">
      <w:pPr>
        <w:keepNext/>
        <w:keepLines/>
        <w:wordWrap w:val="0"/>
        <w:adjustRightInd w:val="0"/>
        <w:snapToGrid w:val="0"/>
        <w:spacing w:before="240" w:after="240" w:line="400" w:lineRule="exact"/>
        <w:outlineLvl w:val="2"/>
        <w:rPr>
          <w:rFonts w:ascii="Times New Roman" w:eastAsia="黑体" w:hAnsi="Times New Roman" w:cs="Times New Roman"/>
          <w:bCs/>
          <w:sz w:val="24"/>
          <w:szCs w:val="32"/>
        </w:rPr>
      </w:pPr>
      <w:bookmarkStart w:id="152" w:name="_Toc495350110"/>
      <w:r w:rsidRPr="00BF6179">
        <w:rPr>
          <w:rFonts w:ascii="Times New Roman" w:eastAsia="黑体" w:hAnsi="Times New Roman" w:cs="Times New Roman" w:hint="eastAsia"/>
          <w:bCs/>
          <w:sz w:val="24"/>
          <w:szCs w:val="32"/>
        </w:rPr>
        <w:t>13.6.3</w:t>
      </w:r>
      <w:r w:rsidRPr="00BF6179">
        <w:rPr>
          <w:rFonts w:ascii="Times New Roman" w:eastAsia="黑体" w:hAnsi="Times New Roman" w:cs="Times New Roman" w:hint="eastAsia"/>
          <w:bCs/>
          <w:sz w:val="24"/>
          <w:szCs w:val="32"/>
        </w:rPr>
        <w:t>标准化扣分</w:t>
      </w:r>
      <w:bookmarkEnd w:id="152"/>
    </w:p>
    <w:p w:rsidR="00BF6179" w:rsidRPr="00BF6179" w:rsidRDefault="00BF6179" w:rsidP="00BF6179">
      <w:pPr>
        <w:wordWrap w:val="0"/>
        <w:adjustRightInd w:val="0"/>
        <w:snapToGrid w:val="0"/>
        <w:spacing w:before="120" w:after="120"/>
        <w:ind w:firstLineChars="200" w:firstLine="480"/>
        <w:rPr>
          <w:rFonts w:ascii="Times New Roman" w:eastAsia="宋体" w:hAnsi="Times New Roman" w:cs="Times New Roman"/>
          <w:color w:val="FF0000"/>
          <w:sz w:val="24"/>
          <w:szCs w:val="20"/>
        </w:rPr>
      </w:pPr>
      <w:r w:rsidRPr="00BF6179">
        <w:rPr>
          <w:rFonts w:ascii="Times New Roman" w:eastAsia="宋体" w:hAnsi="Times New Roman" w:cs="Times New Roman" w:hint="eastAsia"/>
          <w:sz w:val="24"/>
          <w:szCs w:val="20"/>
        </w:rPr>
        <w:t>为确保比赛过程中公平、一致的判断，扣减标准化，只适用于相关比赛项目。</w:t>
      </w:r>
      <w:r w:rsidRPr="00BF6179">
        <w:rPr>
          <w:rFonts w:ascii="Times New Roman" w:eastAsia="宋体" w:hAnsi="Times New Roman" w:cs="Times New Roman" w:hint="eastAsia"/>
          <w:color w:val="FF0000"/>
          <w:sz w:val="24"/>
          <w:szCs w:val="20"/>
        </w:rPr>
        <w:t>在附录</w:t>
      </w:r>
      <w:r w:rsidRPr="00BF6179">
        <w:rPr>
          <w:rFonts w:ascii="Times New Roman" w:eastAsia="宋体" w:hAnsi="Times New Roman" w:cs="Times New Roman" w:hint="eastAsia"/>
          <w:color w:val="FF0000"/>
          <w:sz w:val="24"/>
          <w:szCs w:val="20"/>
        </w:rPr>
        <w:t>A</w:t>
      </w:r>
      <w:r w:rsidRPr="00BF6179">
        <w:rPr>
          <w:rFonts w:ascii="Times New Roman" w:eastAsia="宋体" w:hAnsi="Times New Roman" w:cs="Times New Roman" w:hint="eastAsia"/>
          <w:color w:val="FF0000"/>
          <w:sz w:val="24"/>
          <w:szCs w:val="20"/>
        </w:rPr>
        <w:t>中的扣分卡</w:t>
      </w:r>
      <w:proofErr w:type="gramStart"/>
      <w:r w:rsidRPr="00BF6179">
        <w:rPr>
          <w:rFonts w:ascii="Times New Roman" w:eastAsia="宋体" w:hAnsi="Times New Roman" w:cs="Times New Roman" w:hint="eastAsia"/>
          <w:color w:val="FF0000"/>
          <w:sz w:val="24"/>
          <w:szCs w:val="20"/>
        </w:rPr>
        <w:t>应应用</w:t>
      </w:r>
      <w:proofErr w:type="gramEnd"/>
      <w:r w:rsidRPr="00BF6179">
        <w:rPr>
          <w:rFonts w:ascii="Times New Roman" w:eastAsia="宋体" w:hAnsi="Times New Roman" w:cs="Times New Roman" w:hint="eastAsia"/>
          <w:color w:val="FF0000"/>
          <w:sz w:val="24"/>
          <w:szCs w:val="20"/>
        </w:rPr>
        <w:t>在各个比赛中。</w:t>
      </w:r>
    </w:p>
    <w:p w:rsidR="00BF6179" w:rsidRPr="00BF6179" w:rsidRDefault="00BF6179" w:rsidP="00BF6179">
      <w:pPr>
        <w:keepNext/>
        <w:keepLines/>
        <w:wordWrap w:val="0"/>
        <w:adjustRightInd w:val="0"/>
        <w:snapToGrid w:val="0"/>
        <w:spacing w:before="240" w:after="240" w:line="400" w:lineRule="exact"/>
        <w:outlineLvl w:val="2"/>
        <w:rPr>
          <w:rFonts w:ascii="Times New Roman" w:eastAsia="黑体" w:hAnsi="Times New Roman" w:cs="Times New Roman"/>
          <w:bCs/>
          <w:color w:val="FF0000"/>
          <w:sz w:val="24"/>
          <w:szCs w:val="32"/>
        </w:rPr>
      </w:pPr>
      <w:r w:rsidRPr="00BF6179">
        <w:rPr>
          <w:rFonts w:ascii="Times New Roman" w:eastAsia="黑体" w:hAnsi="Times New Roman" w:cs="Times New Roman" w:hint="eastAsia"/>
          <w:bCs/>
          <w:color w:val="FF0000"/>
          <w:sz w:val="24"/>
          <w:szCs w:val="32"/>
        </w:rPr>
        <w:t>13.</w:t>
      </w:r>
      <w:r w:rsidRPr="00BF6179">
        <w:rPr>
          <w:rFonts w:ascii="Times New Roman" w:eastAsia="黑体" w:hAnsi="Times New Roman" w:cs="Times New Roman"/>
          <w:bCs/>
          <w:color w:val="FF0000"/>
          <w:sz w:val="24"/>
          <w:szCs w:val="32"/>
        </w:rPr>
        <w:t>6.4</w:t>
      </w:r>
      <w:r w:rsidRPr="00BF6179">
        <w:rPr>
          <w:rFonts w:ascii="Times New Roman" w:eastAsia="黑体" w:hAnsi="Times New Roman" w:cs="Times New Roman" w:hint="eastAsia"/>
          <w:bCs/>
          <w:color w:val="FF0000"/>
          <w:sz w:val="24"/>
          <w:szCs w:val="32"/>
        </w:rPr>
        <w:t>扣分</w:t>
      </w:r>
    </w:p>
    <w:p w:rsidR="00BF6179" w:rsidRPr="00BF6179" w:rsidRDefault="00BF6179" w:rsidP="00BF6179">
      <w:pPr>
        <w:wordWrap w:val="0"/>
        <w:adjustRightInd w:val="0"/>
        <w:snapToGrid w:val="0"/>
        <w:spacing w:before="120" w:after="120"/>
        <w:ind w:firstLineChars="200" w:firstLine="480"/>
        <w:rPr>
          <w:rFonts w:ascii="Times New Roman" w:eastAsia="宋体" w:hAnsi="Times New Roman" w:cs="Times New Roman"/>
          <w:color w:val="FF0000"/>
          <w:sz w:val="24"/>
          <w:szCs w:val="20"/>
        </w:rPr>
      </w:pPr>
      <w:r w:rsidRPr="00BF6179">
        <w:rPr>
          <w:rFonts w:ascii="Times New Roman" w:eastAsia="宋体" w:hAnsi="Times New Roman" w:cs="Times New Roman" w:hint="eastAsia"/>
          <w:color w:val="FF0000"/>
          <w:sz w:val="24"/>
          <w:szCs w:val="20"/>
        </w:rPr>
        <w:t>扣分卡决定一个输入电子成绩单的扣分单元，这个扣分单元用来决定每个评委对每个学校的最终成绩。每个扣分单元是比赛特定部分由评委计算的扣除前最高分和最低分之间的差额的</w:t>
      </w:r>
      <w:r w:rsidRPr="00BF6179">
        <w:rPr>
          <w:rFonts w:ascii="Times New Roman" w:eastAsia="宋体" w:hAnsi="Times New Roman" w:cs="Times New Roman"/>
          <w:color w:val="FF0000"/>
          <w:sz w:val="24"/>
          <w:szCs w:val="20"/>
        </w:rPr>
        <w:t>1%</w:t>
      </w:r>
      <w:r w:rsidRPr="00BF6179">
        <w:rPr>
          <w:rFonts w:ascii="Times New Roman" w:eastAsia="宋体" w:hAnsi="Times New Roman" w:cs="Times New Roman"/>
          <w:color w:val="FF0000"/>
          <w:sz w:val="24"/>
          <w:szCs w:val="20"/>
        </w:rPr>
        <w:t>，并且为每个裁判员计算。</w:t>
      </w:r>
    </w:p>
    <w:p w:rsidR="00BF6179" w:rsidRPr="00BF6179" w:rsidRDefault="00BF6179" w:rsidP="00BF6179">
      <w:pPr>
        <w:widowControl/>
        <w:wordWrap w:val="0"/>
        <w:adjustRightInd w:val="0"/>
        <w:snapToGrid w:val="0"/>
        <w:spacing w:before="120" w:after="120"/>
        <w:ind w:firstLineChars="200" w:firstLine="480"/>
        <w:jc w:val="left"/>
        <w:rPr>
          <w:rFonts w:ascii="Times New Roman" w:eastAsia="宋体" w:hAnsi="Times New Roman" w:cs="Times New Roman"/>
          <w:kern w:val="0"/>
          <w:sz w:val="24"/>
          <w:szCs w:val="24"/>
          <w:lang w:bidi="ar"/>
        </w:rPr>
      </w:pPr>
      <w:r w:rsidRPr="00BF6179">
        <w:rPr>
          <w:rFonts w:ascii="宋体" w:eastAsia="宋体" w:hAnsi="宋体" w:cs="宋体"/>
          <w:kern w:val="0"/>
          <w:sz w:val="24"/>
          <w:szCs w:val="24"/>
          <w:lang w:bidi="ar"/>
        </w:rPr>
        <w:t>扣分卡决定一个输入电子成绩单的扣分单元，这个扣分单元用来决定每个评委对每个学校的最终成绩。每个扣分单元是比赛特定部分由评委计算的扣除前最高分和最低分之间的差额的1%，并且为每个裁判员计算。</w:t>
      </w:r>
      <w:r w:rsidRPr="00BF6179">
        <w:rPr>
          <w:rFonts w:ascii="宋体" w:eastAsia="宋体" w:hAnsi="宋体" w:cs="宋体"/>
          <w:kern w:val="0"/>
          <w:sz w:val="24"/>
          <w:szCs w:val="24"/>
          <w:lang w:bidi="ar"/>
        </w:rPr>
        <w:br/>
      </w:r>
      <w:r w:rsidRPr="00BF6179">
        <w:rPr>
          <w:rFonts w:ascii="宋体" w:eastAsia="宋体" w:hAnsi="宋体" w:cs="宋体"/>
          <w:kern w:val="0"/>
          <w:sz w:val="24"/>
          <w:szCs w:val="24"/>
          <w:lang w:bidi="ar"/>
        </w:rPr>
        <w:br/>
      </w:r>
      <w:r w:rsidRPr="00BF6179">
        <w:rPr>
          <w:rFonts w:ascii="Times New Roman" w:eastAsia="宋体" w:hAnsi="Times New Roman" w:cs="Times New Roman"/>
          <w:kern w:val="0"/>
          <w:sz w:val="24"/>
          <w:szCs w:val="24"/>
          <w:lang w:bidi="ar"/>
        </w:rPr>
        <w:t xml:space="preserve">13.6.3 Standardized Deductions </w:t>
      </w:r>
    </w:p>
    <w:p w:rsidR="00BF6179" w:rsidRPr="00BF6179" w:rsidRDefault="00BF6179" w:rsidP="00BF6179">
      <w:pPr>
        <w:widowControl/>
        <w:wordWrap w:val="0"/>
        <w:adjustRightInd w:val="0"/>
        <w:snapToGrid w:val="0"/>
        <w:spacing w:before="120" w:after="120"/>
        <w:ind w:firstLineChars="200" w:firstLine="480"/>
        <w:jc w:val="left"/>
        <w:rPr>
          <w:rFonts w:ascii="Times New Roman" w:eastAsia="宋体" w:hAnsi="Times New Roman" w:cs="Times New Roman"/>
          <w:color w:val="FF0000"/>
          <w:kern w:val="0"/>
          <w:sz w:val="24"/>
          <w:szCs w:val="24"/>
          <w:lang w:bidi="ar"/>
        </w:rPr>
      </w:pPr>
      <w:r w:rsidRPr="00BF6179">
        <w:rPr>
          <w:rFonts w:ascii="Times New Roman" w:eastAsia="宋体" w:hAnsi="Times New Roman" w:cs="Times New Roman"/>
          <w:kern w:val="0"/>
          <w:sz w:val="24"/>
          <w:szCs w:val="24"/>
          <w:lang w:bidi="ar"/>
        </w:rPr>
        <w:t xml:space="preserve"> To ensure fair and consistent judging throughout the Competitions, the deductions are standardized and apply only to the relevant competition event. </w:t>
      </w:r>
      <w:r w:rsidRPr="00BF6179">
        <w:rPr>
          <w:rFonts w:ascii="Times New Roman" w:eastAsia="宋体" w:hAnsi="Times New Roman" w:cs="Times New Roman"/>
          <w:color w:val="FF0000"/>
          <w:kern w:val="0"/>
          <w:sz w:val="24"/>
          <w:szCs w:val="24"/>
          <w:lang w:bidi="ar"/>
        </w:rPr>
        <w:t xml:space="preserve">The Deduction Score Cards in Appendix A shall be used for each competition. </w:t>
      </w:r>
    </w:p>
    <w:p w:rsidR="00BF6179" w:rsidRPr="00BF6179" w:rsidRDefault="00BF6179" w:rsidP="00BF6179">
      <w:pPr>
        <w:widowControl/>
        <w:wordWrap w:val="0"/>
        <w:adjustRightInd w:val="0"/>
        <w:snapToGrid w:val="0"/>
        <w:spacing w:before="120" w:after="120"/>
        <w:ind w:firstLineChars="200" w:firstLine="480"/>
        <w:jc w:val="left"/>
        <w:rPr>
          <w:rFonts w:ascii="Times New Roman" w:eastAsia="宋体" w:hAnsi="Times New Roman" w:cs="Times New Roman"/>
          <w:color w:val="FF0000"/>
          <w:kern w:val="0"/>
          <w:sz w:val="24"/>
          <w:szCs w:val="24"/>
          <w:lang w:bidi="ar"/>
        </w:rPr>
      </w:pPr>
      <w:r w:rsidRPr="00BF6179">
        <w:rPr>
          <w:rFonts w:ascii="Times New Roman" w:eastAsia="宋体" w:hAnsi="Times New Roman" w:cs="Times New Roman"/>
          <w:color w:val="FF0000"/>
          <w:kern w:val="0"/>
          <w:sz w:val="24"/>
          <w:szCs w:val="24"/>
          <w:lang w:bidi="ar"/>
        </w:rPr>
        <w:t xml:space="preserve"> 13.6.4 Deduction Scoring </w:t>
      </w:r>
    </w:p>
    <w:p w:rsidR="00BF6179" w:rsidRPr="00BF6179" w:rsidRDefault="00BF6179" w:rsidP="00BF6179">
      <w:pPr>
        <w:widowControl/>
        <w:wordWrap w:val="0"/>
        <w:adjustRightInd w:val="0"/>
        <w:snapToGrid w:val="0"/>
        <w:spacing w:before="120" w:after="120"/>
        <w:ind w:firstLineChars="200" w:firstLine="480"/>
        <w:jc w:val="left"/>
        <w:rPr>
          <w:rFonts w:ascii="Times New Roman" w:eastAsia="宋体" w:hAnsi="Times New Roman" w:cs="Times New Roman"/>
          <w:color w:val="FF0000"/>
          <w:sz w:val="24"/>
          <w:szCs w:val="20"/>
        </w:rPr>
      </w:pPr>
      <w:r w:rsidRPr="00BF6179">
        <w:rPr>
          <w:rFonts w:ascii="Times New Roman" w:eastAsia="宋体" w:hAnsi="Times New Roman" w:cs="Times New Roman"/>
          <w:color w:val="FF0000"/>
          <w:kern w:val="0"/>
          <w:sz w:val="24"/>
          <w:szCs w:val="24"/>
          <w:lang w:bidi="ar"/>
        </w:rPr>
        <w:t xml:space="preserve"> The Deduction Scorecards determine a deduction unit that is the input into the electronic scoresheet and is used to adjust the final scores for each judge for each school. Each deduction unit is one (1) percent of the difference between the pre-deduction highest and lowest score by judge for that particular portion of the competition and is calculated for each judge. </w:t>
      </w:r>
    </w:p>
    <w:p w:rsidR="00BF6179" w:rsidRPr="00BF6179" w:rsidRDefault="00BF6179" w:rsidP="00BF6179">
      <w:pPr>
        <w:wordWrap w:val="0"/>
        <w:adjustRightInd w:val="0"/>
        <w:snapToGrid w:val="0"/>
        <w:spacing w:before="120" w:after="120"/>
        <w:ind w:firstLineChars="200" w:firstLine="600"/>
        <w:rPr>
          <w:rFonts w:ascii="Times New Roman" w:eastAsia="宋体" w:hAnsi="Times New Roman" w:cs="Times New Roman"/>
          <w:color w:val="FF0000"/>
          <w:sz w:val="30"/>
          <w:szCs w:val="30"/>
        </w:rPr>
      </w:pPr>
      <w:r w:rsidRPr="00BF6179">
        <w:rPr>
          <w:rFonts w:ascii="Times New Roman" w:eastAsia="宋体" w:hAnsi="Times New Roman" w:cs="Times New Roman" w:hint="eastAsia"/>
          <w:color w:val="FF0000"/>
          <w:sz w:val="30"/>
          <w:szCs w:val="30"/>
        </w:rPr>
        <w:t>红色为增加说明</w:t>
      </w:r>
    </w:p>
    <w:p w:rsidR="00BF6179" w:rsidRPr="00BF6179" w:rsidRDefault="00BF6179" w:rsidP="00BF6179">
      <w:pPr>
        <w:keepNext/>
        <w:keepLines/>
        <w:wordWrap w:val="0"/>
        <w:adjustRightInd w:val="0"/>
        <w:snapToGrid w:val="0"/>
        <w:spacing w:before="360" w:after="360" w:line="400" w:lineRule="exact"/>
        <w:jc w:val="left"/>
        <w:outlineLvl w:val="0"/>
        <w:rPr>
          <w:rFonts w:ascii="Times New Roman" w:eastAsia="黑体" w:hAnsi="Times New Roman" w:cstheme="majorBidi"/>
          <w:bCs/>
          <w:kern w:val="44"/>
          <w:sz w:val="28"/>
          <w:szCs w:val="32"/>
        </w:rPr>
      </w:pPr>
      <w:bookmarkStart w:id="153" w:name="_Toc495350111"/>
      <w:r w:rsidRPr="00BF6179">
        <w:rPr>
          <w:rFonts w:ascii="Times New Roman" w:eastAsia="黑体" w:hAnsi="Times New Roman" w:cstheme="majorBidi" w:hint="eastAsia"/>
          <w:bCs/>
          <w:kern w:val="44"/>
          <w:sz w:val="28"/>
          <w:szCs w:val="32"/>
        </w:rPr>
        <w:t>13.7</w:t>
      </w:r>
      <w:r w:rsidRPr="00BF6179">
        <w:rPr>
          <w:rFonts w:ascii="Times New Roman" w:eastAsia="黑体" w:hAnsi="Times New Roman" w:cstheme="majorBidi" w:hint="eastAsia"/>
          <w:bCs/>
          <w:kern w:val="44"/>
          <w:sz w:val="28"/>
          <w:szCs w:val="32"/>
        </w:rPr>
        <w:t>扣分申诉</w:t>
      </w:r>
      <w:bookmarkEnd w:id="153"/>
    </w:p>
    <w:p w:rsidR="00BF6179" w:rsidRPr="00BF6179" w:rsidRDefault="00BF6179" w:rsidP="00BF6179">
      <w:pPr>
        <w:wordWrap w:val="0"/>
        <w:adjustRightInd w:val="0"/>
        <w:snapToGrid w:val="0"/>
        <w:spacing w:before="120" w:after="120"/>
        <w:ind w:firstLineChars="200" w:firstLine="480"/>
        <w:rPr>
          <w:rFonts w:ascii="Times New Roman" w:eastAsia="宋体" w:hAnsi="Times New Roman" w:cs="Times New Roman"/>
          <w:sz w:val="24"/>
          <w:szCs w:val="20"/>
        </w:rPr>
      </w:pPr>
      <w:r w:rsidRPr="00BF6179">
        <w:rPr>
          <w:rFonts w:ascii="Times New Roman" w:eastAsia="宋体" w:hAnsi="Times New Roman" w:cs="Times New Roman" w:hint="eastAsia"/>
          <w:sz w:val="24"/>
          <w:szCs w:val="20"/>
        </w:rPr>
        <w:t>在大会和全国大赛期间，评审和</w:t>
      </w:r>
      <w:r w:rsidRPr="00BF6179">
        <w:rPr>
          <w:rFonts w:ascii="Times New Roman" w:eastAsia="宋体" w:hAnsi="Times New Roman" w:cs="Times New Roman" w:hint="eastAsia"/>
          <w:sz w:val="24"/>
          <w:szCs w:val="20"/>
        </w:rPr>
        <w:t>/</w:t>
      </w:r>
      <w:r w:rsidRPr="00BF6179">
        <w:rPr>
          <w:rFonts w:ascii="Times New Roman" w:eastAsia="宋体" w:hAnsi="Times New Roman" w:cs="Times New Roman" w:hint="eastAsia"/>
          <w:sz w:val="24"/>
          <w:szCs w:val="20"/>
        </w:rPr>
        <w:t>或</w:t>
      </w:r>
      <w:r w:rsidRPr="00BF6179">
        <w:rPr>
          <w:rFonts w:ascii="Times New Roman" w:eastAsia="宋体" w:hAnsi="Times New Roman" w:cs="Times New Roman" w:hint="eastAsia"/>
          <w:sz w:val="24"/>
          <w:szCs w:val="20"/>
        </w:rPr>
        <w:t>CNCCC</w:t>
      </w:r>
      <w:r w:rsidRPr="00BF6179">
        <w:rPr>
          <w:rFonts w:ascii="Times New Roman" w:eastAsia="宋体" w:hAnsi="Times New Roman" w:cs="Times New Roman" w:hint="eastAsia"/>
          <w:sz w:val="24"/>
          <w:szCs w:val="20"/>
        </w:rPr>
        <w:t>应通知队长在各种比赛中关于独木舟和团队</w:t>
      </w:r>
      <w:r w:rsidRPr="00BF6179">
        <w:rPr>
          <w:rFonts w:ascii="Times New Roman" w:eastAsia="宋体" w:hAnsi="Times New Roman" w:cs="Times New Roman"/>
          <w:sz w:val="24"/>
          <w:szCs w:val="20"/>
        </w:rPr>
        <w:t>在各种比赛项目中</w:t>
      </w:r>
      <w:r w:rsidRPr="00BF6179">
        <w:rPr>
          <w:rFonts w:ascii="Times New Roman" w:eastAsia="宋体" w:hAnsi="Times New Roman" w:cs="Times New Roman" w:hint="eastAsia"/>
          <w:sz w:val="24"/>
          <w:szCs w:val="20"/>
        </w:rPr>
        <w:t>的已经评定的扣分。然后，队长将获得通过写书面材料提出对于扣分上诉的机会，之后将由评审进行审查。</w:t>
      </w:r>
      <w:r w:rsidRPr="00BF6179">
        <w:rPr>
          <w:rFonts w:ascii="Times New Roman" w:eastAsia="宋体" w:hAnsi="Times New Roman" w:cs="Times New Roman" w:hint="eastAsia"/>
          <w:b/>
          <w:bCs/>
          <w:sz w:val="24"/>
          <w:szCs w:val="20"/>
        </w:rPr>
        <w:t>指定的队长是唯一能提出上诉的人。</w:t>
      </w:r>
      <w:r w:rsidRPr="00BF6179">
        <w:rPr>
          <w:rFonts w:ascii="Times New Roman" w:eastAsia="宋体" w:hAnsi="Times New Roman" w:cs="Times New Roman" w:hint="eastAsia"/>
          <w:sz w:val="24"/>
          <w:szCs w:val="20"/>
        </w:rPr>
        <w:t>评审进行审查之后做出的决定将作为最终结果，评审将不再接受这之后进一步的申诉。评审可以联系</w:t>
      </w:r>
      <w:r w:rsidRPr="00BF6179">
        <w:rPr>
          <w:rFonts w:ascii="Times New Roman" w:eastAsia="宋体" w:hAnsi="Times New Roman" w:cs="Times New Roman" w:hint="eastAsia"/>
          <w:sz w:val="24"/>
          <w:szCs w:val="20"/>
        </w:rPr>
        <w:t>CNCCC</w:t>
      </w:r>
      <w:r w:rsidRPr="00BF6179">
        <w:rPr>
          <w:rFonts w:ascii="Times New Roman" w:eastAsia="宋体" w:hAnsi="Times New Roman" w:cs="Times New Roman" w:hint="eastAsia"/>
          <w:sz w:val="24"/>
          <w:szCs w:val="20"/>
        </w:rPr>
        <w:t>以确保做出适当的扣分以及</w:t>
      </w:r>
      <w:r w:rsidRPr="00BF6179">
        <w:rPr>
          <w:rFonts w:ascii="Times New Roman" w:eastAsia="宋体" w:hAnsi="Times New Roman" w:cs="Times New Roman"/>
          <w:sz w:val="24"/>
          <w:szCs w:val="20"/>
        </w:rPr>
        <w:t>获得</w:t>
      </w:r>
      <w:r w:rsidRPr="00BF6179">
        <w:rPr>
          <w:rFonts w:ascii="Times New Roman" w:eastAsia="宋体" w:hAnsi="Times New Roman" w:cs="Times New Roman" w:hint="eastAsia"/>
          <w:sz w:val="24"/>
          <w:szCs w:val="20"/>
        </w:rPr>
        <w:t>其他任何额外的指导。</w:t>
      </w:r>
    </w:p>
    <w:p w:rsidR="00BF6179" w:rsidRPr="00BF6179" w:rsidRDefault="00BF6179" w:rsidP="00BF6179">
      <w:pPr>
        <w:wordWrap w:val="0"/>
        <w:adjustRightInd w:val="0"/>
        <w:snapToGrid w:val="0"/>
        <w:spacing w:before="120" w:after="120"/>
        <w:ind w:firstLineChars="200" w:firstLine="482"/>
        <w:rPr>
          <w:rFonts w:ascii="Times New Roman" w:eastAsia="宋体" w:hAnsi="Times New Roman" w:cs="Times New Roman"/>
          <w:sz w:val="24"/>
          <w:szCs w:val="20"/>
        </w:rPr>
      </w:pPr>
      <w:r w:rsidRPr="00BF6179">
        <w:rPr>
          <w:rFonts w:ascii="Times New Roman" w:eastAsia="宋体" w:hAnsi="Times New Roman" w:cs="Times New Roman" w:hint="eastAsia"/>
          <w:b/>
          <w:bCs/>
          <w:sz w:val="24"/>
          <w:szCs w:val="20"/>
        </w:rPr>
        <w:t>CNCCC</w:t>
      </w:r>
      <w:r w:rsidRPr="00BF6179">
        <w:rPr>
          <w:rFonts w:ascii="Times New Roman" w:eastAsia="宋体" w:hAnsi="Times New Roman" w:cs="Times New Roman" w:hint="eastAsia"/>
          <w:b/>
          <w:bCs/>
          <w:sz w:val="24"/>
          <w:szCs w:val="20"/>
        </w:rPr>
        <w:t>不接受大会</w:t>
      </w:r>
      <w:r w:rsidRPr="00BF6179">
        <w:rPr>
          <w:rFonts w:ascii="Times New Roman" w:eastAsia="宋体" w:hAnsi="Times New Roman" w:cs="Times New Roman"/>
          <w:b/>
          <w:bCs/>
          <w:sz w:val="24"/>
          <w:szCs w:val="20"/>
        </w:rPr>
        <w:t>竞赛</w:t>
      </w:r>
      <w:r w:rsidRPr="00BF6179">
        <w:rPr>
          <w:rFonts w:ascii="Times New Roman" w:eastAsia="宋体" w:hAnsi="Times New Roman" w:cs="Times New Roman" w:hint="eastAsia"/>
          <w:b/>
          <w:bCs/>
          <w:sz w:val="24"/>
          <w:szCs w:val="20"/>
        </w:rPr>
        <w:t>之外的任何上诉，也不会推翻任何</w:t>
      </w:r>
      <w:r w:rsidRPr="00BF6179">
        <w:rPr>
          <w:rFonts w:ascii="Times New Roman" w:eastAsia="宋体" w:hAnsi="Times New Roman" w:cs="Times New Roman"/>
          <w:b/>
          <w:bCs/>
          <w:sz w:val="24"/>
          <w:szCs w:val="20"/>
        </w:rPr>
        <w:t>大会</w:t>
      </w:r>
      <w:r w:rsidRPr="00BF6179">
        <w:rPr>
          <w:rFonts w:ascii="Times New Roman" w:eastAsia="宋体" w:hAnsi="Times New Roman" w:cs="Times New Roman" w:hint="eastAsia"/>
          <w:b/>
          <w:bCs/>
          <w:sz w:val="24"/>
          <w:szCs w:val="20"/>
        </w:rPr>
        <w:t>评审对于团队做出的扣分的决定。</w:t>
      </w:r>
    </w:p>
    <w:p w:rsidR="00BF6179" w:rsidRPr="00BF6179" w:rsidRDefault="00BF6179" w:rsidP="00BF6179">
      <w:pPr>
        <w:wordWrap w:val="0"/>
        <w:adjustRightInd w:val="0"/>
        <w:snapToGrid w:val="0"/>
        <w:spacing w:before="120" w:after="120"/>
        <w:ind w:firstLineChars="200" w:firstLine="480"/>
        <w:rPr>
          <w:rFonts w:ascii="Times New Roman" w:eastAsia="宋体" w:hAnsi="Times New Roman" w:cs="Times New Roman"/>
          <w:sz w:val="24"/>
          <w:szCs w:val="20"/>
        </w:rPr>
      </w:pPr>
      <w:r w:rsidRPr="00BF6179">
        <w:rPr>
          <w:rFonts w:ascii="Times New Roman" w:eastAsia="宋体" w:hAnsi="Times New Roman" w:cs="Times New Roman" w:hint="eastAsia"/>
          <w:sz w:val="24"/>
          <w:szCs w:val="20"/>
        </w:rPr>
        <w:lastRenderedPageBreak/>
        <w:t>以下部分详细介绍了团队被告知扣分，团队队长进行上诉（如果他们选择这样做）以及评审在审查之后做出最终决定的过程。</w:t>
      </w:r>
    </w:p>
    <w:p w:rsidR="00BF6179" w:rsidRPr="00BF6179" w:rsidRDefault="00BF6179" w:rsidP="00BF6179">
      <w:pPr>
        <w:keepNext/>
        <w:keepLines/>
        <w:wordWrap w:val="0"/>
        <w:adjustRightInd w:val="0"/>
        <w:snapToGrid w:val="0"/>
        <w:spacing w:before="240" w:after="240" w:line="400" w:lineRule="exact"/>
        <w:outlineLvl w:val="0"/>
        <w:rPr>
          <w:rFonts w:ascii="Times New Roman" w:eastAsia="黑体" w:hAnsi="Times New Roman" w:cs="Times New Roman"/>
          <w:bCs/>
          <w:sz w:val="24"/>
          <w:szCs w:val="32"/>
        </w:rPr>
      </w:pPr>
      <w:bookmarkStart w:id="154" w:name="_Toc495350112"/>
      <w:r w:rsidRPr="00BF6179">
        <w:rPr>
          <w:rFonts w:ascii="Times New Roman" w:eastAsia="黑体" w:hAnsi="Times New Roman" w:cs="Times New Roman" w:hint="eastAsia"/>
          <w:bCs/>
          <w:sz w:val="24"/>
          <w:szCs w:val="32"/>
        </w:rPr>
        <w:t>13.7.1</w:t>
      </w:r>
      <w:r w:rsidRPr="00BF6179">
        <w:rPr>
          <w:rFonts w:ascii="Times New Roman" w:eastAsia="黑体" w:hAnsi="Times New Roman" w:cs="Times New Roman"/>
          <w:bCs/>
          <w:sz w:val="24"/>
          <w:szCs w:val="32"/>
        </w:rPr>
        <w:t xml:space="preserve"> </w:t>
      </w:r>
      <w:r w:rsidRPr="00BF6179">
        <w:rPr>
          <w:rFonts w:ascii="Times New Roman" w:eastAsia="黑体" w:hAnsi="Times New Roman" w:cs="Times New Roman" w:hint="eastAsia"/>
          <w:bCs/>
          <w:sz w:val="24"/>
          <w:szCs w:val="32"/>
        </w:rPr>
        <w:t>设计报告</w:t>
      </w:r>
      <w:bookmarkEnd w:id="154"/>
    </w:p>
    <w:p w:rsidR="00BF6179" w:rsidRPr="00BF6179" w:rsidRDefault="00BF6179" w:rsidP="00BF6179">
      <w:pPr>
        <w:wordWrap w:val="0"/>
        <w:adjustRightInd w:val="0"/>
        <w:snapToGrid w:val="0"/>
        <w:spacing w:before="120" w:after="120"/>
        <w:ind w:firstLineChars="200" w:firstLine="480"/>
        <w:rPr>
          <w:rFonts w:ascii="Times New Roman" w:eastAsia="宋体" w:hAnsi="Times New Roman" w:cs="Times New Roman"/>
          <w:sz w:val="24"/>
          <w:szCs w:val="20"/>
        </w:rPr>
      </w:pPr>
      <w:r w:rsidRPr="00BF6179">
        <w:rPr>
          <w:rFonts w:ascii="Times New Roman" w:eastAsia="宋体" w:hAnsi="Times New Roman" w:cs="Times New Roman" w:hint="eastAsia"/>
          <w:sz w:val="24"/>
          <w:szCs w:val="20"/>
        </w:rPr>
        <w:t>在对设计书评分之后，如果有</w:t>
      </w:r>
      <w:r w:rsidRPr="00BF6179">
        <w:rPr>
          <w:rFonts w:ascii="Times New Roman" w:eastAsia="宋体" w:hAnsi="Times New Roman" w:cs="Times New Roman"/>
          <w:sz w:val="24"/>
          <w:szCs w:val="20"/>
        </w:rPr>
        <w:t>扣分的话</w:t>
      </w:r>
      <w:r w:rsidRPr="00BF6179">
        <w:rPr>
          <w:rFonts w:ascii="Times New Roman" w:eastAsia="宋体" w:hAnsi="Times New Roman" w:cs="Times New Roman" w:hint="eastAsia"/>
          <w:sz w:val="24"/>
          <w:szCs w:val="20"/>
        </w:rPr>
        <w:t>，</w:t>
      </w:r>
      <w:proofErr w:type="gramStart"/>
      <w:r w:rsidRPr="00BF6179">
        <w:rPr>
          <w:rFonts w:ascii="Times New Roman" w:eastAsia="宋体" w:hAnsi="Times New Roman" w:cs="Times New Roman" w:hint="eastAsia"/>
          <w:sz w:val="24"/>
          <w:szCs w:val="20"/>
        </w:rPr>
        <w:t>评审们需针对</w:t>
      </w:r>
      <w:proofErr w:type="gramEnd"/>
      <w:r w:rsidRPr="00BF6179">
        <w:rPr>
          <w:rFonts w:ascii="Times New Roman" w:eastAsia="宋体" w:hAnsi="Times New Roman" w:cs="Times New Roman" w:hint="eastAsia"/>
          <w:sz w:val="24"/>
          <w:szCs w:val="20"/>
        </w:rPr>
        <w:t>一个团队讨论并一致决定出论文设计扣分卡（附录</w:t>
      </w:r>
      <w:r w:rsidRPr="00BF6179">
        <w:rPr>
          <w:rFonts w:ascii="Times New Roman" w:eastAsia="宋体" w:hAnsi="Times New Roman" w:cs="Times New Roman" w:hint="eastAsia"/>
          <w:sz w:val="24"/>
          <w:szCs w:val="20"/>
        </w:rPr>
        <w:t>A</w:t>
      </w:r>
      <w:r w:rsidRPr="00BF6179">
        <w:rPr>
          <w:rFonts w:ascii="Times New Roman" w:eastAsia="宋体" w:hAnsi="Times New Roman" w:cs="Times New Roman" w:hint="eastAsia"/>
          <w:sz w:val="24"/>
          <w:szCs w:val="20"/>
        </w:rPr>
        <w:t>—</w:t>
      </w:r>
      <w:r w:rsidRPr="00BF6179">
        <w:rPr>
          <w:rFonts w:ascii="Times New Roman" w:eastAsia="宋体" w:hAnsi="Times New Roman" w:cs="Times New Roman" w:hint="eastAsia"/>
          <w:sz w:val="24"/>
          <w:szCs w:val="20"/>
        </w:rPr>
        <w:t>7</w:t>
      </w:r>
      <w:r w:rsidRPr="00BF6179">
        <w:rPr>
          <w:rFonts w:ascii="Times New Roman" w:eastAsia="宋体" w:hAnsi="Times New Roman" w:cs="Times New Roman" w:hint="eastAsia"/>
          <w:sz w:val="24"/>
          <w:szCs w:val="20"/>
        </w:rPr>
        <w:t>）上的哪些</w:t>
      </w:r>
      <w:r w:rsidRPr="00BF6179">
        <w:rPr>
          <w:rFonts w:ascii="Times New Roman" w:eastAsia="宋体" w:hAnsi="Times New Roman" w:cs="Times New Roman"/>
          <w:sz w:val="24"/>
          <w:szCs w:val="20"/>
        </w:rPr>
        <w:t>扣分</w:t>
      </w:r>
      <w:r w:rsidRPr="00BF6179">
        <w:rPr>
          <w:rFonts w:ascii="Times New Roman" w:eastAsia="宋体" w:hAnsi="Times New Roman" w:cs="Times New Roman" w:hint="eastAsia"/>
          <w:sz w:val="24"/>
          <w:szCs w:val="20"/>
        </w:rPr>
        <w:t>项应被列出。在比赛第一天，总评审或</w:t>
      </w:r>
      <w:r w:rsidRPr="00BF6179">
        <w:rPr>
          <w:rFonts w:ascii="Times New Roman" w:eastAsia="宋体" w:hAnsi="Times New Roman" w:cs="Times New Roman" w:hint="eastAsia"/>
          <w:sz w:val="24"/>
          <w:szCs w:val="20"/>
        </w:rPr>
        <w:t>CNCCC</w:t>
      </w:r>
      <w:r w:rsidRPr="00BF6179">
        <w:rPr>
          <w:rFonts w:ascii="Times New Roman" w:eastAsia="宋体" w:hAnsi="Times New Roman" w:cs="Times New Roman" w:hint="eastAsia"/>
          <w:sz w:val="24"/>
          <w:szCs w:val="20"/>
        </w:rPr>
        <w:t>的成员应向队长提供《论文设计扣分卡》的复印件，上面指明哪些扣分项是允许被申诉的（包括其分值）以及《澄清和上诉申诉表》（附录</w:t>
      </w:r>
      <w:r w:rsidRPr="00BF6179">
        <w:rPr>
          <w:rFonts w:ascii="Times New Roman" w:eastAsia="宋体" w:hAnsi="Times New Roman" w:cs="Times New Roman" w:hint="eastAsia"/>
          <w:sz w:val="24"/>
          <w:szCs w:val="20"/>
        </w:rPr>
        <w:t>B</w:t>
      </w:r>
      <w:r w:rsidRPr="00BF6179">
        <w:rPr>
          <w:rFonts w:ascii="Times New Roman" w:eastAsia="宋体" w:hAnsi="Times New Roman" w:cs="Times New Roman" w:hint="eastAsia"/>
          <w:sz w:val="24"/>
          <w:szCs w:val="20"/>
        </w:rPr>
        <w:t>—</w:t>
      </w:r>
      <w:r w:rsidRPr="00BF6179">
        <w:rPr>
          <w:rFonts w:ascii="Times New Roman" w:eastAsia="宋体" w:hAnsi="Times New Roman" w:cs="Times New Roman" w:hint="eastAsia"/>
          <w:sz w:val="24"/>
          <w:szCs w:val="20"/>
        </w:rPr>
        <w:t>4</w:t>
      </w:r>
      <w:r w:rsidRPr="00BF6179">
        <w:rPr>
          <w:rFonts w:ascii="Times New Roman" w:eastAsia="宋体" w:hAnsi="Times New Roman" w:cs="Times New Roman" w:hint="eastAsia"/>
          <w:sz w:val="24"/>
          <w:szCs w:val="20"/>
        </w:rPr>
        <w:t>或</w:t>
      </w:r>
      <w:r w:rsidRPr="00BF6179">
        <w:rPr>
          <w:rFonts w:ascii="Times New Roman" w:eastAsia="宋体" w:hAnsi="Times New Roman" w:cs="Times New Roman" w:hint="eastAsia"/>
          <w:sz w:val="24"/>
          <w:szCs w:val="20"/>
        </w:rPr>
        <w:t>B</w:t>
      </w:r>
      <w:r w:rsidRPr="00BF6179">
        <w:rPr>
          <w:rFonts w:ascii="Times New Roman" w:eastAsia="宋体" w:hAnsi="Times New Roman" w:cs="Times New Roman" w:hint="eastAsia"/>
          <w:sz w:val="24"/>
          <w:szCs w:val="20"/>
        </w:rPr>
        <w:t>—</w:t>
      </w:r>
      <w:r w:rsidRPr="00BF6179">
        <w:rPr>
          <w:rFonts w:ascii="Times New Roman" w:eastAsia="宋体" w:hAnsi="Times New Roman" w:cs="Times New Roman" w:hint="eastAsia"/>
          <w:sz w:val="24"/>
          <w:szCs w:val="20"/>
        </w:rPr>
        <w:t>5</w:t>
      </w:r>
      <w:r w:rsidRPr="00BF6179">
        <w:rPr>
          <w:rFonts w:ascii="Times New Roman" w:eastAsia="宋体" w:hAnsi="Times New Roman" w:cs="Times New Roman" w:hint="eastAsia"/>
          <w:sz w:val="24"/>
          <w:szCs w:val="20"/>
        </w:rPr>
        <w:t>）。</w:t>
      </w:r>
    </w:p>
    <w:p w:rsidR="00BF6179" w:rsidRPr="00BF6179" w:rsidRDefault="00BF6179" w:rsidP="00BF6179">
      <w:pPr>
        <w:wordWrap w:val="0"/>
        <w:adjustRightInd w:val="0"/>
        <w:snapToGrid w:val="0"/>
        <w:spacing w:before="120" w:after="120"/>
        <w:ind w:firstLineChars="200" w:firstLine="480"/>
        <w:rPr>
          <w:rFonts w:ascii="Times New Roman" w:eastAsia="宋体" w:hAnsi="Times New Roman" w:cs="Times New Roman"/>
          <w:sz w:val="24"/>
          <w:szCs w:val="20"/>
        </w:rPr>
      </w:pPr>
      <w:r w:rsidRPr="00BF6179">
        <w:rPr>
          <w:rFonts w:ascii="Times New Roman" w:eastAsia="宋体" w:hAnsi="Times New Roman" w:cs="Times New Roman" w:hint="eastAsia"/>
          <w:sz w:val="24"/>
          <w:szCs w:val="20"/>
        </w:rPr>
        <w:t>如果团队决定对扣分提出上诉，队长需在规定日期</w:t>
      </w:r>
      <w:r w:rsidRPr="00BF6179">
        <w:rPr>
          <w:rFonts w:ascii="Times New Roman" w:eastAsia="宋体" w:hAnsi="Times New Roman" w:cs="Times New Roman" w:hint="eastAsia"/>
          <w:sz w:val="24"/>
          <w:szCs w:val="20"/>
        </w:rPr>
        <w:t>/</w:t>
      </w:r>
      <w:r w:rsidRPr="00BF6179">
        <w:rPr>
          <w:rFonts w:ascii="Times New Roman" w:eastAsia="宋体" w:hAnsi="Times New Roman" w:cs="Times New Roman" w:hint="eastAsia"/>
          <w:sz w:val="24"/>
          <w:szCs w:val="20"/>
        </w:rPr>
        <w:t>时间内向主评审或</w:t>
      </w:r>
      <w:r w:rsidRPr="00BF6179">
        <w:rPr>
          <w:rFonts w:ascii="Times New Roman" w:eastAsia="宋体" w:hAnsi="Times New Roman" w:cs="Times New Roman" w:hint="eastAsia"/>
          <w:sz w:val="24"/>
          <w:szCs w:val="20"/>
        </w:rPr>
        <w:t>CNCCC</w:t>
      </w:r>
      <w:r w:rsidRPr="00BF6179">
        <w:rPr>
          <w:rFonts w:ascii="Times New Roman" w:eastAsia="宋体" w:hAnsi="Times New Roman" w:cs="Times New Roman" w:hint="eastAsia"/>
          <w:sz w:val="24"/>
          <w:szCs w:val="20"/>
        </w:rPr>
        <w:t>的成员提交已完成的《论文设计扣分卡》（带签名），《澄清和上诉申诉表》以及任何支持性的证明材料。评审应审查上诉，做出最终决定并在当天的活动或颁奖仪式结束之前（以较早的为准）将结果通知到团队队长。在被通知到评审的最终决定之后，不得再提出进一步的上诉。</w:t>
      </w:r>
    </w:p>
    <w:p w:rsidR="00BF6179" w:rsidRPr="00BF6179" w:rsidRDefault="00BF6179" w:rsidP="00BF6179">
      <w:pPr>
        <w:keepNext/>
        <w:keepLines/>
        <w:wordWrap w:val="0"/>
        <w:adjustRightInd w:val="0"/>
        <w:snapToGrid w:val="0"/>
        <w:spacing w:before="240" w:after="240" w:line="400" w:lineRule="exact"/>
        <w:outlineLvl w:val="2"/>
        <w:rPr>
          <w:rFonts w:ascii="Times New Roman" w:eastAsia="黑体" w:hAnsi="Times New Roman" w:cs="Times New Roman"/>
          <w:bCs/>
          <w:sz w:val="24"/>
          <w:szCs w:val="32"/>
        </w:rPr>
      </w:pPr>
      <w:bookmarkStart w:id="155" w:name="_Toc495350113"/>
      <w:r w:rsidRPr="00BF6179">
        <w:rPr>
          <w:rFonts w:ascii="Times New Roman" w:eastAsia="黑体" w:hAnsi="Times New Roman" w:cs="Times New Roman" w:hint="eastAsia"/>
          <w:bCs/>
          <w:sz w:val="24"/>
          <w:szCs w:val="32"/>
        </w:rPr>
        <w:t>13.7.2</w:t>
      </w:r>
      <w:r w:rsidRPr="00BF6179">
        <w:rPr>
          <w:rFonts w:ascii="Times New Roman" w:eastAsia="黑体" w:hAnsi="Times New Roman" w:cs="Times New Roman" w:hint="eastAsia"/>
          <w:bCs/>
          <w:sz w:val="24"/>
          <w:szCs w:val="32"/>
        </w:rPr>
        <w:t>最终成品</w:t>
      </w:r>
      <w:bookmarkEnd w:id="155"/>
    </w:p>
    <w:p w:rsidR="00BF6179" w:rsidRPr="00BF6179" w:rsidRDefault="00BF6179" w:rsidP="00BF6179">
      <w:pPr>
        <w:keepNext/>
        <w:keepLines/>
        <w:wordWrap w:val="0"/>
        <w:adjustRightInd w:val="0"/>
        <w:snapToGrid w:val="0"/>
        <w:spacing w:before="120" w:after="120" w:line="400" w:lineRule="exact"/>
        <w:outlineLvl w:val="3"/>
        <w:rPr>
          <w:rFonts w:ascii="Times New Roman" w:eastAsiaTheme="majorEastAsia" w:hAnsi="Times New Roman" w:cstheme="majorBidi"/>
          <w:bCs/>
          <w:sz w:val="24"/>
          <w:szCs w:val="28"/>
        </w:rPr>
      </w:pPr>
      <w:r w:rsidRPr="00BF6179">
        <w:rPr>
          <w:rFonts w:ascii="Times New Roman" w:eastAsiaTheme="majorEastAsia" w:hAnsi="Times New Roman" w:cstheme="majorBidi" w:hint="eastAsia"/>
          <w:bCs/>
          <w:sz w:val="24"/>
          <w:szCs w:val="28"/>
        </w:rPr>
        <w:t>13.7.2.1</w:t>
      </w:r>
      <w:r w:rsidRPr="00BF6179">
        <w:rPr>
          <w:rFonts w:ascii="Times New Roman" w:eastAsiaTheme="majorEastAsia" w:hAnsi="Times New Roman" w:cstheme="majorBidi" w:hint="eastAsia"/>
          <w:bCs/>
          <w:sz w:val="24"/>
          <w:szCs w:val="28"/>
        </w:rPr>
        <w:t>美学评判</w:t>
      </w:r>
    </w:p>
    <w:p w:rsidR="00BF6179" w:rsidRPr="00BF6179" w:rsidRDefault="00BF6179" w:rsidP="00BF6179">
      <w:pPr>
        <w:wordWrap w:val="0"/>
        <w:adjustRightInd w:val="0"/>
        <w:snapToGrid w:val="0"/>
        <w:spacing w:before="120" w:after="120"/>
        <w:ind w:firstLineChars="200" w:firstLine="480"/>
        <w:rPr>
          <w:rFonts w:ascii="Times New Roman" w:eastAsia="宋体" w:hAnsi="Times New Roman" w:cs="Times New Roman"/>
          <w:sz w:val="24"/>
          <w:szCs w:val="20"/>
        </w:rPr>
      </w:pPr>
      <w:r w:rsidRPr="00BF6179">
        <w:rPr>
          <w:rFonts w:ascii="Times New Roman" w:eastAsia="宋体" w:hAnsi="Times New Roman" w:cs="Times New Roman" w:hint="eastAsia"/>
          <w:sz w:val="24"/>
          <w:szCs w:val="20"/>
        </w:rPr>
        <w:t>在对团队的成品进行美学评判后，评审应对团队最终成品扣分卡（附录</w:t>
      </w:r>
      <w:r w:rsidRPr="00BF6179">
        <w:rPr>
          <w:rFonts w:ascii="Times New Roman" w:eastAsia="宋体" w:hAnsi="Times New Roman" w:cs="Times New Roman" w:hint="eastAsia"/>
          <w:sz w:val="24"/>
          <w:szCs w:val="20"/>
        </w:rPr>
        <w:t>A</w:t>
      </w:r>
      <w:r w:rsidRPr="00BF6179">
        <w:rPr>
          <w:rFonts w:ascii="Times New Roman" w:eastAsia="宋体" w:hAnsi="Times New Roman" w:cs="Times New Roman" w:hint="eastAsia"/>
          <w:sz w:val="24"/>
          <w:szCs w:val="20"/>
        </w:rPr>
        <w:t>—</w:t>
      </w:r>
      <w:r w:rsidRPr="00BF6179">
        <w:rPr>
          <w:rFonts w:ascii="Times New Roman" w:eastAsia="宋体" w:hAnsi="Times New Roman" w:cs="Times New Roman" w:hint="eastAsia"/>
          <w:sz w:val="24"/>
          <w:szCs w:val="20"/>
        </w:rPr>
        <w:t>8</w:t>
      </w:r>
      <w:r w:rsidRPr="00BF6179">
        <w:rPr>
          <w:rFonts w:ascii="Times New Roman" w:eastAsia="宋体" w:hAnsi="Times New Roman" w:cs="Times New Roman" w:hint="eastAsia"/>
          <w:sz w:val="24"/>
          <w:szCs w:val="20"/>
        </w:rPr>
        <w:t>）中列出的标准扣分（若有的话）进行评估，并达成一致意见。主评审或</w:t>
      </w:r>
      <w:r w:rsidRPr="00BF6179">
        <w:rPr>
          <w:rFonts w:ascii="Times New Roman" w:eastAsia="宋体" w:hAnsi="Times New Roman" w:cs="Times New Roman" w:hint="eastAsia"/>
          <w:sz w:val="24"/>
          <w:szCs w:val="20"/>
        </w:rPr>
        <w:t>CNCCC</w:t>
      </w:r>
      <w:r w:rsidRPr="00BF6179">
        <w:rPr>
          <w:rFonts w:ascii="Times New Roman" w:eastAsia="宋体" w:hAnsi="Times New Roman" w:cs="Times New Roman" w:hint="eastAsia"/>
          <w:sz w:val="24"/>
          <w:szCs w:val="20"/>
        </w:rPr>
        <w:t>成员应立即向队长提供一张《最终产品扣分卡》，上面指明哪些扣分项是允许被申诉的（包括其分值），以及《澄清和上诉申诉表》（附录</w:t>
      </w:r>
      <w:r w:rsidRPr="00BF6179">
        <w:rPr>
          <w:rFonts w:ascii="Times New Roman" w:eastAsia="宋体" w:hAnsi="Times New Roman" w:cs="Times New Roman" w:hint="eastAsia"/>
          <w:sz w:val="24"/>
          <w:szCs w:val="20"/>
        </w:rPr>
        <w:t>B</w:t>
      </w:r>
      <w:r w:rsidRPr="00BF6179">
        <w:rPr>
          <w:rFonts w:ascii="Times New Roman" w:eastAsia="宋体" w:hAnsi="Times New Roman" w:cs="Times New Roman" w:hint="eastAsia"/>
          <w:sz w:val="24"/>
          <w:szCs w:val="20"/>
        </w:rPr>
        <w:t>—</w:t>
      </w:r>
      <w:r w:rsidRPr="00BF6179">
        <w:rPr>
          <w:rFonts w:ascii="Times New Roman" w:eastAsia="宋体" w:hAnsi="Times New Roman" w:cs="Times New Roman" w:hint="eastAsia"/>
          <w:sz w:val="24"/>
          <w:szCs w:val="20"/>
        </w:rPr>
        <w:t>4</w:t>
      </w:r>
      <w:r w:rsidRPr="00BF6179">
        <w:rPr>
          <w:rFonts w:ascii="Times New Roman" w:eastAsia="宋体" w:hAnsi="Times New Roman" w:cs="Times New Roman" w:hint="eastAsia"/>
          <w:sz w:val="24"/>
          <w:szCs w:val="20"/>
        </w:rPr>
        <w:t>或</w:t>
      </w:r>
      <w:r w:rsidRPr="00BF6179">
        <w:rPr>
          <w:rFonts w:ascii="Times New Roman" w:eastAsia="宋体" w:hAnsi="Times New Roman" w:cs="Times New Roman" w:hint="eastAsia"/>
          <w:sz w:val="24"/>
          <w:szCs w:val="20"/>
        </w:rPr>
        <w:t>B</w:t>
      </w:r>
      <w:r w:rsidRPr="00BF6179">
        <w:rPr>
          <w:rFonts w:ascii="Times New Roman" w:eastAsia="宋体" w:hAnsi="Times New Roman" w:cs="Times New Roman" w:hint="eastAsia"/>
          <w:sz w:val="24"/>
          <w:szCs w:val="20"/>
        </w:rPr>
        <w:t>—</w:t>
      </w:r>
      <w:r w:rsidRPr="00BF6179">
        <w:rPr>
          <w:rFonts w:ascii="Times New Roman" w:eastAsia="宋体" w:hAnsi="Times New Roman" w:cs="Times New Roman" w:hint="eastAsia"/>
          <w:sz w:val="24"/>
          <w:szCs w:val="20"/>
        </w:rPr>
        <w:t>5</w:t>
      </w:r>
      <w:r w:rsidRPr="00BF6179">
        <w:rPr>
          <w:rFonts w:ascii="Times New Roman" w:eastAsia="宋体" w:hAnsi="Times New Roman" w:cs="Times New Roman" w:hint="eastAsia"/>
          <w:sz w:val="24"/>
          <w:szCs w:val="20"/>
        </w:rPr>
        <w:t>）。</w:t>
      </w:r>
    </w:p>
    <w:p w:rsidR="00BF6179" w:rsidRPr="00BF6179" w:rsidRDefault="00BF6179" w:rsidP="00BF6179">
      <w:pPr>
        <w:wordWrap w:val="0"/>
        <w:adjustRightInd w:val="0"/>
        <w:snapToGrid w:val="0"/>
        <w:spacing w:before="120" w:after="120"/>
        <w:ind w:firstLineChars="200" w:firstLine="480"/>
        <w:rPr>
          <w:rFonts w:ascii="Times New Roman" w:eastAsia="宋体" w:hAnsi="Times New Roman" w:cs="Times New Roman"/>
          <w:sz w:val="24"/>
          <w:szCs w:val="20"/>
        </w:rPr>
      </w:pPr>
      <w:r w:rsidRPr="00BF6179">
        <w:rPr>
          <w:rFonts w:ascii="Times New Roman" w:eastAsia="宋体" w:hAnsi="Times New Roman" w:cs="Times New Roman" w:hint="eastAsia"/>
          <w:sz w:val="24"/>
          <w:szCs w:val="20"/>
        </w:rPr>
        <w:t>如果团队决定对扣分提出上诉，队长需在规定日期</w:t>
      </w:r>
      <w:r w:rsidRPr="00BF6179">
        <w:rPr>
          <w:rFonts w:ascii="Times New Roman" w:eastAsia="宋体" w:hAnsi="Times New Roman" w:cs="Times New Roman" w:hint="eastAsia"/>
          <w:sz w:val="24"/>
          <w:szCs w:val="20"/>
        </w:rPr>
        <w:t>/</w:t>
      </w:r>
      <w:r w:rsidRPr="00BF6179">
        <w:rPr>
          <w:rFonts w:ascii="Times New Roman" w:eastAsia="宋体" w:hAnsi="Times New Roman" w:cs="Times New Roman" w:hint="eastAsia"/>
          <w:sz w:val="24"/>
          <w:szCs w:val="20"/>
        </w:rPr>
        <w:t>时间内向主评审或</w:t>
      </w:r>
      <w:r w:rsidRPr="00BF6179">
        <w:rPr>
          <w:rFonts w:ascii="Times New Roman" w:eastAsia="宋体" w:hAnsi="Times New Roman" w:cs="Times New Roman" w:hint="eastAsia"/>
          <w:sz w:val="24"/>
          <w:szCs w:val="20"/>
        </w:rPr>
        <w:t>CNCCC</w:t>
      </w:r>
      <w:r w:rsidRPr="00BF6179">
        <w:rPr>
          <w:rFonts w:ascii="Times New Roman" w:eastAsia="宋体" w:hAnsi="Times New Roman" w:cs="Times New Roman" w:hint="eastAsia"/>
          <w:sz w:val="24"/>
          <w:szCs w:val="20"/>
        </w:rPr>
        <w:t>的成员提交已完成的《最终产品扣分卡》（带签名），《澄清和上诉申诉表》以及任何支持性的证明材料。评审应审查上诉，做出最终决定并在当天的活动或颁奖仪式结束之前（以较早的为准）将结果通知到团队队长。在被通知到评审的最终决定之后，不得再提出进一步的上诉。</w:t>
      </w:r>
    </w:p>
    <w:p w:rsidR="00BF6179" w:rsidRPr="00BF6179" w:rsidRDefault="00BF6179" w:rsidP="00BF6179">
      <w:pPr>
        <w:keepNext/>
        <w:keepLines/>
        <w:wordWrap w:val="0"/>
        <w:adjustRightInd w:val="0"/>
        <w:snapToGrid w:val="0"/>
        <w:spacing w:before="120" w:after="120" w:line="400" w:lineRule="exact"/>
        <w:outlineLvl w:val="0"/>
        <w:rPr>
          <w:rFonts w:ascii="Times New Roman" w:eastAsiaTheme="majorEastAsia" w:hAnsi="Times New Roman" w:cstheme="majorBidi"/>
          <w:bCs/>
          <w:sz w:val="24"/>
          <w:szCs w:val="28"/>
        </w:rPr>
      </w:pPr>
      <w:r w:rsidRPr="00BF6179">
        <w:rPr>
          <w:rFonts w:ascii="Times New Roman" w:eastAsiaTheme="majorEastAsia" w:hAnsi="Times New Roman" w:cstheme="majorBidi" w:hint="eastAsia"/>
          <w:bCs/>
          <w:sz w:val="24"/>
          <w:szCs w:val="28"/>
        </w:rPr>
        <w:t>13.7.2.2</w:t>
      </w:r>
      <w:r w:rsidRPr="00BF6179">
        <w:rPr>
          <w:rFonts w:ascii="Times New Roman" w:eastAsiaTheme="majorEastAsia" w:hAnsi="Times New Roman" w:cstheme="majorBidi"/>
          <w:bCs/>
          <w:sz w:val="24"/>
          <w:szCs w:val="28"/>
        </w:rPr>
        <w:t xml:space="preserve"> </w:t>
      </w:r>
      <w:r w:rsidRPr="00BF6179">
        <w:rPr>
          <w:rFonts w:ascii="Times New Roman" w:eastAsiaTheme="majorEastAsia" w:hAnsi="Times New Roman" w:cstheme="majorBidi"/>
          <w:bCs/>
          <w:sz w:val="24"/>
          <w:szCs w:val="28"/>
        </w:rPr>
        <w:t>耐久</w:t>
      </w:r>
      <w:r w:rsidRPr="00BF6179">
        <w:rPr>
          <w:rFonts w:ascii="Times New Roman" w:eastAsiaTheme="majorEastAsia" w:hAnsi="Times New Roman" w:cstheme="majorBidi" w:hint="eastAsia"/>
          <w:bCs/>
          <w:sz w:val="24"/>
          <w:szCs w:val="28"/>
        </w:rPr>
        <w:t>性</w:t>
      </w:r>
    </w:p>
    <w:p w:rsidR="00BF6179" w:rsidRPr="00BF6179" w:rsidRDefault="00BF6179" w:rsidP="00BF6179">
      <w:pPr>
        <w:wordWrap w:val="0"/>
        <w:adjustRightInd w:val="0"/>
        <w:snapToGrid w:val="0"/>
        <w:spacing w:before="120" w:after="120"/>
        <w:ind w:firstLineChars="200" w:firstLine="480"/>
        <w:rPr>
          <w:rFonts w:ascii="Times New Roman" w:eastAsia="宋体" w:hAnsi="Times New Roman" w:cs="Times New Roman"/>
          <w:sz w:val="24"/>
          <w:szCs w:val="20"/>
        </w:rPr>
      </w:pPr>
      <w:r w:rsidRPr="00BF6179">
        <w:rPr>
          <w:rFonts w:ascii="Times New Roman" w:eastAsia="宋体" w:hAnsi="Times New Roman" w:cs="Times New Roman" w:hint="eastAsia"/>
          <w:sz w:val="24"/>
          <w:szCs w:val="20"/>
        </w:rPr>
        <w:t>在</w:t>
      </w:r>
      <w:proofErr w:type="gramStart"/>
      <w:r w:rsidRPr="00BF6179">
        <w:rPr>
          <w:rFonts w:ascii="Times New Roman" w:eastAsia="宋体" w:hAnsi="Times New Roman" w:cs="Times New Roman" w:hint="eastAsia"/>
          <w:sz w:val="24"/>
          <w:szCs w:val="20"/>
        </w:rPr>
        <w:t>回旋赛</w:t>
      </w:r>
      <w:proofErr w:type="gramEnd"/>
      <w:r w:rsidRPr="00BF6179">
        <w:rPr>
          <w:rFonts w:ascii="Times New Roman" w:eastAsia="宋体" w:hAnsi="Times New Roman" w:cs="Times New Roman" w:hint="eastAsia"/>
          <w:sz w:val="24"/>
          <w:szCs w:val="20"/>
        </w:rPr>
        <w:t>和冲刺赛的初赛完成后，从水中移出所有独木舟，</w:t>
      </w:r>
      <w:r w:rsidRPr="00BF6179">
        <w:rPr>
          <w:rFonts w:ascii="Times New Roman" w:eastAsia="宋体" w:hAnsi="Times New Roman" w:cs="Times New Roman"/>
          <w:sz w:val="24"/>
          <w:szCs w:val="20"/>
        </w:rPr>
        <w:t>并聚集在一个共同的地方</w:t>
      </w:r>
      <w:r w:rsidRPr="00BF6179">
        <w:rPr>
          <w:rFonts w:ascii="Times New Roman" w:eastAsia="宋体" w:hAnsi="Times New Roman" w:cs="Times New Roman" w:hint="eastAsia"/>
          <w:sz w:val="24"/>
          <w:szCs w:val="20"/>
        </w:rPr>
        <w:t>，并接受评审和</w:t>
      </w:r>
      <w:r w:rsidRPr="00BF6179">
        <w:rPr>
          <w:rFonts w:ascii="Times New Roman" w:eastAsia="宋体" w:hAnsi="Times New Roman" w:cs="Times New Roman" w:hint="eastAsia"/>
          <w:sz w:val="24"/>
          <w:szCs w:val="20"/>
        </w:rPr>
        <w:t>/</w:t>
      </w:r>
      <w:r w:rsidRPr="00BF6179">
        <w:rPr>
          <w:rFonts w:ascii="Times New Roman" w:eastAsia="宋体" w:hAnsi="Times New Roman" w:cs="Times New Roman" w:hint="eastAsia"/>
          <w:sz w:val="24"/>
          <w:szCs w:val="20"/>
        </w:rPr>
        <w:t>或</w:t>
      </w:r>
      <w:r w:rsidRPr="00BF6179">
        <w:rPr>
          <w:rFonts w:ascii="Times New Roman" w:eastAsia="宋体" w:hAnsi="Times New Roman" w:cs="Times New Roman" w:hint="eastAsia"/>
          <w:sz w:val="24"/>
          <w:szCs w:val="20"/>
        </w:rPr>
        <w:t>CNCCC</w:t>
      </w:r>
      <w:r w:rsidRPr="00BF6179">
        <w:rPr>
          <w:rFonts w:ascii="Times New Roman" w:eastAsia="宋体" w:hAnsi="Times New Roman" w:cs="Times New Roman" w:hint="eastAsia"/>
          <w:sz w:val="24"/>
          <w:szCs w:val="20"/>
        </w:rPr>
        <w:t>成员的检查使用胶带并作为修理材料的</w:t>
      </w:r>
      <w:r w:rsidRPr="00BF6179">
        <w:rPr>
          <w:rFonts w:ascii="Times New Roman" w:eastAsia="宋体" w:hAnsi="Times New Roman" w:cs="Times New Roman"/>
          <w:sz w:val="24"/>
          <w:szCs w:val="20"/>
        </w:rPr>
        <w:t>情况</w:t>
      </w:r>
      <w:r w:rsidRPr="00BF6179">
        <w:rPr>
          <w:rFonts w:ascii="Times New Roman" w:eastAsia="宋体" w:hAnsi="Times New Roman" w:cs="Times New Roman" w:hint="eastAsia"/>
          <w:sz w:val="24"/>
          <w:szCs w:val="20"/>
        </w:rPr>
        <w:t>。在检查时，队长应</w:t>
      </w:r>
      <w:r w:rsidRPr="00BF6179">
        <w:rPr>
          <w:rFonts w:ascii="Times New Roman" w:eastAsia="宋体" w:hAnsi="Times New Roman" w:cs="Times New Roman"/>
          <w:sz w:val="24"/>
          <w:szCs w:val="20"/>
        </w:rPr>
        <w:t>站</w:t>
      </w:r>
      <w:r w:rsidRPr="00BF6179">
        <w:rPr>
          <w:rFonts w:ascii="Times New Roman" w:eastAsia="宋体" w:hAnsi="Times New Roman" w:cs="Times New Roman" w:hint="eastAsia"/>
          <w:sz w:val="24"/>
          <w:szCs w:val="20"/>
        </w:rPr>
        <w:t>在</w:t>
      </w:r>
      <w:r w:rsidRPr="00BF6179">
        <w:rPr>
          <w:rFonts w:ascii="Times New Roman" w:eastAsia="宋体" w:hAnsi="Times New Roman" w:cs="Times New Roman"/>
          <w:sz w:val="24"/>
          <w:szCs w:val="20"/>
        </w:rPr>
        <w:t>自己队伍轻舟旁边</w:t>
      </w:r>
      <w:r w:rsidRPr="00BF6179">
        <w:rPr>
          <w:rFonts w:ascii="Times New Roman" w:eastAsia="宋体" w:hAnsi="Times New Roman" w:cs="Times New Roman" w:hint="eastAsia"/>
          <w:sz w:val="24"/>
          <w:szCs w:val="20"/>
        </w:rPr>
        <w:t>，并应提供《任何损伤</w:t>
      </w:r>
      <w:r w:rsidRPr="00BF6179">
        <w:rPr>
          <w:rFonts w:ascii="Times New Roman" w:eastAsia="宋体" w:hAnsi="Times New Roman" w:cs="Times New Roman" w:hint="eastAsia"/>
          <w:sz w:val="24"/>
          <w:szCs w:val="20"/>
        </w:rPr>
        <w:t>/</w:t>
      </w:r>
      <w:r w:rsidRPr="00BF6179">
        <w:rPr>
          <w:rFonts w:ascii="Times New Roman" w:eastAsia="宋体" w:hAnsi="Times New Roman" w:cs="Times New Roman" w:hint="eastAsia"/>
          <w:sz w:val="24"/>
          <w:szCs w:val="20"/>
        </w:rPr>
        <w:t>事故报告》（附录</w:t>
      </w:r>
      <w:r w:rsidRPr="00BF6179">
        <w:rPr>
          <w:rFonts w:ascii="Times New Roman" w:eastAsia="宋体" w:hAnsi="Times New Roman" w:cs="Times New Roman" w:hint="eastAsia"/>
          <w:sz w:val="24"/>
          <w:szCs w:val="20"/>
        </w:rPr>
        <w:t>B</w:t>
      </w:r>
      <w:r w:rsidRPr="00BF6179">
        <w:rPr>
          <w:rFonts w:ascii="Times New Roman" w:eastAsia="宋体" w:hAnsi="Times New Roman" w:cs="Times New Roman" w:hint="eastAsia"/>
          <w:sz w:val="24"/>
          <w:szCs w:val="20"/>
        </w:rPr>
        <w:t>—</w:t>
      </w:r>
      <w:r w:rsidRPr="00BF6179">
        <w:rPr>
          <w:rFonts w:ascii="Times New Roman" w:eastAsia="宋体" w:hAnsi="Times New Roman" w:cs="Times New Roman" w:hint="eastAsia"/>
          <w:sz w:val="24"/>
          <w:szCs w:val="20"/>
        </w:rPr>
        <w:t>3</w:t>
      </w:r>
      <w:r w:rsidRPr="00BF6179">
        <w:rPr>
          <w:rFonts w:ascii="Times New Roman" w:eastAsia="宋体" w:hAnsi="Times New Roman" w:cs="Times New Roman" w:hint="eastAsia"/>
          <w:sz w:val="24"/>
          <w:szCs w:val="20"/>
        </w:rPr>
        <w:t>），包括用于轻舟</w:t>
      </w:r>
      <w:r w:rsidRPr="00BF6179">
        <w:rPr>
          <w:rFonts w:ascii="Times New Roman" w:eastAsia="宋体" w:hAnsi="Times New Roman" w:cs="Times New Roman"/>
          <w:sz w:val="24"/>
          <w:szCs w:val="20"/>
        </w:rPr>
        <w:t>修补</w:t>
      </w:r>
      <w:r w:rsidRPr="00BF6179">
        <w:rPr>
          <w:rFonts w:ascii="Times New Roman" w:eastAsia="宋体" w:hAnsi="Times New Roman" w:cs="Times New Roman" w:hint="eastAsia"/>
          <w:sz w:val="24"/>
          <w:szCs w:val="20"/>
        </w:rPr>
        <w:t>的所有胶带</w:t>
      </w:r>
      <w:r w:rsidRPr="00BF6179">
        <w:rPr>
          <w:rFonts w:ascii="Times New Roman" w:eastAsia="宋体" w:hAnsi="Times New Roman" w:cs="Times New Roman"/>
          <w:sz w:val="24"/>
          <w:szCs w:val="20"/>
        </w:rPr>
        <w:t>的书面许可</w:t>
      </w:r>
      <w:r w:rsidRPr="00BF6179">
        <w:rPr>
          <w:rFonts w:ascii="Times New Roman" w:eastAsia="宋体" w:hAnsi="Times New Roman" w:cs="Times New Roman" w:hint="eastAsia"/>
          <w:sz w:val="24"/>
          <w:szCs w:val="20"/>
        </w:rPr>
        <w:t>。</w:t>
      </w:r>
      <w:r w:rsidRPr="00BF6179">
        <w:rPr>
          <w:rFonts w:ascii="Times New Roman" w:eastAsia="宋体" w:hAnsi="Times New Roman" w:cs="Times New Roman"/>
          <w:sz w:val="24"/>
          <w:szCs w:val="20"/>
        </w:rPr>
        <w:t>每一个没有书面许可的胶带修补都会被扣分。</w:t>
      </w:r>
      <w:r w:rsidRPr="00BF6179">
        <w:rPr>
          <w:rFonts w:ascii="Times New Roman" w:eastAsia="宋体" w:hAnsi="Times New Roman" w:cs="Times New Roman" w:hint="eastAsia"/>
          <w:sz w:val="24"/>
          <w:szCs w:val="20"/>
        </w:rPr>
        <w:t>用于固定</w:t>
      </w:r>
      <w:r w:rsidRPr="00BF6179">
        <w:rPr>
          <w:rFonts w:ascii="Times New Roman" w:eastAsia="宋体" w:hAnsi="Times New Roman" w:cs="Times New Roman"/>
          <w:sz w:val="24"/>
          <w:szCs w:val="20"/>
        </w:rPr>
        <w:t>船舷保护帽</w:t>
      </w:r>
      <w:r w:rsidRPr="00BF6179">
        <w:rPr>
          <w:rFonts w:ascii="Times New Roman" w:eastAsia="宋体" w:hAnsi="Times New Roman" w:cs="Times New Roman" w:hint="eastAsia"/>
          <w:sz w:val="24"/>
          <w:szCs w:val="20"/>
        </w:rPr>
        <w:t>和</w:t>
      </w:r>
      <w:r w:rsidRPr="00BF6179">
        <w:rPr>
          <w:rFonts w:ascii="Times New Roman" w:eastAsia="宋体" w:hAnsi="Times New Roman" w:cs="Times New Roman"/>
          <w:sz w:val="24"/>
          <w:szCs w:val="20"/>
        </w:rPr>
        <w:t>覆盖物以及固定</w:t>
      </w:r>
      <w:r w:rsidRPr="00BF6179">
        <w:rPr>
          <w:rFonts w:ascii="Times New Roman" w:eastAsia="宋体" w:hAnsi="Times New Roman" w:cs="Times New Roman" w:hint="eastAsia"/>
          <w:sz w:val="24"/>
          <w:szCs w:val="20"/>
        </w:rPr>
        <w:t>附加悬浮材料以便通过浮选试验的胶带不适用于上述情况。如果要</w:t>
      </w:r>
      <w:r w:rsidRPr="00BF6179">
        <w:rPr>
          <w:rFonts w:ascii="Times New Roman" w:eastAsia="宋体" w:hAnsi="Times New Roman" w:cs="Times New Roman"/>
          <w:sz w:val="24"/>
          <w:szCs w:val="20"/>
        </w:rPr>
        <w:t>进行</w:t>
      </w:r>
      <w:r w:rsidRPr="00BF6179">
        <w:rPr>
          <w:rFonts w:ascii="Times New Roman" w:eastAsia="宋体" w:hAnsi="Times New Roman" w:cs="Times New Roman" w:hint="eastAsia"/>
          <w:sz w:val="24"/>
          <w:szCs w:val="20"/>
        </w:rPr>
        <w:t>扣分，队长应被口头告知。评审和</w:t>
      </w:r>
      <w:r w:rsidRPr="00BF6179">
        <w:rPr>
          <w:rFonts w:ascii="Times New Roman" w:eastAsia="宋体" w:hAnsi="Times New Roman" w:cs="Times New Roman" w:hint="eastAsia"/>
          <w:sz w:val="24"/>
          <w:szCs w:val="20"/>
        </w:rPr>
        <w:t>/</w:t>
      </w:r>
      <w:r w:rsidRPr="00BF6179">
        <w:rPr>
          <w:rFonts w:ascii="Times New Roman" w:eastAsia="宋体" w:hAnsi="Times New Roman" w:cs="Times New Roman" w:hint="eastAsia"/>
          <w:sz w:val="24"/>
          <w:szCs w:val="20"/>
        </w:rPr>
        <w:t>或</w:t>
      </w:r>
      <w:r w:rsidRPr="00BF6179">
        <w:rPr>
          <w:rFonts w:ascii="Times New Roman" w:eastAsia="宋体" w:hAnsi="Times New Roman" w:cs="Times New Roman" w:hint="eastAsia"/>
          <w:sz w:val="24"/>
          <w:szCs w:val="20"/>
        </w:rPr>
        <w:t>CNCCC</w:t>
      </w:r>
      <w:r w:rsidRPr="00BF6179">
        <w:rPr>
          <w:rFonts w:ascii="Times New Roman" w:eastAsia="宋体" w:hAnsi="Times New Roman" w:cs="Times New Roman" w:hint="eastAsia"/>
          <w:sz w:val="24"/>
          <w:szCs w:val="20"/>
        </w:rPr>
        <w:t>成员的决定为最终决定，不得上诉。</w:t>
      </w:r>
    </w:p>
    <w:p w:rsidR="00BF6179" w:rsidRPr="00BF6179" w:rsidRDefault="00BF6179" w:rsidP="00BF6179">
      <w:pPr>
        <w:keepNext/>
        <w:keepLines/>
        <w:wordWrap w:val="0"/>
        <w:adjustRightInd w:val="0"/>
        <w:snapToGrid w:val="0"/>
        <w:spacing w:before="240" w:after="240" w:line="400" w:lineRule="exact"/>
        <w:outlineLvl w:val="0"/>
        <w:rPr>
          <w:rFonts w:ascii="Times New Roman" w:eastAsia="黑体" w:hAnsi="Times New Roman" w:cs="Times New Roman"/>
          <w:bCs/>
          <w:sz w:val="24"/>
          <w:szCs w:val="32"/>
        </w:rPr>
      </w:pPr>
      <w:bookmarkStart w:id="156" w:name="_Toc495350114"/>
      <w:r w:rsidRPr="00BF6179">
        <w:rPr>
          <w:rFonts w:ascii="Times New Roman" w:eastAsia="黑体" w:hAnsi="Times New Roman" w:cs="Times New Roman" w:hint="eastAsia"/>
          <w:bCs/>
          <w:sz w:val="24"/>
          <w:szCs w:val="32"/>
        </w:rPr>
        <w:t xml:space="preserve">13.7.3 </w:t>
      </w:r>
      <w:r w:rsidRPr="00BF6179">
        <w:rPr>
          <w:rFonts w:ascii="Times New Roman" w:eastAsia="黑体" w:hAnsi="Times New Roman" w:cs="Times New Roman" w:hint="eastAsia"/>
          <w:bCs/>
          <w:sz w:val="24"/>
          <w:szCs w:val="32"/>
        </w:rPr>
        <w:t>竞速赛</w:t>
      </w:r>
      <w:bookmarkEnd w:id="156"/>
    </w:p>
    <w:p w:rsidR="00BF6179" w:rsidRPr="00BF6179" w:rsidRDefault="00BF6179" w:rsidP="00BF6179">
      <w:pPr>
        <w:keepNext/>
        <w:keepLines/>
        <w:wordWrap w:val="0"/>
        <w:adjustRightInd w:val="0"/>
        <w:snapToGrid w:val="0"/>
        <w:spacing w:before="120" w:after="120" w:line="400" w:lineRule="exact"/>
        <w:outlineLvl w:val="3"/>
        <w:rPr>
          <w:rFonts w:ascii="Times New Roman" w:eastAsiaTheme="majorEastAsia" w:hAnsi="Times New Roman" w:cstheme="majorBidi"/>
          <w:bCs/>
          <w:sz w:val="24"/>
          <w:szCs w:val="28"/>
        </w:rPr>
      </w:pPr>
      <w:r w:rsidRPr="00BF6179">
        <w:rPr>
          <w:rFonts w:ascii="Times New Roman" w:eastAsiaTheme="majorEastAsia" w:hAnsi="Times New Roman" w:cstheme="majorBidi" w:hint="eastAsia"/>
          <w:bCs/>
          <w:sz w:val="24"/>
          <w:szCs w:val="28"/>
        </w:rPr>
        <w:t>13.7.3.1</w:t>
      </w:r>
      <w:r w:rsidRPr="00BF6179">
        <w:rPr>
          <w:rFonts w:ascii="Times New Roman" w:eastAsiaTheme="majorEastAsia" w:hAnsi="Times New Roman" w:cstheme="majorBidi" w:hint="eastAsia"/>
          <w:bCs/>
          <w:color w:val="FF0000"/>
          <w:sz w:val="24"/>
          <w:szCs w:val="28"/>
        </w:rPr>
        <w:t>回旋赛</w:t>
      </w:r>
    </w:p>
    <w:p w:rsidR="00BF6179" w:rsidRPr="00BF6179" w:rsidRDefault="00BF6179" w:rsidP="00BF6179">
      <w:pPr>
        <w:wordWrap w:val="0"/>
        <w:adjustRightInd w:val="0"/>
        <w:snapToGrid w:val="0"/>
        <w:spacing w:before="120" w:after="120"/>
        <w:ind w:firstLineChars="200" w:firstLine="480"/>
        <w:rPr>
          <w:rFonts w:ascii="Times New Roman" w:eastAsia="宋体" w:hAnsi="Times New Roman" w:cs="Times New Roman"/>
          <w:sz w:val="24"/>
          <w:szCs w:val="20"/>
        </w:rPr>
      </w:pPr>
      <w:r w:rsidRPr="00BF6179">
        <w:rPr>
          <w:rFonts w:ascii="Times New Roman" w:eastAsia="宋体" w:hAnsi="Times New Roman" w:cs="Times New Roman" w:hint="eastAsia"/>
          <w:sz w:val="24"/>
          <w:szCs w:val="20"/>
        </w:rPr>
        <w:t>如果在</w:t>
      </w:r>
      <w:r w:rsidRPr="00BF6179">
        <w:rPr>
          <w:rFonts w:ascii="Times New Roman" w:eastAsia="宋体" w:hAnsi="Times New Roman" w:cs="Times New Roman"/>
          <w:sz w:val="24"/>
          <w:szCs w:val="20"/>
        </w:rPr>
        <w:t>队伍进行</w:t>
      </w:r>
      <w:r w:rsidRPr="00BF6179">
        <w:rPr>
          <w:rFonts w:ascii="Times New Roman" w:eastAsia="宋体" w:hAnsi="Times New Roman" w:cs="Times New Roman" w:hint="eastAsia"/>
          <w:sz w:val="24"/>
          <w:szCs w:val="20"/>
        </w:rPr>
        <w:t>回旋赛期间，经评估，某个团队需要受到惩罚（</w:t>
      </w:r>
      <w:r w:rsidRPr="00BF6179">
        <w:rPr>
          <w:rFonts w:ascii="Times New Roman" w:eastAsia="宋体" w:hAnsi="Times New Roman" w:cs="Times New Roman"/>
          <w:sz w:val="24"/>
          <w:szCs w:val="20"/>
        </w:rPr>
        <w:t>section 11.4</w:t>
      </w:r>
      <w:r w:rsidRPr="00BF6179">
        <w:rPr>
          <w:rFonts w:ascii="Times New Roman" w:eastAsia="宋体" w:hAnsi="Times New Roman" w:cs="Times New Roman" w:hint="eastAsia"/>
          <w:sz w:val="24"/>
          <w:szCs w:val="20"/>
        </w:rPr>
        <w:t>），则主评审或</w:t>
      </w:r>
      <w:r w:rsidRPr="00BF6179">
        <w:rPr>
          <w:rFonts w:ascii="Times New Roman" w:eastAsia="宋体" w:hAnsi="Times New Roman" w:cs="Times New Roman" w:hint="eastAsia"/>
          <w:sz w:val="24"/>
          <w:szCs w:val="20"/>
        </w:rPr>
        <w:t>CNCCC</w:t>
      </w:r>
      <w:r w:rsidRPr="00BF6179">
        <w:rPr>
          <w:rFonts w:ascii="Times New Roman" w:eastAsia="宋体" w:hAnsi="Times New Roman" w:cs="Times New Roman" w:hint="eastAsia"/>
          <w:sz w:val="24"/>
          <w:szCs w:val="20"/>
        </w:rPr>
        <w:t>成员应在队伍</w:t>
      </w:r>
      <w:r w:rsidRPr="00BF6179">
        <w:rPr>
          <w:rFonts w:ascii="Times New Roman" w:eastAsia="宋体" w:hAnsi="Times New Roman" w:cs="Times New Roman"/>
          <w:sz w:val="24"/>
          <w:szCs w:val="20"/>
        </w:rPr>
        <w:t>比赛</w:t>
      </w:r>
      <w:r w:rsidRPr="00BF6179">
        <w:rPr>
          <w:rFonts w:ascii="Times New Roman" w:eastAsia="宋体" w:hAnsi="Times New Roman" w:cs="Times New Roman" w:hint="eastAsia"/>
          <w:sz w:val="24"/>
          <w:szCs w:val="20"/>
        </w:rPr>
        <w:t>完成时，立即通知队长</w:t>
      </w:r>
      <w:r w:rsidRPr="00BF6179">
        <w:rPr>
          <w:rFonts w:ascii="Times New Roman" w:eastAsia="宋体" w:hAnsi="Times New Roman" w:cs="Times New Roman"/>
          <w:sz w:val="24"/>
          <w:szCs w:val="20"/>
        </w:rPr>
        <w:t>其</w:t>
      </w:r>
      <w:r w:rsidRPr="00BF6179">
        <w:rPr>
          <w:rFonts w:ascii="Times New Roman" w:eastAsia="宋体" w:hAnsi="Times New Roman" w:cs="Times New Roman" w:hint="eastAsia"/>
          <w:sz w:val="24"/>
          <w:szCs w:val="20"/>
        </w:rPr>
        <w:t>违规和扣分</w:t>
      </w:r>
      <w:r w:rsidRPr="00BF6179">
        <w:rPr>
          <w:rFonts w:ascii="Times New Roman" w:eastAsia="宋体" w:hAnsi="Times New Roman" w:cs="Times New Roman"/>
          <w:sz w:val="24"/>
          <w:szCs w:val="20"/>
        </w:rPr>
        <w:lastRenderedPageBreak/>
        <w:t>的</w:t>
      </w:r>
      <w:r w:rsidRPr="00BF6179">
        <w:rPr>
          <w:rFonts w:ascii="Times New Roman" w:eastAsia="宋体" w:hAnsi="Times New Roman" w:cs="Times New Roman" w:hint="eastAsia"/>
          <w:sz w:val="24"/>
          <w:szCs w:val="20"/>
        </w:rPr>
        <w:t>情况。队长可以在接下来三轮比赛完成之前提出口头上诉。在审查上诉后，评审和</w:t>
      </w:r>
      <w:r w:rsidRPr="00BF6179">
        <w:rPr>
          <w:rFonts w:ascii="Times New Roman" w:eastAsia="宋体" w:hAnsi="Times New Roman" w:cs="Times New Roman" w:hint="eastAsia"/>
          <w:sz w:val="24"/>
          <w:szCs w:val="20"/>
        </w:rPr>
        <w:t>CNCCC</w:t>
      </w:r>
      <w:r w:rsidRPr="00BF6179">
        <w:rPr>
          <w:rFonts w:ascii="Times New Roman" w:eastAsia="宋体" w:hAnsi="Times New Roman" w:cs="Times New Roman" w:hint="eastAsia"/>
          <w:sz w:val="24"/>
          <w:szCs w:val="20"/>
        </w:rPr>
        <w:t>关于比赛的所有方面的决定为最终决定。</w:t>
      </w:r>
    </w:p>
    <w:p w:rsidR="00BF6179" w:rsidRPr="00BF6179" w:rsidRDefault="00BF6179" w:rsidP="00BF6179">
      <w:pPr>
        <w:keepNext/>
        <w:keepLines/>
        <w:wordWrap w:val="0"/>
        <w:adjustRightInd w:val="0"/>
        <w:snapToGrid w:val="0"/>
        <w:spacing w:before="120" w:after="120" w:line="400" w:lineRule="exact"/>
        <w:outlineLvl w:val="0"/>
        <w:rPr>
          <w:rFonts w:ascii="Times New Roman" w:eastAsiaTheme="majorEastAsia" w:hAnsi="Times New Roman" w:cstheme="majorBidi"/>
          <w:bCs/>
          <w:sz w:val="24"/>
          <w:szCs w:val="28"/>
        </w:rPr>
      </w:pPr>
      <w:r w:rsidRPr="00BF6179">
        <w:rPr>
          <w:rFonts w:ascii="Times New Roman" w:eastAsiaTheme="majorEastAsia" w:hAnsi="Times New Roman" w:cstheme="majorBidi" w:hint="eastAsia"/>
          <w:bCs/>
          <w:sz w:val="24"/>
          <w:szCs w:val="28"/>
        </w:rPr>
        <w:t>13.7.3.2</w:t>
      </w:r>
      <w:r w:rsidRPr="00BF6179">
        <w:rPr>
          <w:rFonts w:ascii="Times New Roman" w:eastAsiaTheme="majorEastAsia" w:hAnsi="Times New Roman" w:cstheme="majorBidi" w:hint="eastAsia"/>
          <w:bCs/>
          <w:sz w:val="24"/>
          <w:szCs w:val="28"/>
        </w:rPr>
        <w:t>冲刺赛</w:t>
      </w:r>
    </w:p>
    <w:p w:rsidR="00BF6179" w:rsidRPr="00BF6179" w:rsidRDefault="00BF6179" w:rsidP="00BF6179">
      <w:pPr>
        <w:wordWrap w:val="0"/>
        <w:adjustRightInd w:val="0"/>
        <w:snapToGrid w:val="0"/>
        <w:spacing w:before="120" w:after="120"/>
        <w:ind w:firstLineChars="200" w:firstLine="480"/>
        <w:rPr>
          <w:rFonts w:ascii="Times New Roman" w:eastAsia="宋体" w:hAnsi="Times New Roman" w:cs="Times New Roman"/>
          <w:sz w:val="24"/>
          <w:szCs w:val="20"/>
        </w:rPr>
      </w:pPr>
      <w:r w:rsidRPr="00BF6179">
        <w:rPr>
          <w:rFonts w:ascii="Times New Roman" w:eastAsia="宋体" w:hAnsi="Times New Roman" w:cs="Times New Roman" w:hint="eastAsia"/>
          <w:sz w:val="24"/>
          <w:szCs w:val="20"/>
        </w:rPr>
        <w:t>如果在</w:t>
      </w:r>
      <w:r w:rsidRPr="00BF6179">
        <w:rPr>
          <w:rFonts w:ascii="Times New Roman" w:eastAsia="宋体" w:hAnsi="Times New Roman" w:cs="Times New Roman"/>
          <w:sz w:val="24"/>
          <w:szCs w:val="20"/>
        </w:rPr>
        <w:t>队伍进行</w:t>
      </w:r>
      <w:r w:rsidRPr="00BF6179">
        <w:rPr>
          <w:rFonts w:ascii="Times New Roman" w:eastAsia="宋体" w:hAnsi="Times New Roman" w:cs="Times New Roman" w:hint="eastAsia"/>
          <w:sz w:val="24"/>
          <w:szCs w:val="20"/>
        </w:rPr>
        <w:t>冲刺赛期间，经评估，某个团队需要受到惩罚（</w:t>
      </w:r>
      <w:r w:rsidRPr="00BF6179">
        <w:rPr>
          <w:rFonts w:ascii="Times New Roman" w:eastAsia="宋体" w:hAnsi="Times New Roman" w:cs="Times New Roman" w:hint="eastAsia"/>
          <w:sz w:val="24"/>
          <w:szCs w:val="20"/>
        </w:rPr>
        <w:t>11.4</w:t>
      </w:r>
      <w:r w:rsidRPr="00BF6179">
        <w:rPr>
          <w:rFonts w:ascii="Times New Roman" w:eastAsia="宋体" w:hAnsi="Times New Roman" w:cs="Times New Roman" w:hint="eastAsia"/>
          <w:sz w:val="24"/>
          <w:szCs w:val="20"/>
        </w:rPr>
        <w:t>），则主评审或</w:t>
      </w:r>
      <w:r w:rsidRPr="00BF6179">
        <w:rPr>
          <w:rFonts w:ascii="Times New Roman" w:eastAsia="宋体" w:hAnsi="Times New Roman" w:cs="Times New Roman" w:hint="eastAsia"/>
          <w:sz w:val="24"/>
          <w:szCs w:val="20"/>
        </w:rPr>
        <w:t>CNCCC</w:t>
      </w:r>
      <w:r w:rsidRPr="00BF6179">
        <w:rPr>
          <w:rFonts w:ascii="Times New Roman" w:eastAsia="宋体" w:hAnsi="Times New Roman" w:cs="Times New Roman" w:hint="eastAsia"/>
          <w:sz w:val="24"/>
          <w:szCs w:val="20"/>
        </w:rPr>
        <w:t>成员应在团队</w:t>
      </w:r>
      <w:r w:rsidRPr="00BF6179">
        <w:rPr>
          <w:rFonts w:ascii="Times New Roman" w:eastAsia="宋体" w:hAnsi="Times New Roman" w:cs="Times New Roman"/>
          <w:sz w:val="24"/>
          <w:szCs w:val="20"/>
        </w:rPr>
        <w:t>比</w:t>
      </w:r>
      <w:r w:rsidRPr="00BF6179">
        <w:rPr>
          <w:rFonts w:ascii="Times New Roman" w:eastAsia="宋体" w:hAnsi="Times New Roman" w:cs="Times New Roman" w:hint="eastAsia"/>
          <w:sz w:val="24"/>
          <w:szCs w:val="20"/>
        </w:rPr>
        <w:t>赛完成时，立即通知队长违规和扣分情况。队长可以在下一轮比赛之前提起口头上诉。在审查上诉后，评审和</w:t>
      </w:r>
      <w:r w:rsidRPr="00BF6179">
        <w:rPr>
          <w:rFonts w:ascii="Times New Roman" w:eastAsia="宋体" w:hAnsi="Times New Roman" w:cs="Times New Roman" w:hint="eastAsia"/>
          <w:sz w:val="24"/>
          <w:szCs w:val="20"/>
        </w:rPr>
        <w:t>CNCCC</w:t>
      </w:r>
      <w:r w:rsidRPr="00BF6179">
        <w:rPr>
          <w:rFonts w:ascii="Times New Roman" w:eastAsia="宋体" w:hAnsi="Times New Roman" w:cs="Times New Roman" w:hint="eastAsia"/>
          <w:sz w:val="24"/>
          <w:szCs w:val="20"/>
        </w:rPr>
        <w:t>关于比赛的所有方面的决定为最终决定。</w:t>
      </w:r>
    </w:p>
    <w:p w:rsidR="00BF6179" w:rsidRPr="00BF6179" w:rsidRDefault="00BF6179" w:rsidP="00BF6179">
      <w:pPr>
        <w:widowControl/>
        <w:wordWrap w:val="0"/>
        <w:adjustRightInd w:val="0"/>
        <w:snapToGrid w:val="0"/>
        <w:spacing w:before="120" w:after="120"/>
        <w:ind w:firstLineChars="200" w:firstLine="480"/>
        <w:jc w:val="left"/>
        <w:rPr>
          <w:rFonts w:ascii="Times New Roman" w:eastAsia="宋体" w:hAnsi="Times New Roman" w:cs="Times New Roman"/>
          <w:sz w:val="24"/>
          <w:szCs w:val="20"/>
        </w:rPr>
      </w:pPr>
    </w:p>
    <w:p w:rsidR="00BF6179" w:rsidRPr="00BF6179" w:rsidRDefault="00BF6179" w:rsidP="00BF6179">
      <w:pPr>
        <w:widowControl/>
        <w:wordWrap w:val="0"/>
        <w:adjustRightInd w:val="0"/>
        <w:snapToGrid w:val="0"/>
        <w:spacing w:before="120" w:after="120"/>
        <w:ind w:firstLineChars="200" w:firstLine="560"/>
        <w:jc w:val="left"/>
        <w:rPr>
          <w:rFonts w:ascii="Times New Roman" w:eastAsia="黑体" w:hAnsi="Times New Roman" w:cs="Times New Roman"/>
          <w:color w:val="FF0000"/>
          <w:sz w:val="28"/>
          <w:szCs w:val="28"/>
        </w:rPr>
      </w:pPr>
      <w:r w:rsidRPr="00BF6179">
        <w:rPr>
          <w:rFonts w:ascii="Times New Roman" w:eastAsia="黑体" w:hAnsi="Times New Roman" w:cs="Times New Roman" w:hint="eastAsia"/>
          <w:color w:val="FF0000"/>
          <w:sz w:val="28"/>
          <w:szCs w:val="28"/>
        </w:rPr>
        <w:t>注：今年比赛有所改变，耐力赛被</w:t>
      </w:r>
      <w:proofErr w:type="gramStart"/>
      <w:r w:rsidRPr="00BF6179">
        <w:rPr>
          <w:rFonts w:ascii="Times New Roman" w:eastAsia="黑体" w:hAnsi="Times New Roman" w:cs="Times New Roman" w:hint="eastAsia"/>
          <w:color w:val="FF0000"/>
          <w:sz w:val="28"/>
          <w:szCs w:val="28"/>
        </w:rPr>
        <w:t>回旋赛取代</w:t>
      </w:r>
      <w:proofErr w:type="gramEnd"/>
    </w:p>
    <w:p w:rsidR="00BF6179" w:rsidRPr="00BF6179" w:rsidRDefault="00BF6179" w:rsidP="00BF6179">
      <w:pPr>
        <w:widowControl/>
        <w:wordWrap w:val="0"/>
        <w:adjustRightInd w:val="0"/>
        <w:snapToGrid w:val="0"/>
        <w:spacing w:before="120" w:after="120"/>
        <w:ind w:firstLineChars="200" w:firstLine="480"/>
        <w:jc w:val="left"/>
        <w:rPr>
          <w:rFonts w:ascii="Times New Roman" w:eastAsia="黑体" w:hAnsi="Times New Roman" w:cs="Times New Roman"/>
          <w:sz w:val="24"/>
          <w:szCs w:val="20"/>
        </w:rPr>
      </w:pPr>
    </w:p>
    <w:p w:rsidR="00BF6179" w:rsidRPr="00BF6179" w:rsidRDefault="00BF6179" w:rsidP="00BF6179">
      <w:pPr>
        <w:wordWrap w:val="0"/>
        <w:adjustRightInd w:val="0"/>
        <w:snapToGrid w:val="0"/>
        <w:spacing w:before="120" w:after="120"/>
        <w:ind w:firstLineChars="200" w:firstLine="480"/>
        <w:rPr>
          <w:rFonts w:ascii="Times New Roman" w:eastAsia="宋体" w:hAnsi="Times New Roman" w:cs="Times New Roman"/>
          <w:sz w:val="24"/>
          <w:szCs w:val="20"/>
        </w:rPr>
      </w:pPr>
      <w:r w:rsidRPr="00BF6179">
        <w:rPr>
          <w:rFonts w:ascii="Times New Roman" w:eastAsia="宋体" w:hAnsi="Times New Roman" w:cs="Times New Roman" w:hint="eastAsia"/>
          <w:sz w:val="24"/>
          <w:szCs w:val="20"/>
        </w:rPr>
        <w:t>以下为</w:t>
      </w:r>
      <w:r w:rsidRPr="00BF6179">
        <w:rPr>
          <w:rFonts w:ascii="Times New Roman" w:eastAsia="宋体" w:hAnsi="Times New Roman" w:cs="Times New Roman" w:hint="eastAsia"/>
          <w:sz w:val="24"/>
          <w:szCs w:val="20"/>
        </w:rPr>
        <w:t>19</w:t>
      </w:r>
      <w:r w:rsidRPr="00BF6179">
        <w:rPr>
          <w:rFonts w:ascii="Times New Roman" w:eastAsia="宋体" w:hAnsi="Times New Roman" w:cs="Times New Roman" w:hint="eastAsia"/>
          <w:sz w:val="24"/>
          <w:szCs w:val="20"/>
        </w:rPr>
        <w:t>年</w:t>
      </w:r>
      <w:proofErr w:type="gramStart"/>
      <w:r w:rsidRPr="00BF6179">
        <w:rPr>
          <w:rFonts w:ascii="Times New Roman" w:eastAsia="宋体" w:hAnsi="Times New Roman" w:cs="Times New Roman" w:hint="eastAsia"/>
          <w:sz w:val="24"/>
          <w:szCs w:val="20"/>
        </w:rPr>
        <w:t>回旋赛赛道</w:t>
      </w:r>
      <w:proofErr w:type="gramEnd"/>
    </w:p>
    <w:p w:rsidR="00BF6179" w:rsidRDefault="00BF6179" w:rsidP="00BF6179">
      <w:pPr>
        <w:wordWrap w:val="0"/>
        <w:adjustRightInd w:val="0"/>
        <w:snapToGrid w:val="0"/>
        <w:spacing w:before="120" w:after="120"/>
        <w:rPr>
          <w:rFonts w:ascii="Times New Roman" w:eastAsia="宋体" w:hAnsi="Times New Roman" w:cs="Times New Roman"/>
          <w:noProof/>
          <w:sz w:val="24"/>
          <w:szCs w:val="20"/>
        </w:rPr>
      </w:pPr>
    </w:p>
    <w:p w:rsidR="00BF6179" w:rsidRPr="00BF6179" w:rsidRDefault="00BF6179" w:rsidP="00BF6179">
      <w:pPr>
        <w:wordWrap w:val="0"/>
        <w:adjustRightInd w:val="0"/>
        <w:snapToGrid w:val="0"/>
        <w:spacing w:before="120" w:after="120"/>
        <w:rPr>
          <w:rFonts w:ascii="Times New Roman" w:eastAsia="宋体" w:hAnsi="Times New Roman" w:cs="Times New Roman"/>
          <w:sz w:val="24"/>
          <w:szCs w:val="20"/>
        </w:rPr>
      </w:pPr>
      <w:r w:rsidRPr="00BF6179">
        <w:rPr>
          <w:rFonts w:ascii="Times New Roman" w:eastAsia="宋体" w:hAnsi="Times New Roman" w:cs="Times New Roman"/>
          <w:noProof/>
          <w:sz w:val="24"/>
          <w:szCs w:val="20"/>
        </w:rPr>
        <w:lastRenderedPageBreak/>
        <w:drawing>
          <wp:inline distT="0" distB="0" distL="0" distR="0" wp14:anchorId="5D6D0551" wp14:editId="3A71E199">
            <wp:extent cx="5791200" cy="6873875"/>
            <wp:effectExtent l="0" t="0" r="0" b="317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48"/>
                    <a:srcRect l="25550" t="9641" r="28675" b="8407"/>
                    <a:stretch>
                      <a:fillRect/>
                    </a:stretch>
                  </pic:blipFill>
                  <pic:spPr>
                    <a:xfrm>
                      <a:off x="0" y="0"/>
                      <a:ext cx="5834023" cy="6924704"/>
                    </a:xfrm>
                    <a:prstGeom prst="rect">
                      <a:avLst/>
                    </a:prstGeom>
                    <a:ln>
                      <a:noFill/>
                    </a:ln>
                  </pic:spPr>
                </pic:pic>
              </a:graphicData>
            </a:graphic>
          </wp:inline>
        </w:drawing>
      </w:r>
    </w:p>
    <w:p w:rsidR="00BF6179" w:rsidRPr="00BF6179" w:rsidRDefault="00BF6179" w:rsidP="00BF6179">
      <w:pPr>
        <w:wordWrap w:val="0"/>
        <w:adjustRightInd w:val="0"/>
        <w:snapToGrid w:val="0"/>
        <w:spacing w:before="120" w:after="120"/>
        <w:ind w:firstLineChars="200" w:firstLine="480"/>
        <w:rPr>
          <w:rFonts w:ascii="Times New Roman" w:eastAsia="宋体" w:hAnsi="Times New Roman" w:cs="Times New Roman"/>
          <w:sz w:val="24"/>
          <w:szCs w:val="20"/>
        </w:rPr>
      </w:pPr>
    </w:p>
    <w:p w:rsidR="00BF6179" w:rsidRPr="00BF6179" w:rsidRDefault="00BF6179" w:rsidP="00BF6179">
      <w:pPr>
        <w:wordWrap w:val="0"/>
        <w:adjustRightInd w:val="0"/>
        <w:snapToGrid w:val="0"/>
        <w:spacing w:before="120" w:after="120"/>
        <w:ind w:firstLineChars="200" w:firstLine="480"/>
        <w:rPr>
          <w:rFonts w:ascii="Times New Roman" w:eastAsia="宋体" w:hAnsi="Times New Roman" w:cs="Times New Roman"/>
          <w:sz w:val="24"/>
          <w:szCs w:val="20"/>
        </w:rPr>
      </w:pPr>
    </w:p>
    <w:p w:rsidR="00BF6179" w:rsidRPr="00BF6179" w:rsidRDefault="00BF6179" w:rsidP="00BF6179">
      <w:pPr>
        <w:wordWrap w:val="0"/>
        <w:adjustRightInd w:val="0"/>
        <w:snapToGrid w:val="0"/>
        <w:spacing w:before="120" w:after="120"/>
        <w:ind w:firstLineChars="200" w:firstLine="480"/>
        <w:rPr>
          <w:rFonts w:ascii="Times New Roman" w:eastAsia="宋体" w:hAnsi="Times New Roman" w:cs="Times New Roman"/>
          <w:sz w:val="24"/>
          <w:szCs w:val="20"/>
        </w:rPr>
      </w:pPr>
    </w:p>
    <w:p w:rsidR="00BF6179" w:rsidRPr="00BF6179" w:rsidRDefault="00BF6179" w:rsidP="00BF6179">
      <w:pPr>
        <w:wordWrap w:val="0"/>
        <w:adjustRightInd w:val="0"/>
        <w:snapToGrid w:val="0"/>
        <w:spacing w:before="120" w:after="120"/>
        <w:ind w:firstLineChars="200" w:firstLine="480"/>
        <w:rPr>
          <w:rFonts w:ascii="Times New Roman" w:eastAsia="宋体" w:hAnsi="Times New Roman" w:cs="Times New Roman"/>
          <w:sz w:val="24"/>
          <w:szCs w:val="20"/>
        </w:rPr>
      </w:pPr>
    </w:p>
    <w:p w:rsidR="00BF6179" w:rsidRPr="00BF6179" w:rsidRDefault="00BF6179" w:rsidP="00BF6179">
      <w:pPr>
        <w:wordWrap w:val="0"/>
        <w:adjustRightInd w:val="0"/>
        <w:snapToGrid w:val="0"/>
        <w:spacing w:before="120" w:after="120"/>
        <w:ind w:firstLineChars="200" w:firstLine="480"/>
        <w:rPr>
          <w:rFonts w:ascii="Times New Roman" w:eastAsia="宋体" w:hAnsi="Times New Roman" w:cs="Times New Roman"/>
          <w:sz w:val="24"/>
          <w:szCs w:val="20"/>
        </w:rPr>
      </w:pPr>
    </w:p>
    <w:p w:rsidR="00BF6179" w:rsidRPr="00BF6179" w:rsidRDefault="00BF6179" w:rsidP="00BF6179">
      <w:pPr>
        <w:wordWrap w:val="0"/>
        <w:adjustRightInd w:val="0"/>
        <w:snapToGrid w:val="0"/>
        <w:spacing w:before="120" w:after="120"/>
        <w:ind w:firstLineChars="200" w:firstLine="480"/>
        <w:rPr>
          <w:rFonts w:ascii="Times New Roman" w:eastAsia="宋体" w:hAnsi="Times New Roman" w:cs="Times New Roman"/>
          <w:sz w:val="24"/>
          <w:szCs w:val="20"/>
        </w:rPr>
      </w:pPr>
    </w:p>
    <w:p w:rsidR="00F708F6" w:rsidRPr="00F708F6" w:rsidRDefault="00BF6179" w:rsidP="00BF6179">
      <w:pPr>
        <w:keepNext/>
        <w:keepLines/>
        <w:pageBreakBefore/>
        <w:wordWrap w:val="0"/>
        <w:adjustRightInd w:val="0"/>
        <w:snapToGrid w:val="0"/>
        <w:spacing w:before="600" w:after="600" w:line="400" w:lineRule="exact"/>
        <w:jc w:val="center"/>
        <w:outlineLvl w:val="0"/>
        <w:rPr>
          <w:rFonts w:ascii="Times New Roman" w:eastAsia="黑体" w:hAnsi="Times New Roman" w:cs="Times New Roman"/>
          <w:bCs/>
          <w:kern w:val="44"/>
          <w:sz w:val="30"/>
          <w:szCs w:val="44"/>
        </w:rPr>
      </w:pPr>
      <w:r w:rsidRPr="00BF6179">
        <w:rPr>
          <w:rFonts w:ascii="Times New Roman" w:eastAsia="宋体" w:hAnsi="Times New Roman" w:cs="Times New Roman" w:hint="eastAsia"/>
          <w:sz w:val="24"/>
          <w:szCs w:val="20"/>
        </w:rPr>
        <w:lastRenderedPageBreak/>
        <w:t>以下为</w:t>
      </w:r>
      <w:r w:rsidRPr="00BF6179">
        <w:rPr>
          <w:rFonts w:ascii="Times New Roman" w:eastAsia="宋体" w:hAnsi="Times New Roman" w:cs="Times New Roman" w:hint="eastAsia"/>
          <w:sz w:val="24"/>
          <w:szCs w:val="20"/>
        </w:rPr>
        <w:t>18</w:t>
      </w:r>
      <w:r w:rsidRPr="00BF6179">
        <w:rPr>
          <w:rFonts w:ascii="Times New Roman" w:eastAsia="宋体" w:hAnsi="Times New Roman" w:cs="Times New Roman" w:hint="eastAsia"/>
          <w:sz w:val="24"/>
          <w:szCs w:val="20"/>
        </w:rPr>
        <w:t>年耐力赛赛道</w:t>
      </w:r>
    </w:p>
    <w:p w:rsidR="00BF6179" w:rsidRDefault="00BF6179">
      <w:r>
        <w:br w:type="page"/>
      </w:r>
    </w:p>
    <w:p w:rsidR="00BF6179" w:rsidRDefault="00BF6179">
      <w:r>
        <w:rPr>
          <w:noProof/>
        </w:rPr>
        <w:lastRenderedPageBreak/>
        <w:drawing>
          <wp:anchor distT="0" distB="0" distL="114300" distR="114300" simplePos="0" relativeHeight="251667456" behindDoc="0" locked="0" layoutInCell="1" allowOverlap="1" wp14:anchorId="6B66C40F" wp14:editId="607C75AC">
            <wp:simplePos x="0" y="0"/>
            <wp:positionH relativeFrom="column">
              <wp:posOffset>17145</wp:posOffset>
            </wp:positionH>
            <wp:positionV relativeFrom="paragraph">
              <wp:posOffset>-51435</wp:posOffset>
            </wp:positionV>
            <wp:extent cx="5422265" cy="7049135"/>
            <wp:effectExtent l="0" t="0" r="6985" b="0"/>
            <wp:wrapSquare wrapText="bothSides"/>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49">
                      <a:extLst>
                        <a:ext uri="{28A0092B-C50C-407E-A947-70E740481C1C}">
                          <a14:useLocalDpi xmlns:a14="http://schemas.microsoft.com/office/drawing/2010/main" val="0"/>
                        </a:ext>
                      </a:extLst>
                    </a:blip>
                    <a:srcRect l="29807" t="14460" r="30651" b="4431"/>
                    <a:stretch>
                      <a:fillRect/>
                    </a:stretch>
                  </pic:blipFill>
                  <pic:spPr>
                    <a:xfrm>
                      <a:off x="0" y="0"/>
                      <a:ext cx="5422265" cy="7049135"/>
                    </a:xfrm>
                    <a:prstGeom prst="rect">
                      <a:avLst/>
                    </a:prstGeom>
                    <a:ln>
                      <a:noFill/>
                    </a:ln>
                  </pic:spPr>
                </pic:pic>
              </a:graphicData>
            </a:graphic>
          </wp:anchor>
        </w:drawing>
      </w:r>
    </w:p>
    <w:p w:rsidR="00BF6179" w:rsidRDefault="00BF6179"/>
    <w:p w:rsidR="00BF6179" w:rsidRDefault="00BF6179"/>
    <w:p w:rsidR="00BF6179" w:rsidRDefault="00BF6179"/>
    <w:p w:rsidR="00BF6179" w:rsidRDefault="00BF6179"/>
    <w:p w:rsidR="00BF6179" w:rsidRDefault="00BF6179"/>
    <w:p w:rsidR="00BF6179" w:rsidRDefault="00BF6179"/>
    <w:p w:rsidR="00BF6179" w:rsidRDefault="00BF6179"/>
    <w:p w:rsidR="00BF6179" w:rsidRDefault="00BF6179"/>
    <w:p w:rsidR="00BF6179" w:rsidRPr="00BF6179" w:rsidRDefault="00BF6179" w:rsidP="00BF6179">
      <w:pPr>
        <w:jc w:val="center"/>
        <w:rPr>
          <w:rFonts w:ascii="Calibri" w:eastAsia="宋体" w:hAnsi="Calibri" w:cs="Times New Roman"/>
          <w:sz w:val="44"/>
          <w:szCs w:val="44"/>
        </w:rPr>
      </w:pPr>
      <w:r w:rsidRPr="00BF6179">
        <w:rPr>
          <w:rFonts w:ascii="Calibri" w:eastAsia="宋体" w:hAnsi="Calibri" w:cs="Times New Roman" w:hint="eastAsia"/>
          <w:sz w:val="44"/>
          <w:szCs w:val="44"/>
        </w:rPr>
        <w:lastRenderedPageBreak/>
        <w:t>附录</w:t>
      </w:r>
      <w:r w:rsidRPr="00BF6179">
        <w:rPr>
          <w:rFonts w:ascii="Calibri" w:eastAsia="宋体" w:hAnsi="Calibri" w:cs="Times New Roman" w:hint="eastAsia"/>
          <w:sz w:val="44"/>
          <w:szCs w:val="44"/>
        </w:rPr>
        <w:t>A</w:t>
      </w:r>
    </w:p>
    <w:p w:rsidR="00BF6179" w:rsidRPr="00BF6179" w:rsidRDefault="00BF6179" w:rsidP="00BF6179">
      <w:pPr>
        <w:jc w:val="left"/>
        <w:rPr>
          <w:rFonts w:ascii="Calibri" w:eastAsia="宋体" w:hAnsi="Calibri" w:cs="Times New Roman"/>
          <w:sz w:val="24"/>
          <w:szCs w:val="24"/>
        </w:rPr>
      </w:pPr>
      <w:r w:rsidRPr="00BF6179">
        <w:rPr>
          <w:rFonts w:ascii="Calibri" w:eastAsia="宋体" w:hAnsi="Calibri" w:cs="Times New Roman" w:hint="eastAsia"/>
          <w:sz w:val="24"/>
          <w:szCs w:val="24"/>
        </w:rPr>
        <w:t>裁判评分卡（每位裁判一张）</w:t>
      </w:r>
    </w:p>
    <w:p w:rsidR="00BF6179" w:rsidRPr="00BF6179" w:rsidRDefault="00BF6179" w:rsidP="00BF6179">
      <w:pPr>
        <w:jc w:val="left"/>
        <w:rPr>
          <w:rFonts w:ascii="Courier New" w:eastAsia="宋体" w:hAnsi="Courier New" w:cs="Courier New"/>
          <w:szCs w:val="24"/>
        </w:rPr>
      </w:pPr>
      <w:r w:rsidRPr="00BF6179">
        <w:rPr>
          <w:rFonts w:ascii="Calibri" w:eastAsia="宋体" w:hAnsi="Calibri" w:cs="Times New Roman" w:hint="eastAsia"/>
          <w:sz w:val="24"/>
          <w:szCs w:val="24"/>
        </w:rPr>
        <w:t>设计书（</w:t>
      </w:r>
      <w:r w:rsidRPr="00BF6179">
        <w:rPr>
          <w:rFonts w:ascii="Calibri" w:eastAsia="宋体" w:hAnsi="Calibri" w:cs="Times New Roman" w:hint="eastAsia"/>
          <w:sz w:val="24"/>
          <w:szCs w:val="24"/>
        </w:rPr>
        <w:t>A-2</w:t>
      </w:r>
      <w:r w:rsidRPr="00BF6179">
        <w:rPr>
          <w:rFonts w:ascii="Calibri" w:eastAsia="宋体" w:hAnsi="Calibri" w:cs="Times New Roman" w:hint="eastAsia"/>
          <w:sz w:val="24"/>
          <w:szCs w:val="24"/>
        </w:rPr>
        <w:t>）</w:t>
      </w:r>
      <w:r w:rsidRPr="00BF6179">
        <w:rPr>
          <w:rFonts w:ascii="Courier New" w:eastAsia="Courier New" w:hAnsi="Courier New" w:cs="Courier New"/>
          <w:szCs w:val="24"/>
        </w:rPr>
        <w:t>o</w:t>
      </w:r>
      <w:r w:rsidRPr="00BF6179">
        <w:rPr>
          <w:rFonts w:ascii="Courier New" w:eastAsia="宋体" w:hAnsi="Courier New" w:cs="Courier New" w:hint="eastAsia"/>
          <w:szCs w:val="24"/>
        </w:rPr>
        <w:t xml:space="preserve"> </w:t>
      </w:r>
      <w:r w:rsidRPr="00BF6179">
        <w:rPr>
          <w:rFonts w:ascii="Courier New" w:eastAsia="宋体" w:hAnsi="Courier New" w:cs="Courier New" w:hint="eastAsia"/>
          <w:szCs w:val="24"/>
        </w:rPr>
        <w:t>口头答辩（</w:t>
      </w:r>
      <w:r w:rsidRPr="00BF6179">
        <w:rPr>
          <w:rFonts w:ascii="Courier New" w:eastAsia="宋体" w:hAnsi="Courier New" w:cs="Courier New" w:hint="eastAsia"/>
          <w:szCs w:val="24"/>
        </w:rPr>
        <w:t>A-3</w:t>
      </w:r>
      <w:r w:rsidRPr="00BF6179">
        <w:rPr>
          <w:rFonts w:ascii="Courier New" w:eastAsia="宋体" w:hAnsi="Courier New" w:cs="Courier New" w:hint="eastAsia"/>
          <w:szCs w:val="24"/>
        </w:rPr>
        <w:t>）</w:t>
      </w:r>
      <w:r w:rsidRPr="00BF6179">
        <w:rPr>
          <w:rFonts w:ascii="Courier New" w:eastAsia="Courier New" w:hAnsi="Courier New" w:cs="Courier New"/>
          <w:szCs w:val="24"/>
        </w:rPr>
        <w:t>o</w:t>
      </w:r>
      <w:r w:rsidRPr="00BF6179">
        <w:rPr>
          <w:rFonts w:ascii="Courier New" w:eastAsia="宋体" w:hAnsi="Courier New" w:cs="Courier New" w:hint="eastAsia"/>
          <w:szCs w:val="24"/>
        </w:rPr>
        <w:t xml:space="preserve"> </w:t>
      </w:r>
      <w:r w:rsidRPr="00BF6179">
        <w:rPr>
          <w:rFonts w:ascii="Courier New" w:eastAsia="宋体" w:hAnsi="Courier New" w:cs="Courier New" w:hint="eastAsia"/>
          <w:szCs w:val="24"/>
        </w:rPr>
        <w:t>最终成品美化（</w:t>
      </w:r>
      <w:r w:rsidRPr="00BF6179">
        <w:rPr>
          <w:rFonts w:ascii="Courier New" w:eastAsia="宋体" w:hAnsi="Courier New" w:cs="Courier New" w:hint="eastAsia"/>
          <w:szCs w:val="24"/>
        </w:rPr>
        <w:t>A-4</w:t>
      </w:r>
      <w:r w:rsidRPr="00BF6179">
        <w:rPr>
          <w:rFonts w:ascii="Courier New" w:eastAsia="宋体" w:hAnsi="Courier New" w:cs="Courier New" w:hint="eastAsia"/>
          <w:szCs w:val="24"/>
        </w:rPr>
        <w:t>）</w:t>
      </w:r>
    </w:p>
    <w:p w:rsidR="00BF6179" w:rsidRPr="00BF6179" w:rsidRDefault="00BF6179" w:rsidP="00BF6179">
      <w:pPr>
        <w:jc w:val="left"/>
        <w:rPr>
          <w:rFonts w:ascii="Courier New" w:eastAsia="宋体" w:hAnsi="Courier New" w:cs="Courier New"/>
          <w:szCs w:val="24"/>
        </w:rPr>
      </w:pPr>
    </w:p>
    <w:p w:rsidR="00BF6179" w:rsidRPr="00BF6179" w:rsidRDefault="00BF6179" w:rsidP="00BF6179">
      <w:pPr>
        <w:jc w:val="left"/>
        <w:rPr>
          <w:rFonts w:ascii="Courier New" w:eastAsia="宋体" w:hAnsi="Courier New" w:cs="Courier New"/>
          <w:szCs w:val="24"/>
        </w:rPr>
      </w:pPr>
      <w:r w:rsidRPr="00BF6179">
        <w:rPr>
          <w:rFonts w:ascii="Courier New" w:eastAsia="宋体" w:hAnsi="Courier New" w:cs="Courier New" w:hint="eastAsia"/>
          <w:szCs w:val="24"/>
        </w:rPr>
        <w:t>扣分卡（每个学校一张）</w:t>
      </w:r>
      <w:r w:rsidRPr="00BF6179">
        <w:rPr>
          <w:rFonts w:ascii="Courier New" w:eastAsia="Courier New" w:hAnsi="Courier New" w:cs="Courier New"/>
          <w:szCs w:val="24"/>
        </w:rPr>
        <w:t>o</w:t>
      </w:r>
      <w:r w:rsidRPr="00BF6179">
        <w:rPr>
          <w:rFonts w:ascii="Courier New" w:eastAsia="宋体" w:hAnsi="Courier New" w:cs="Courier New" w:hint="eastAsia"/>
          <w:szCs w:val="24"/>
        </w:rPr>
        <w:t xml:space="preserve"> </w:t>
      </w:r>
      <w:r w:rsidRPr="00BF6179">
        <w:rPr>
          <w:rFonts w:ascii="Courier New" w:eastAsia="宋体" w:hAnsi="Courier New" w:cs="Courier New" w:hint="eastAsia"/>
          <w:szCs w:val="24"/>
        </w:rPr>
        <w:t>指导（</w:t>
      </w:r>
      <w:r w:rsidRPr="00BF6179">
        <w:rPr>
          <w:rFonts w:ascii="Courier New" w:eastAsia="宋体" w:hAnsi="Courier New" w:cs="Courier New" w:hint="eastAsia"/>
          <w:szCs w:val="24"/>
        </w:rPr>
        <w:t>A-7</w:t>
      </w:r>
      <w:r w:rsidRPr="00BF6179">
        <w:rPr>
          <w:rFonts w:ascii="Courier New" w:eastAsia="宋体" w:hAnsi="Courier New" w:cs="Courier New" w:hint="eastAsia"/>
          <w:szCs w:val="24"/>
        </w:rPr>
        <w:t>）</w:t>
      </w:r>
    </w:p>
    <w:p w:rsidR="00BF6179" w:rsidRPr="00BF6179" w:rsidRDefault="00BF6179" w:rsidP="00BF6179">
      <w:pPr>
        <w:jc w:val="left"/>
        <w:rPr>
          <w:rFonts w:ascii="Courier New" w:eastAsia="Courier New" w:hAnsi="Courier New" w:cs="Courier New"/>
          <w:szCs w:val="24"/>
        </w:rPr>
      </w:pPr>
      <w:r w:rsidRPr="00BF6179">
        <w:rPr>
          <w:rFonts w:ascii="Courier New" w:eastAsia="宋体" w:hAnsi="Courier New" w:cs="Courier New" w:hint="eastAsia"/>
          <w:szCs w:val="24"/>
        </w:rPr>
        <w:t xml:space="preserve">  </w:t>
      </w:r>
      <w:r w:rsidRPr="00BF6179">
        <w:rPr>
          <w:rFonts w:ascii="Courier New" w:eastAsia="Courier New" w:hAnsi="Courier New" w:cs="Courier New"/>
          <w:szCs w:val="24"/>
        </w:rPr>
        <w:t>O</w:t>
      </w:r>
      <w:r w:rsidRPr="00BF6179">
        <w:rPr>
          <w:rFonts w:ascii="Courier New" w:eastAsia="宋体" w:hAnsi="Courier New" w:cs="Courier New" w:hint="eastAsia"/>
          <w:szCs w:val="24"/>
        </w:rPr>
        <w:t xml:space="preserve"> </w:t>
      </w:r>
      <w:r w:rsidRPr="00BF6179">
        <w:rPr>
          <w:rFonts w:ascii="Courier New" w:eastAsia="宋体" w:hAnsi="Courier New" w:cs="Courier New" w:hint="eastAsia"/>
          <w:szCs w:val="24"/>
        </w:rPr>
        <w:t>设计书减分卡（</w:t>
      </w:r>
      <w:r w:rsidRPr="00BF6179">
        <w:rPr>
          <w:rFonts w:ascii="Courier New" w:eastAsia="宋体" w:hAnsi="Courier New" w:cs="Courier New" w:hint="eastAsia"/>
          <w:szCs w:val="24"/>
        </w:rPr>
        <w:t>A-8</w:t>
      </w:r>
      <w:r w:rsidRPr="00BF6179">
        <w:rPr>
          <w:rFonts w:ascii="Courier New" w:eastAsia="宋体" w:hAnsi="Courier New" w:cs="Courier New" w:hint="eastAsia"/>
          <w:szCs w:val="24"/>
        </w:rPr>
        <w:t>）</w:t>
      </w:r>
      <w:r w:rsidRPr="00BF6179">
        <w:rPr>
          <w:rFonts w:ascii="Courier New" w:eastAsia="Courier New" w:hAnsi="Courier New" w:cs="Courier New"/>
          <w:szCs w:val="24"/>
        </w:rPr>
        <w:t>o</w:t>
      </w:r>
    </w:p>
    <w:p w:rsidR="00BF6179" w:rsidRPr="00BF6179" w:rsidRDefault="00BF6179" w:rsidP="00BF6179">
      <w:pPr>
        <w:jc w:val="left"/>
        <w:rPr>
          <w:rFonts w:ascii="Courier New" w:eastAsia="宋体" w:hAnsi="Courier New" w:cs="Courier New"/>
          <w:szCs w:val="24"/>
        </w:rPr>
      </w:pPr>
      <w:r w:rsidRPr="00BF6179">
        <w:rPr>
          <w:rFonts w:ascii="Courier New" w:eastAsia="宋体" w:hAnsi="Courier New" w:cs="Courier New" w:hint="eastAsia"/>
          <w:szCs w:val="24"/>
        </w:rPr>
        <w:t xml:space="preserve">  </w:t>
      </w:r>
      <w:r w:rsidRPr="00BF6179">
        <w:rPr>
          <w:rFonts w:ascii="Courier New" w:eastAsia="宋体" w:hAnsi="Courier New" w:cs="Courier New" w:hint="eastAsia"/>
          <w:szCs w:val="24"/>
        </w:rPr>
        <w:t>最终成品减分卡（</w:t>
      </w:r>
      <w:r w:rsidRPr="00BF6179">
        <w:rPr>
          <w:rFonts w:ascii="Courier New" w:eastAsia="宋体" w:hAnsi="Courier New" w:cs="Courier New" w:hint="eastAsia"/>
          <w:szCs w:val="24"/>
        </w:rPr>
        <w:t>A-10</w:t>
      </w:r>
      <w:r w:rsidRPr="00BF6179">
        <w:rPr>
          <w:rFonts w:ascii="Courier New" w:eastAsia="宋体" w:hAnsi="Courier New" w:cs="Courier New" w:hint="eastAsia"/>
          <w:szCs w:val="24"/>
        </w:rPr>
        <w:t>）</w:t>
      </w:r>
    </w:p>
    <w:tbl>
      <w:tblPr>
        <w:tblStyle w:val="30"/>
        <w:tblW w:w="8522" w:type="dxa"/>
        <w:tblLayout w:type="fixed"/>
        <w:tblLook w:val="04A0" w:firstRow="1" w:lastRow="0" w:firstColumn="1" w:lastColumn="0" w:noHBand="0" w:noVBand="1"/>
      </w:tblPr>
      <w:tblGrid>
        <w:gridCol w:w="6451"/>
        <w:gridCol w:w="960"/>
        <w:gridCol w:w="1111"/>
      </w:tblGrid>
      <w:tr w:rsidR="00BF6179" w:rsidRPr="00BF6179" w:rsidTr="00F03985">
        <w:trPr>
          <w:trHeight w:val="812"/>
        </w:trPr>
        <w:tc>
          <w:tcPr>
            <w:tcW w:w="8522" w:type="dxa"/>
            <w:gridSpan w:val="3"/>
            <w:shd w:val="clear" w:color="auto" w:fill="AEAAAA"/>
          </w:tcPr>
          <w:p w:rsidR="00BF6179" w:rsidRPr="00BF6179" w:rsidRDefault="00BF6179" w:rsidP="00BF6179">
            <w:pPr>
              <w:rPr>
                <w:rFonts w:ascii="Courier New" w:eastAsia="宋体" w:hAnsi="Courier New" w:cs="Courier New"/>
                <w:sz w:val="44"/>
                <w:szCs w:val="44"/>
              </w:rPr>
            </w:pPr>
            <w:r w:rsidRPr="00BF6179">
              <w:rPr>
                <w:rFonts w:ascii="Courier New" w:eastAsia="宋体" w:hAnsi="Courier New" w:cs="Courier New" w:hint="eastAsia"/>
                <w:sz w:val="44"/>
                <w:szCs w:val="44"/>
              </w:rPr>
              <w:t>设计书</w:t>
            </w:r>
            <w:r w:rsidRPr="00BF6179">
              <w:rPr>
                <w:rFonts w:ascii="Courier New" w:eastAsia="宋体" w:hAnsi="Courier New" w:cs="Courier New" w:hint="eastAsia"/>
                <w:sz w:val="44"/>
                <w:szCs w:val="44"/>
              </w:rPr>
              <w:t xml:space="preserve">                     </w:t>
            </w:r>
            <w:r w:rsidRPr="00BF6179">
              <w:rPr>
                <w:rFonts w:ascii="Courier New" w:eastAsia="宋体" w:hAnsi="Courier New" w:cs="Courier New" w:hint="eastAsia"/>
                <w:sz w:val="44"/>
                <w:szCs w:val="44"/>
              </w:rPr>
              <w:t>总分的</w:t>
            </w:r>
            <w:r w:rsidRPr="00BF6179">
              <w:rPr>
                <w:rFonts w:ascii="Courier New" w:eastAsia="宋体" w:hAnsi="Courier New" w:cs="Courier New" w:hint="eastAsia"/>
                <w:sz w:val="44"/>
                <w:szCs w:val="44"/>
              </w:rPr>
              <w:t>25%</w:t>
            </w:r>
          </w:p>
        </w:tc>
      </w:tr>
      <w:tr w:rsidR="00BF6179" w:rsidRPr="00BF6179" w:rsidTr="00F03985">
        <w:trPr>
          <w:trHeight w:val="797"/>
        </w:trPr>
        <w:tc>
          <w:tcPr>
            <w:tcW w:w="6451" w:type="dxa"/>
          </w:tcPr>
          <w:p w:rsidR="00BF6179" w:rsidRPr="00BF6179" w:rsidRDefault="00BF6179" w:rsidP="00BF6179">
            <w:pPr>
              <w:jc w:val="left"/>
              <w:rPr>
                <w:rFonts w:ascii="Courier New" w:eastAsia="宋体" w:hAnsi="Courier New" w:cs="Courier New"/>
                <w:szCs w:val="24"/>
                <w:u w:val="single"/>
              </w:rPr>
            </w:pPr>
            <w:r w:rsidRPr="00BF6179">
              <w:rPr>
                <w:rFonts w:ascii="Courier New" w:eastAsia="宋体" w:hAnsi="Courier New" w:cs="Courier New" w:hint="eastAsia"/>
                <w:szCs w:val="24"/>
              </w:rPr>
              <w:t>校名：</w:t>
            </w:r>
            <w:r w:rsidRPr="00BF6179">
              <w:rPr>
                <w:rFonts w:ascii="Courier New" w:eastAsia="宋体" w:hAnsi="Courier New" w:cs="Courier New" w:hint="eastAsia"/>
                <w:szCs w:val="24"/>
                <w:u w:val="single"/>
              </w:rPr>
              <w:t xml:space="preserve">                                    </w:t>
            </w:r>
          </w:p>
          <w:p w:rsidR="00BF6179" w:rsidRPr="00BF6179" w:rsidRDefault="00BF6179" w:rsidP="00BF6179">
            <w:pPr>
              <w:jc w:val="left"/>
              <w:rPr>
                <w:rFonts w:ascii="Courier New" w:eastAsia="宋体" w:hAnsi="Courier New" w:cs="Courier New"/>
                <w:szCs w:val="24"/>
                <w:u w:val="single"/>
              </w:rPr>
            </w:pPr>
            <w:r w:rsidRPr="00BF6179">
              <w:rPr>
                <w:rFonts w:ascii="Courier New" w:eastAsia="宋体" w:hAnsi="Courier New" w:cs="Courier New" w:hint="eastAsia"/>
                <w:szCs w:val="24"/>
              </w:rPr>
              <w:t>舟名：</w:t>
            </w:r>
            <w:r w:rsidRPr="00BF6179">
              <w:rPr>
                <w:rFonts w:ascii="Courier New" w:eastAsia="宋体" w:hAnsi="Courier New" w:cs="Courier New" w:hint="eastAsia"/>
                <w:szCs w:val="24"/>
                <w:u w:val="single"/>
              </w:rPr>
              <w:t xml:space="preserve">                                    </w:t>
            </w:r>
          </w:p>
        </w:tc>
        <w:tc>
          <w:tcPr>
            <w:tcW w:w="960" w:type="dxa"/>
          </w:tcPr>
          <w:p w:rsidR="00BF6179" w:rsidRPr="00BF6179" w:rsidRDefault="00BF6179" w:rsidP="00BF6179">
            <w:pPr>
              <w:jc w:val="left"/>
              <w:rPr>
                <w:rFonts w:ascii="Courier New" w:eastAsia="宋体" w:hAnsi="Courier New" w:cs="Courier New"/>
                <w:szCs w:val="24"/>
              </w:rPr>
            </w:pPr>
            <w:r w:rsidRPr="00BF6179">
              <w:rPr>
                <w:rFonts w:ascii="Courier New" w:eastAsia="宋体" w:hAnsi="Courier New" w:cs="Courier New" w:hint="eastAsia"/>
                <w:szCs w:val="24"/>
              </w:rPr>
              <w:t>模块最高分</w:t>
            </w:r>
          </w:p>
        </w:tc>
        <w:tc>
          <w:tcPr>
            <w:tcW w:w="1111" w:type="dxa"/>
          </w:tcPr>
          <w:p w:rsidR="00BF6179" w:rsidRPr="00BF6179" w:rsidRDefault="00BF6179" w:rsidP="00BF6179">
            <w:pPr>
              <w:jc w:val="left"/>
              <w:rPr>
                <w:rFonts w:ascii="Courier New" w:eastAsia="宋体" w:hAnsi="Courier New" w:cs="Courier New"/>
                <w:szCs w:val="24"/>
              </w:rPr>
            </w:pPr>
            <w:r w:rsidRPr="00BF6179">
              <w:rPr>
                <w:rFonts w:ascii="Courier New" w:eastAsia="宋体" w:hAnsi="Courier New" w:cs="Courier New" w:hint="eastAsia"/>
                <w:szCs w:val="24"/>
              </w:rPr>
              <w:t>分数（所有数字）</w:t>
            </w:r>
          </w:p>
        </w:tc>
      </w:tr>
      <w:tr w:rsidR="00BF6179" w:rsidRPr="00BF6179" w:rsidTr="00F03985">
        <w:tc>
          <w:tcPr>
            <w:tcW w:w="6451" w:type="dxa"/>
          </w:tcPr>
          <w:p w:rsidR="00BF6179" w:rsidRPr="00BF6179" w:rsidRDefault="00BF6179" w:rsidP="00BF6179">
            <w:pPr>
              <w:jc w:val="left"/>
              <w:rPr>
                <w:rFonts w:ascii="Courier New" w:eastAsia="宋体" w:hAnsi="Courier New" w:cs="Courier New"/>
                <w:b/>
                <w:bCs/>
                <w:szCs w:val="24"/>
              </w:rPr>
            </w:pPr>
            <w:r w:rsidRPr="00BF6179">
              <w:rPr>
                <w:rFonts w:ascii="Courier New" w:eastAsia="宋体" w:hAnsi="Courier New" w:cs="Courier New" w:hint="eastAsia"/>
                <w:b/>
                <w:bCs/>
                <w:szCs w:val="24"/>
              </w:rPr>
              <w:t>行政总结（</w:t>
            </w:r>
            <w:r w:rsidRPr="00BF6179">
              <w:rPr>
                <w:rFonts w:ascii="Courier New" w:eastAsia="宋体" w:hAnsi="Courier New" w:cs="Courier New" w:hint="eastAsia"/>
                <w:b/>
                <w:bCs/>
                <w:szCs w:val="24"/>
              </w:rPr>
              <w:t>6.2.2.c.</w:t>
            </w:r>
            <w:r w:rsidRPr="00BF6179">
              <w:rPr>
                <w:rFonts w:ascii="Courier New" w:eastAsia="宋体" w:hAnsi="Courier New" w:cs="Courier New" w:hint="eastAsia"/>
                <w:b/>
                <w:bCs/>
                <w:szCs w:val="24"/>
              </w:rPr>
              <w:t>）</w:t>
            </w:r>
          </w:p>
          <w:p w:rsidR="00BF6179" w:rsidRPr="00BF6179" w:rsidRDefault="00BF6179" w:rsidP="00BF6179">
            <w:pPr>
              <w:jc w:val="left"/>
              <w:rPr>
                <w:rFonts w:ascii="Courier New" w:eastAsia="宋体" w:hAnsi="Courier New" w:cs="Courier New"/>
                <w:szCs w:val="24"/>
              </w:rPr>
            </w:pPr>
            <w:r w:rsidRPr="00BF6179">
              <w:rPr>
                <w:rFonts w:ascii="Courier New" w:eastAsia="宋体" w:hAnsi="Courier New" w:cs="Courier New" w:hint="eastAsia"/>
                <w:szCs w:val="24"/>
              </w:rPr>
              <w:t xml:space="preserve">   </w:t>
            </w:r>
            <w:r w:rsidRPr="00BF6179">
              <w:rPr>
                <w:rFonts w:ascii="Courier New" w:eastAsia="宋体" w:hAnsi="Courier New" w:cs="Courier New" w:hint="eastAsia"/>
                <w:szCs w:val="24"/>
              </w:rPr>
              <w:t>完整性（</w:t>
            </w:r>
            <w:r w:rsidRPr="00BF6179">
              <w:rPr>
                <w:rFonts w:ascii="Courier New" w:eastAsia="宋体" w:hAnsi="Courier New" w:cs="Courier New" w:hint="eastAsia"/>
                <w:szCs w:val="24"/>
              </w:rPr>
              <w:t>5</w:t>
            </w:r>
            <w:r w:rsidRPr="00BF6179">
              <w:rPr>
                <w:rFonts w:ascii="Courier New" w:eastAsia="宋体" w:hAnsi="Courier New" w:cs="Courier New" w:hint="eastAsia"/>
                <w:szCs w:val="24"/>
              </w:rPr>
              <w:t>分）</w:t>
            </w:r>
          </w:p>
        </w:tc>
        <w:tc>
          <w:tcPr>
            <w:tcW w:w="960" w:type="dxa"/>
          </w:tcPr>
          <w:p w:rsidR="00BF6179" w:rsidRPr="00BF6179" w:rsidRDefault="00BF6179" w:rsidP="00BF6179">
            <w:pPr>
              <w:jc w:val="left"/>
              <w:rPr>
                <w:rFonts w:ascii="Courier New" w:eastAsia="宋体" w:hAnsi="Courier New" w:cs="Courier New"/>
                <w:szCs w:val="24"/>
              </w:rPr>
            </w:pPr>
            <w:r w:rsidRPr="00BF6179">
              <w:rPr>
                <w:rFonts w:ascii="Courier New" w:eastAsia="宋体" w:hAnsi="Courier New" w:cs="Courier New" w:hint="eastAsia"/>
                <w:szCs w:val="24"/>
              </w:rPr>
              <w:t>5</w:t>
            </w:r>
          </w:p>
        </w:tc>
        <w:tc>
          <w:tcPr>
            <w:tcW w:w="1111" w:type="dxa"/>
          </w:tcPr>
          <w:p w:rsidR="00BF6179" w:rsidRPr="00BF6179" w:rsidRDefault="00BF6179" w:rsidP="00BF6179">
            <w:pPr>
              <w:jc w:val="left"/>
              <w:rPr>
                <w:rFonts w:ascii="Courier New" w:eastAsia="宋体" w:hAnsi="Courier New" w:cs="Courier New"/>
                <w:szCs w:val="24"/>
              </w:rPr>
            </w:pPr>
          </w:p>
        </w:tc>
      </w:tr>
      <w:tr w:rsidR="00BF6179" w:rsidRPr="00BF6179" w:rsidTr="00F03985">
        <w:tc>
          <w:tcPr>
            <w:tcW w:w="6451" w:type="dxa"/>
          </w:tcPr>
          <w:p w:rsidR="00BF6179" w:rsidRPr="00BF6179" w:rsidRDefault="00BF6179" w:rsidP="00BF6179">
            <w:pPr>
              <w:jc w:val="left"/>
              <w:rPr>
                <w:rFonts w:ascii="Times New Roman" w:eastAsia="宋体" w:hAnsi="Times New Roman" w:cs="Times New Roman"/>
                <w:szCs w:val="24"/>
              </w:rPr>
            </w:pPr>
            <w:r w:rsidRPr="00BF6179">
              <w:rPr>
                <w:rFonts w:ascii="Times New Roman" w:eastAsia="宋体" w:hAnsi="Times New Roman" w:cs="Times New Roman" w:hint="eastAsia"/>
                <w:b/>
                <w:szCs w:val="24"/>
              </w:rPr>
              <w:t>船体设计与结构分析</w:t>
            </w:r>
            <w:r w:rsidRPr="00BF6179">
              <w:rPr>
                <w:rFonts w:ascii="Times New Roman" w:eastAsia="宋体" w:hAnsi="Times New Roman" w:cs="Times New Roman" w:hint="eastAsia"/>
                <w:szCs w:val="24"/>
              </w:rPr>
              <w:t>（</w:t>
            </w:r>
            <w:r w:rsidRPr="00BF6179">
              <w:rPr>
                <w:rFonts w:ascii="Times New Roman" w:eastAsia="宋体" w:hAnsi="Times New Roman" w:cs="Times New Roman" w:hint="eastAsia"/>
                <w:szCs w:val="24"/>
              </w:rPr>
              <w:t>Section 6.2.2.f.</w:t>
            </w:r>
            <w:r w:rsidRPr="00BF6179">
              <w:rPr>
                <w:rFonts w:ascii="Times New Roman" w:eastAsia="宋体" w:hAnsi="Times New Roman" w:cs="Times New Roman" w:hint="eastAsia"/>
                <w:szCs w:val="24"/>
              </w:rPr>
              <w:t>）</w:t>
            </w:r>
          </w:p>
          <w:p w:rsidR="00BF6179" w:rsidRPr="00BF6179" w:rsidRDefault="00BF6179" w:rsidP="00BF6179">
            <w:pPr>
              <w:jc w:val="left"/>
              <w:rPr>
                <w:rFonts w:ascii="Times New Roman" w:eastAsia="宋体" w:hAnsi="Times New Roman" w:cs="Times New Roman"/>
                <w:szCs w:val="24"/>
              </w:rPr>
            </w:pPr>
            <w:r w:rsidRPr="00BF6179">
              <w:rPr>
                <w:rFonts w:ascii="Times New Roman" w:eastAsia="宋体" w:hAnsi="Times New Roman" w:cs="Times New Roman" w:hint="eastAsia"/>
                <w:szCs w:val="24"/>
              </w:rPr>
              <w:t>船体设计与设计选择的原因的论述（</w:t>
            </w:r>
            <w:r w:rsidRPr="00BF6179">
              <w:rPr>
                <w:rFonts w:ascii="Times New Roman" w:eastAsia="宋体" w:hAnsi="Times New Roman" w:cs="Times New Roman" w:hint="eastAsia"/>
                <w:szCs w:val="24"/>
              </w:rPr>
              <w:t>10</w:t>
            </w:r>
            <w:r w:rsidRPr="00BF6179">
              <w:rPr>
                <w:rFonts w:ascii="Times New Roman" w:eastAsia="宋体" w:hAnsi="Times New Roman" w:cs="Times New Roman" w:hint="eastAsia"/>
                <w:szCs w:val="24"/>
              </w:rPr>
              <w:t>分）</w:t>
            </w:r>
          </w:p>
          <w:p w:rsidR="00BF6179" w:rsidRPr="00BF6179" w:rsidRDefault="00BF6179" w:rsidP="00BF6179">
            <w:pPr>
              <w:jc w:val="left"/>
              <w:rPr>
                <w:rFonts w:ascii="Times New Roman" w:eastAsia="宋体" w:hAnsi="Times New Roman" w:cs="Times New Roman"/>
                <w:szCs w:val="24"/>
              </w:rPr>
            </w:pPr>
            <w:r w:rsidRPr="00BF6179">
              <w:rPr>
                <w:rFonts w:ascii="Times New Roman" w:eastAsia="宋体" w:hAnsi="Times New Roman" w:cs="Times New Roman" w:hint="eastAsia"/>
                <w:szCs w:val="24"/>
              </w:rPr>
              <w:t>模型（负重的合理性，采取的负荷，支撑条件，模型几何）（</w:t>
            </w:r>
            <w:r w:rsidRPr="00BF6179">
              <w:rPr>
                <w:rFonts w:ascii="Times New Roman" w:eastAsia="宋体" w:hAnsi="Times New Roman" w:cs="Times New Roman" w:hint="eastAsia"/>
                <w:szCs w:val="24"/>
              </w:rPr>
              <w:t>5</w:t>
            </w:r>
            <w:r w:rsidRPr="00BF6179">
              <w:rPr>
                <w:rFonts w:ascii="Times New Roman" w:eastAsia="宋体" w:hAnsi="Times New Roman" w:cs="Times New Roman" w:hint="eastAsia"/>
                <w:szCs w:val="24"/>
              </w:rPr>
              <w:t>分）</w:t>
            </w:r>
          </w:p>
          <w:p w:rsidR="00BF6179" w:rsidRPr="00BF6179" w:rsidRDefault="00BF6179" w:rsidP="00BF6179">
            <w:pPr>
              <w:jc w:val="left"/>
              <w:rPr>
                <w:rFonts w:ascii="Courier New" w:eastAsia="宋体" w:hAnsi="Courier New" w:cs="Courier New"/>
                <w:szCs w:val="24"/>
              </w:rPr>
            </w:pPr>
            <w:r w:rsidRPr="00BF6179">
              <w:rPr>
                <w:rFonts w:ascii="Calibri" w:eastAsia="宋体" w:hAnsi="Calibri" w:cs="Times New Roman" w:hint="eastAsia"/>
                <w:szCs w:val="24"/>
              </w:rPr>
              <w:t>结论（选择性能指标的合理性，有效性和正确性）（</w:t>
            </w:r>
            <w:r w:rsidRPr="00BF6179">
              <w:rPr>
                <w:rFonts w:ascii="Calibri" w:eastAsia="宋体" w:hAnsi="Calibri" w:cs="Times New Roman" w:hint="eastAsia"/>
                <w:szCs w:val="24"/>
              </w:rPr>
              <w:t>10</w:t>
            </w:r>
            <w:r w:rsidRPr="00BF6179">
              <w:rPr>
                <w:rFonts w:ascii="Calibri" w:eastAsia="宋体" w:hAnsi="Calibri" w:cs="Times New Roman" w:hint="eastAsia"/>
                <w:szCs w:val="24"/>
              </w:rPr>
              <w:t>分）</w:t>
            </w:r>
          </w:p>
        </w:tc>
        <w:tc>
          <w:tcPr>
            <w:tcW w:w="960" w:type="dxa"/>
          </w:tcPr>
          <w:p w:rsidR="00BF6179" w:rsidRPr="00BF6179" w:rsidRDefault="00BF6179" w:rsidP="00BF6179">
            <w:pPr>
              <w:jc w:val="left"/>
              <w:rPr>
                <w:rFonts w:ascii="Courier New" w:eastAsia="宋体" w:hAnsi="Courier New" w:cs="Courier New"/>
                <w:szCs w:val="24"/>
              </w:rPr>
            </w:pPr>
            <w:r w:rsidRPr="00BF6179">
              <w:rPr>
                <w:rFonts w:ascii="Courier New" w:eastAsia="宋体" w:hAnsi="Courier New" w:cs="Courier New" w:hint="eastAsia"/>
                <w:szCs w:val="24"/>
              </w:rPr>
              <w:t>25</w:t>
            </w:r>
          </w:p>
        </w:tc>
        <w:tc>
          <w:tcPr>
            <w:tcW w:w="1111" w:type="dxa"/>
          </w:tcPr>
          <w:p w:rsidR="00BF6179" w:rsidRPr="00BF6179" w:rsidRDefault="00BF6179" w:rsidP="00BF6179">
            <w:pPr>
              <w:jc w:val="left"/>
              <w:rPr>
                <w:rFonts w:ascii="Courier New" w:eastAsia="宋体" w:hAnsi="Courier New" w:cs="Courier New"/>
                <w:szCs w:val="24"/>
              </w:rPr>
            </w:pPr>
          </w:p>
        </w:tc>
      </w:tr>
      <w:tr w:rsidR="00BF6179" w:rsidRPr="00BF6179" w:rsidTr="00F03985">
        <w:tc>
          <w:tcPr>
            <w:tcW w:w="6451" w:type="dxa"/>
          </w:tcPr>
          <w:p w:rsidR="00BF6179" w:rsidRPr="00BF6179" w:rsidRDefault="00BF6179" w:rsidP="00BF6179">
            <w:pPr>
              <w:jc w:val="left"/>
              <w:rPr>
                <w:rFonts w:ascii="Times New Roman" w:eastAsia="宋体" w:hAnsi="Times New Roman" w:cs="Times New Roman"/>
                <w:szCs w:val="24"/>
              </w:rPr>
            </w:pPr>
            <w:r w:rsidRPr="00BF6179">
              <w:rPr>
                <w:rFonts w:ascii="Times New Roman" w:eastAsia="宋体" w:hAnsi="Times New Roman" w:cs="Times New Roman" w:hint="eastAsia"/>
                <w:b/>
                <w:szCs w:val="24"/>
              </w:rPr>
              <w:t>发展和测试</w:t>
            </w:r>
            <w:r w:rsidRPr="00BF6179">
              <w:rPr>
                <w:rFonts w:ascii="Times New Roman" w:eastAsia="宋体" w:hAnsi="Times New Roman" w:cs="Times New Roman" w:hint="eastAsia"/>
                <w:szCs w:val="24"/>
              </w:rPr>
              <w:t>（</w:t>
            </w:r>
            <w:r w:rsidRPr="00BF6179">
              <w:rPr>
                <w:rFonts w:ascii="Times New Roman" w:eastAsia="宋体" w:hAnsi="Times New Roman" w:cs="Times New Roman" w:hint="eastAsia"/>
                <w:szCs w:val="24"/>
              </w:rPr>
              <w:t>Section 6.2.2.g.</w:t>
            </w:r>
            <w:r w:rsidRPr="00BF6179">
              <w:rPr>
                <w:rFonts w:ascii="Times New Roman" w:eastAsia="宋体" w:hAnsi="Times New Roman" w:cs="Times New Roman" w:hint="eastAsia"/>
                <w:szCs w:val="24"/>
              </w:rPr>
              <w:t>）</w:t>
            </w:r>
          </w:p>
          <w:p w:rsidR="00BF6179" w:rsidRPr="00BF6179" w:rsidRDefault="00BF6179" w:rsidP="00BF6179">
            <w:pPr>
              <w:jc w:val="left"/>
              <w:rPr>
                <w:rFonts w:ascii="Times New Roman" w:eastAsia="宋体" w:hAnsi="Times New Roman" w:cs="Times New Roman"/>
                <w:szCs w:val="24"/>
              </w:rPr>
            </w:pPr>
            <w:r w:rsidRPr="00BF6179">
              <w:rPr>
                <w:rFonts w:ascii="Times New Roman" w:eastAsia="宋体" w:hAnsi="Times New Roman" w:cs="Times New Roman" w:hint="eastAsia"/>
                <w:szCs w:val="24"/>
              </w:rPr>
              <w:t>测试项目（用于材料个体与混合反应的测试和这些测试的执行与有效性）（</w:t>
            </w:r>
            <w:r w:rsidRPr="00BF6179">
              <w:rPr>
                <w:rFonts w:ascii="Times New Roman" w:eastAsia="宋体" w:hAnsi="Times New Roman" w:cs="Times New Roman" w:hint="eastAsia"/>
                <w:szCs w:val="24"/>
              </w:rPr>
              <w:t>10</w:t>
            </w:r>
            <w:r w:rsidRPr="00BF6179">
              <w:rPr>
                <w:rFonts w:ascii="Times New Roman" w:eastAsia="宋体" w:hAnsi="Times New Roman" w:cs="Times New Roman" w:hint="eastAsia"/>
                <w:szCs w:val="24"/>
              </w:rPr>
              <w:t>分）</w:t>
            </w:r>
          </w:p>
          <w:p w:rsidR="00BF6179" w:rsidRPr="00BF6179" w:rsidRDefault="00BF6179" w:rsidP="00BF6179">
            <w:pPr>
              <w:jc w:val="left"/>
              <w:rPr>
                <w:rFonts w:ascii="Times New Roman" w:eastAsia="宋体" w:hAnsi="Times New Roman" w:cs="Times New Roman"/>
                <w:szCs w:val="24"/>
              </w:rPr>
            </w:pPr>
            <w:r w:rsidRPr="00BF6179">
              <w:rPr>
                <w:rFonts w:ascii="Times New Roman" w:eastAsia="宋体" w:hAnsi="Times New Roman" w:cs="Times New Roman" w:hint="eastAsia"/>
                <w:szCs w:val="24"/>
              </w:rPr>
              <w:t>发展（理解混合成分性能与比例的关系并基于分析达到设计目标）（</w:t>
            </w:r>
            <w:r w:rsidRPr="00BF6179">
              <w:rPr>
                <w:rFonts w:ascii="Times New Roman" w:eastAsia="宋体" w:hAnsi="Times New Roman" w:cs="Times New Roman" w:hint="eastAsia"/>
                <w:szCs w:val="24"/>
              </w:rPr>
              <w:t>10</w:t>
            </w:r>
            <w:r w:rsidRPr="00BF6179">
              <w:rPr>
                <w:rFonts w:ascii="Times New Roman" w:eastAsia="宋体" w:hAnsi="Times New Roman" w:cs="Times New Roman" w:hint="eastAsia"/>
                <w:szCs w:val="24"/>
              </w:rPr>
              <w:t>分）</w:t>
            </w:r>
          </w:p>
          <w:p w:rsidR="00BF6179" w:rsidRPr="00BF6179" w:rsidRDefault="00BF6179" w:rsidP="00BF6179">
            <w:pPr>
              <w:jc w:val="left"/>
              <w:rPr>
                <w:rFonts w:ascii="Times New Roman" w:eastAsia="宋体" w:hAnsi="Times New Roman" w:cs="Times New Roman"/>
                <w:szCs w:val="24"/>
              </w:rPr>
            </w:pPr>
            <w:r w:rsidRPr="00BF6179">
              <w:rPr>
                <w:rFonts w:ascii="Times New Roman" w:eastAsia="宋体" w:hAnsi="Times New Roman" w:cs="Times New Roman" w:hint="eastAsia"/>
                <w:szCs w:val="24"/>
              </w:rPr>
              <w:t>结论（测试结果达成的合理性，有效性和重要性）（</w:t>
            </w:r>
            <w:r w:rsidRPr="00BF6179">
              <w:rPr>
                <w:rFonts w:ascii="Times New Roman" w:eastAsia="宋体" w:hAnsi="Times New Roman" w:cs="Times New Roman" w:hint="eastAsia"/>
                <w:szCs w:val="24"/>
              </w:rPr>
              <w:t>10</w:t>
            </w:r>
            <w:r w:rsidRPr="00BF6179">
              <w:rPr>
                <w:rFonts w:ascii="Times New Roman" w:eastAsia="宋体" w:hAnsi="Times New Roman" w:cs="Times New Roman" w:hint="eastAsia"/>
                <w:szCs w:val="24"/>
              </w:rPr>
              <w:t>分）</w:t>
            </w:r>
          </w:p>
          <w:p w:rsidR="00BF6179" w:rsidRPr="00BF6179" w:rsidRDefault="00BF6179" w:rsidP="00BF6179">
            <w:pPr>
              <w:jc w:val="left"/>
              <w:rPr>
                <w:rFonts w:ascii="Courier New" w:eastAsia="宋体" w:hAnsi="Courier New" w:cs="Courier New"/>
                <w:szCs w:val="24"/>
              </w:rPr>
            </w:pPr>
            <w:r w:rsidRPr="00BF6179">
              <w:rPr>
                <w:rFonts w:ascii="Calibri" w:eastAsia="宋体" w:hAnsi="Calibri" w:cs="Times New Roman" w:hint="eastAsia"/>
                <w:szCs w:val="24"/>
              </w:rPr>
              <w:t>耐久性（</w:t>
            </w:r>
            <w:r w:rsidRPr="00BF6179">
              <w:rPr>
                <w:rFonts w:ascii="Calibri" w:eastAsia="宋体" w:hAnsi="Calibri" w:cs="Times New Roman" w:hint="eastAsia"/>
                <w:szCs w:val="24"/>
              </w:rPr>
              <w:t>5</w:t>
            </w:r>
            <w:r w:rsidRPr="00BF6179">
              <w:rPr>
                <w:rFonts w:ascii="Calibri" w:eastAsia="宋体" w:hAnsi="Calibri" w:cs="Times New Roman" w:hint="eastAsia"/>
                <w:szCs w:val="24"/>
              </w:rPr>
              <w:t>分）</w:t>
            </w:r>
          </w:p>
        </w:tc>
        <w:tc>
          <w:tcPr>
            <w:tcW w:w="960" w:type="dxa"/>
          </w:tcPr>
          <w:p w:rsidR="00BF6179" w:rsidRPr="00BF6179" w:rsidRDefault="00BF6179" w:rsidP="00BF6179">
            <w:pPr>
              <w:jc w:val="left"/>
              <w:rPr>
                <w:rFonts w:ascii="Courier New" w:eastAsia="宋体" w:hAnsi="Courier New" w:cs="Courier New"/>
                <w:szCs w:val="24"/>
              </w:rPr>
            </w:pPr>
            <w:r w:rsidRPr="00BF6179">
              <w:rPr>
                <w:rFonts w:ascii="Courier New" w:eastAsia="宋体" w:hAnsi="Courier New" w:cs="Courier New" w:hint="eastAsia"/>
                <w:szCs w:val="24"/>
              </w:rPr>
              <w:t>35</w:t>
            </w:r>
          </w:p>
        </w:tc>
        <w:tc>
          <w:tcPr>
            <w:tcW w:w="1111" w:type="dxa"/>
          </w:tcPr>
          <w:p w:rsidR="00BF6179" w:rsidRPr="00BF6179" w:rsidRDefault="00BF6179" w:rsidP="00BF6179">
            <w:pPr>
              <w:jc w:val="left"/>
              <w:rPr>
                <w:rFonts w:ascii="Courier New" w:eastAsia="宋体" w:hAnsi="Courier New" w:cs="Courier New"/>
                <w:szCs w:val="24"/>
              </w:rPr>
            </w:pPr>
          </w:p>
        </w:tc>
      </w:tr>
      <w:tr w:rsidR="00BF6179" w:rsidRPr="00BF6179" w:rsidTr="00F03985">
        <w:tc>
          <w:tcPr>
            <w:tcW w:w="6451" w:type="dxa"/>
          </w:tcPr>
          <w:p w:rsidR="00BF6179" w:rsidRPr="00BF6179" w:rsidRDefault="00BF6179" w:rsidP="00BF6179">
            <w:pPr>
              <w:jc w:val="left"/>
              <w:rPr>
                <w:rFonts w:ascii="Times New Roman" w:eastAsia="宋体" w:hAnsi="Times New Roman" w:cs="Times New Roman"/>
                <w:szCs w:val="24"/>
              </w:rPr>
            </w:pPr>
            <w:r w:rsidRPr="00BF6179">
              <w:rPr>
                <w:rFonts w:ascii="Times New Roman" w:eastAsia="宋体" w:hAnsi="Times New Roman" w:cs="Times New Roman" w:hint="eastAsia"/>
                <w:b/>
                <w:szCs w:val="24"/>
              </w:rPr>
              <w:t>建造</w:t>
            </w:r>
            <w:r w:rsidRPr="00BF6179">
              <w:rPr>
                <w:rFonts w:ascii="Times New Roman" w:eastAsia="宋体" w:hAnsi="Times New Roman" w:cs="Times New Roman" w:hint="eastAsia"/>
                <w:szCs w:val="24"/>
              </w:rPr>
              <w:t>（</w:t>
            </w:r>
            <w:r w:rsidRPr="00BF6179">
              <w:rPr>
                <w:rFonts w:ascii="Times New Roman" w:eastAsia="宋体" w:hAnsi="Times New Roman" w:cs="Times New Roman" w:hint="eastAsia"/>
                <w:szCs w:val="24"/>
              </w:rPr>
              <w:t>Section 6.2.2.h.</w:t>
            </w:r>
            <w:r w:rsidRPr="00BF6179">
              <w:rPr>
                <w:rFonts w:ascii="Times New Roman" w:eastAsia="宋体" w:hAnsi="Times New Roman" w:cs="Times New Roman" w:hint="eastAsia"/>
                <w:szCs w:val="24"/>
              </w:rPr>
              <w:t>）</w:t>
            </w:r>
          </w:p>
          <w:p w:rsidR="00BF6179" w:rsidRPr="00BF6179" w:rsidRDefault="00BF6179" w:rsidP="00BF6179">
            <w:pPr>
              <w:jc w:val="left"/>
              <w:rPr>
                <w:rFonts w:ascii="Times New Roman" w:eastAsia="宋体" w:hAnsi="Times New Roman" w:cs="Times New Roman"/>
                <w:szCs w:val="24"/>
              </w:rPr>
            </w:pPr>
            <w:r w:rsidRPr="00BF6179">
              <w:rPr>
                <w:rFonts w:ascii="Times New Roman" w:eastAsia="宋体" w:hAnsi="Times New Roman" w:cs="Times New Roman" w:hint="eastAsia"/>
                <w:szCs w:val="24"/>
              </w:rPr>
              <w:t>建造应用（建造过程和技术，</w:t>
            </w:r>
            <w:r w:rsidRPr="00BF6179">
              <w:rPr>
                <w:rFonts w:ascii="Times New Roman" w:eastAsia="宋体" w:hAnsi="Times New Roman" w:cs="Times New Roman" w:hint="eastAsia"/>
                <w:szCs w:val="24"/>
              </w:rPr>
              <w:t>QA/QC</w:t>
            </w:r>
            <w:r w:rsidRPr="00BF6179">
              <w:rPr>
                <w:rFonts w:ascii="Times New Roman" w:eastAsia="宋体" w:hAnsi="Times New Roman" w:cs="Times New Roman" w:hint="eastAsia"/>
                <w:szCs w:val="24"/>
              </w:rPr>
              <w:t>，完成</w:t>
            </w:r>
            <w:r w:rsidRPr="00BF6179">
              <w:rPr>
                <w:rFonts w:ascii="Times New Roman" w:eastAsia="宋体" w:hAnsi="Times New Roman" w:cs="Times New Roman" w:hint="eastAsia"/>
                <w:szCs w:val="24"/>
              </w:rPr>
              <w:t>/</w:t>
            </w:r>
            <w:r w:rsidRPr="00BF6179">
              <w:rPr>
                <w:rFonts w:ascii="Times New Roman" w:eastAsia="宋体" w:hAnsi="Times New Roman" w:cs="Times New Roman" w:hint="eastAsia"/>
                <w:szCs w:val="24"/>
              </w:rPr>
              <w:t>美感）（</w:t>
            </w:r>
            <w:r w:rsidRPr="00BF6179">
              <w:rPr>
                <w:rFonts w:ascii="Times New Roman" w:eastAsia="宋体" w:hAnsi="Times New Roman" w:cs="Times New Roman" w:hint="eastAsia"/>
                <w:szCs w:val="24"/>
              </w:rPr>
              <w:t>15</w:t>
            </w:r>
            <w:r w:rsidRPr="00BF6179">
              <w:rPr>
                <w:rFonts w:ascii="Times New Roman" w:eastAsia="宋体" w:hAnsi="Times New Roman" w:cs="Times New Roman" w:hint="eastAsia"/>
                <w:szCs w:val="24"/>
              </w:rPr>
              <w:t>分）</w:t>
            </w:r>
          </w:p>
          <w:p w:rsidR="00BF6179" w:rsidRPr="00BF6179" w:rsidRDefault="00BF6179" w:rsidP="00BF6179">
            <w:pPr>
              <w:jc w:val="left"/>
              <w:rPr>
                <w:rFonts w:ascii="Times New Roman" w:eastAsia="宋体" w:hAnsi="Times New Roman" w:cs="Times New Roman"/>
                <w:szCs w:val="24"/>
              </w:rPr>
            </w:pPr>
            <w:r w:rsidRPr="00BF6179">
              <w:rPr>
                <w:rFonts w:ascii="Times New Roman" w:eastAsia="宋体" w:hAnsi="Times New Roman" w:cs="Times New Roman" w:hint="eastAsia"/>
                <w:szCs w:val="24"/>
              </w:rPr>
              <w:t>建筑图—说明（图纸理解的简易程度）与完整性（</w:t>
            </w:r>
            <w:r w:rsidRPr="00BF6179">
              <w:rPr>
                <w:rFonts w:ascii="Times New Roman" w:eastAsia="宋体" w:hAnsi="Times New Roman" w:cs="Times New Roman" w:hint="eastAsia"/>
                <w:szCs w:val="24"/>
              </w:rPr>
              <w:t>Section 6.2.2.j.</w:t>
            </w:r>
            <w:r w:rsidRPr="00BF6179">
              <w:rPr>
                <w:rFonts w:ascii="Times New Roman" w:eastAsia="宋体" w:hAnsi="Times New Roman" w:cs="Times New Roman" w:hint="eastAsia"/>
                <w:szCs w:val="24"/>
              </w:rPr>
              <w:t>）（</w:t>
            </w:r>
            <w:r w:rsidRPr="00BF6179">
              <w:rPr>
                <w:rFonts w:ascii="Times New Roman" w:eastAsia="宋体" w:hAnsi="Times New Roman" w:cs="Times New Roman" w:hint="eastAsia"/>
                <w:szCs w:val="24"/>
              </w:rPr>
              <w:t>5</w:t>
            </w:r>
            <w:r w:rsidRPr="00BF6179">
              <w:rPr>
                <w:rFonts w:ascii="Times New Roman" w:eastAsia="宋体" w:hAnsi="Times New Roman" w:cs="Times New Roman" w:hint="eastAsia"/>
                <w:szCs w:val="24"/>
              </w:rPr>
              <w:t>分）</w:t>
            </w:r>
          </w:p>
          <w:p w:rsidR="00BF6179" w:rsidRPr="00BF6179" w:rsidRDefault="00BF6179" w:rsidP="00BF6179">
            <w:pPr>
              <w:jc w:val="left"/>
              <w:rPr>
                <w:rFonts w:ascii="Courier New" w:eastAsia="宋体" w:hAnsi="Courier New" w:cs="Courier New"/>
                <w:szCs w:val="24"/>
              </w:rPr>
            </w:pPr>
            <w:r w:rsidRPr="00BF6179">
              <w:rPr>
                <w:rFonts w:ascii="Calibri" w:eastAsia="宋体" w:hAnsi="Calibri" w:cs="Times New Roman" w:hint="eastAsia"/>
                <w:szCs w:val="24"/>
              </w:rPr>
              <w:t>耐久性（</w:t>
            </w:r>
            <w:r w:rsidRPr="00BF6179">
              <w:rPr>
                <w:rFonts w:ascii="Calibri" w:eastAsia="宋体" w:hAnsi="Calibri" w:cs="Times New Roman" w:hint="eastAsia"/>
                <w:szCs w:val="24"/>
              </w:rPr>
              <w:t>5</w:t>
            </w:r>
            <w:r w:rsidRPr="00BF6179">
              <w:rPr>
                <w:rFonts w:ascii="Calibri" w:eastAsia="宋体" w:hAnsi="Calibri" w:cs="Times New Roman" w:hint="eastAsia"/>
                <w:szCs w:val="24"/>
              </w:rPr>
              <w:t>分）</w:t>
            </w:r>
          </w:p>
        </w:tc>
        <w:tc>
          <w:tcPr>
            <w:tcW w:w="960" w:type="dxa"/>
          </w:tcPr>
          <w:p w:rsidR="00BF6179" w:rsidRPr="00BF6179" w:rsidRDefault="00BF6179" w:rsidP="00BF6179">
            <w:pPr>
              <w:jc w:val="left"/>
              <w:rPr>
                <w:rFonts w:ascii="Courier New" w:eastAsia="宋体" w:hAnsi="Courier New" w:cs="Courier New"/>
                <w:szCs w:val="24"/>
              </w:rPr>
            </w:pPr>
            <w:r w:rsidRPr="00BF6179">
              <w:rPr>
                <w:rFonts w:ascii="Courier New" w:eastAsia="宋体" w:hAnsi="Courier New" w:cs="Courier New" w:hint="eastAsia"/>
                <w:szCs w:val="24"/>
              </w:rPr>
              <w:t>25</w:t>
            </w:r>
          </w:p>
        </w:tc>
        <w:tc>
          <w:tcPr>
            <w:tcW w:w="1111" w:type="dxa"/>
          </w:tcPr>
          <w:p w:rsidR="00BF6179" w:rsidRPr="00BF6179" w:rsidRDefault="00BF6179" w:rsidP="00BF6179">
            <w:pPr>
              <w:jc w:val="left"/>
              <w:rPr>
                <w:rFonts w:ascii="Courier New" w:eastAsia="宋体" w:hAnsi="Courier New" w:cs="Courier New"/>
                <w:szCs w:val="24"/>
              </w:rPr>
            </w:pPr>
          </w:p>
        </w:tc>
      </w:tr>
      <w:tr w:rsidR="00BF6179" w:rsidRPr="00BF6179" w:rsidTr="00F03985">
        <w:tc>
          <w:tcPr>
            <w:tcW w:w="6451" w:type="dxa"/>
          </w:tcPr>
          <w:p w:rsidR="00BF6179" w:rsidRPr="00BF6179" w:rsidRDefault="00BF6179" w:rsidP="00BF6179">
            <w:pPr>
              <w:jc w:val="left"/>
              <w:rPr>
                <w:rFonts w:ascii="Times New Roman" w:eastAsia="宋体" w:hAnsi="Times New Roman" w:cs="Times New Roman"/>
                <w:szCs w:val="24"/>
              </w:rPr>
            </w:pPr>
            <w:r w:rsidRPr="00BF6179">
              <w:rPr>
                <w:rFonts w:ascii="Times New Roman" w:eastAsia="宋体" w:hAnsi="Times New Roman" w:cs="Times New Roman" w:hint="eastAsia"/>
                <w:b/>
                <w:szCs w:val="24"/>
              </w:rPr>
              <w:t>项目与质量管理</w:t>
            </w:r>
            <w:r w:rsidRPr="00BF6179">
              <w:rPr>
                <w:rFonts w:ascii="Times New Roman" w:eastAsia="宋体" w:hAnsi="Times New Roman" w:cs="Times New Roman" w:hint="eastAsia"/>
                <w:szCs w:val="24"/>
              </w:rPr>
              <w:t>（</w:t>
            </w:r>
            <w:r w:rsidRPr="00BF6179">
              <w:rPr>
                <w:rFonts w:ascii="Times New Roman" w:eastAsia="宋体" w:hAnsi="Times New Roman" w:cs="Times New Roman" w:hint="eastAsia"/>
                <w:szCs w:val="24"/>
              </w:rPr>
              <w:t>Section 6.2.2.d.</w:t>
            </w:r>
            <w:r w:rsidRPr="00BF6179">
              <w:rPr>
                <w:rFonts w:ascii="Times New Roman" w:eastAsia="宋体" w:hAnsi="Times New Roman" w:cs="Times New Roman" w:hint="eastAsia"/>
                <w:szCs w:val="24"/>
              </w:rPr>
              <w:t>）</w:t>
            </w:r>
          </w:p>
          <w:p w:rsidR="00BF6179" w:rsidRPr="00BF6179" w:rsidRDefault="00BF6179" w:rsidP="00BF6179">
            <w:pPr>
              <w:jc w:val="left"/>
              <w:rPr>
                <w:rFonts w:ascii="Times New Roman" w:eastAsia="宋体" w:hAnsi="Times New Roman" w:cs="Times New Roman"/>
                <w:szCs w:val="24"/>
              </w:rPr>
            </w:pPr>
            <w:r w:rsidRPr="00BF6179">
              <w:rPr>
                <w:rFonts w:ascii="Times New Roman" w:eastAsia="宋体" w:hAnsi="Times New Roman" w:cs="Times New Roman" w:hint="eastAsia"/>
                <w:szCs w:val="24"/>
              </w:rPr>
              <w:t>PM</w:t>
            </w:r>
            <w:r w:rsidRPr="00BF6179">
              <w:rPr>
                <w:rFonts w:ascii="Times New Roman" w:eastAsia="宋体" w:hAnsi="Times New Roman" w:cs="Times New Roman" w:hint="eastAsia"/>
                <w:szCs w:val="24"/>
              </w:rPr>
              <w:t>申请（有效地理解和交流</w:t>
            </w:r>
            <w:r w:rsidRPr="00BF6179">
              <w:rPr>
                <w:rFonts w:ascii="Times New Roman" w:eastAsia="宋体" w:hAnsi="Times New Roman" w:cs="Times New Roman" w:hint="eastAsia"/>
                <w:szCs w:val="24"/>
              </w:rPr>
              <w:t>CPM</w:t>
            </w:r>
            <w:r w:rsidRPr="00BF6179">
              <w:rPr>
                <w:rFonts w:ascii="Times New Roman" w:eastAsia="宋体" w:hAnsi="Times New Roman" w:cs="Times New Roman" w:hint="eastAsia"/>
                <w:szCs w:val="24"/>
              </w:rPr>
              <w:t>）（</w:t>
            </w:r>
            <w:r w:rsidRPr="00BF6179">
              <w:rPr>
                <w:rFonts w:ascii="Times New Roman" w:eastAsia="宋体" w:hAnsi="Times New Roman" w:cs="Times New Roman" w:hint="eastAsia"/>
                <w:i/>
                <w:iCs/>
                <w:szCs w:val="24"/>
              </w:rPr>
              <w:t>10</w:t>
            </w:r>
            <w:r w:rsidRPr="00BF6179">
              <w:rPr>
                <w:rFonts w:ascii="Times New Roman" w:eastAsia="宋体" w:hAnsi="Times New Roman" w:cs="Times New Roman" w:hint="eastAsia"/>
                <w:i/>
                <w:iCs/>
                <w:szCs w:val="24"/>
              </w:rPr>
              <w:t>分</w:t>
            </w:r>
            <w:r w:rsidRPr="00BF6179">
              <w:rPr>
                <w:rFonts w:ascii="Times New Roman" w:eastAsia="宋体" w:hAnsi="Times New Roman" w:cs="Times New Roman" w:hint="eastAsia"/>
                <w:szCs w:val="24"/>
              </w:rPr>
              <w:t>）</w:t>
            </w:r>
          </w:p>
          <w:p w:rsidR="00BF6179" w:rsidRPr="00BF6179" w:rsidRDefault="00BF6179" w:rsidP="00BF6179">
            <w:pPr>
              <w:jc w:val="left"/>
              <w:rPr>
                <w:rFonts w:ascii="Times New Roman" w:eastAsia="宋体" w:hAnsi="Times New Roman" w:cs="Times New Roman"/>
                <w:szCs w:val="24"/>
              </w:rPr>
            </w:pPr>
            <w:r w:rsidRPr="00BF6179">
              <w:rPr>
                <w:rFonts w:ascii="Times New Roman" w:eastAsia="宋体" w:hAnsi="Times New Roman" w:cs="Times New Roman" w:hint="eastAsia"/>
                <w:szCs w:val="24"/>
              </w:rPr>
              <w:t>项目日程—完整度（</w:t>
            </w:r>
            <w:r w:rsidRPr="00BF6179">
              <w:rPr>
                <w:rFonts w:ascii="Times New Roman" w:eastAsia="宋体" w:hAnsi="Times New Roman" w:cs="Times New Roman" w:hint="eastAsia"/>
                <w:szCs w:val="24"/>
              </w:rPr>
              <w:t>Section6.2.2.i.</w:t>
            </w:r>
            <w:r w:rsidRPr="00BF6179">
              <w:rPr>
                <w:rFonts w:ascii="Times New Roman" w:eastAsia="宋体" w:hAnsi="Times New Roman" w:cs="Times New Roman" w:hint="eastAsia"/>
                <w:szCs w:val="24"/>
              </w:rPr>
              <w:t>）（</w:t>
            </w:r>
            <w:r w:rsidRPr="00BF6179">
              <w:rPr>
                <w:rFonts w:ascii="Times New Roman" w:eastAsia="宋体" w:hAnsi="Times New Roman" w:cs="Times New Roman" w:hint="eastAsia"/>
                <w:i/>
                <w:iCs/>
                <w:szCs w:val="24"/>
              </w:rPr>
              <w:t>5</w:t>
            </w:r>
            <w:r w:rsidRPr="00BF6179">
              <w:rPr>
                <w:rFonts w:ascii="Times New Roman" w:eastAsia="宋体" w:hAnsi="Times New Roman" w:cs="Times New Roman" w:hint="eastAsia"/>
                <w:i/>
                <w:iCs/>
                <w:szCs w:val="24"/>
              </w:rPr>
              <w:t>分</w:t>
            </w:r>
            <w:r w:rsidRPr="00BF6179">
              <w:rPr>
                <w:rFonts w:ascii="Times New Roman" w:eastAsia="宋体" w:hAnsi="Times New Roman" w:cs="Times New Roman" w:hint="eastAsia"/>
                <w:szCs w:val="24"/>
              </w:rPr>
              <w:t>）</w:t>
            </w:r>
          </w:p>
          <w:p w:rsidR="00BF6179" w:rsidRPr="00BF6179" w:rsidRDefault="00BF6179" w:rsidP="00BF6179">
            <w:pPr>
              <w:jc w:val="left"/>
              <w:rPr>
                <w:rFonts w:ascii="Times New Roman" w:eastAsia="宋体" w:hAnsi="Times New Roman" w:cs="Times New Roman"/>
                <w:szCs w:val="24"/>
              </w:rPr>
            </w:pPr>
            <w:r w:rsidRPr="00BF6179">
              <w:rPr>
                <w:rFonts w:ascii="Times New Roman" w:eastAsia="宋体" w:hAnsi="Times New Roman" w:cs="Times New Roman" w:hint="eastAsia"/>
                <w:szCs w:val="24"/>
              </w:rPr>
              <w:t>人员组织表格—完整度（</w:t>
            </w:r>
            <w:r w:rsidRPr="00BF6179">
              <w:rPr>
                <w:rFonts w:ascii="Times New Roman" w:eastAsia="宋体" w:hAnsi="Times New Roman" w:cs="Times New Roman" w:hint="eastAsia"/>
                <w:szCs w:val="24"/>
              </w:rPr>
              <w:t>Section6.2.2.e.</w:t>
            </w:r>
            <w:r w:rsidRPr="00BF6179">
              <w:rPr>
                <w:rFonts w:ascii="Times New Roman" w:eastAsia="宋体" w:hAnsi="Times New Roman" w:cs="Times New Roman" w:hint="eastAsia"/>
                <w:szCs w:val="24"/>
              </w:rPr>
              <w:t>）（</w:t>
            </w:r>
            <w:r w:rsidRPr="00BF6179">
              <w:rPr>
                <w:rFonts w:ascii="Times New Roman" w:eastAsia="宋体" w:hAnsi="Times New Roman" w:cs="Times New Roman" w:hint="eastAsia"/>
                <w:i/>
                <w:iCs/>
                <w:szCs w:val="24"/>
              </w:rPr>
              <w:t>5</w:t>
            </w:r>
            <w:r w:rsidRPr="00BF6179">
              <w:rPr>
                <w:rFonts w:ascii="Times New Roman" w:eastAsia="宋体" w:hAnsi="Times New Roman" w:cs="Times New Roman" w:hint="eastAsia"/>
                <w:i/>
                <w:iCs/>
                <w:szCs w:val="24"/>
              </w:rPr>
              <w:t>分</w:t>
            </w:r>
            <w:r w:rsidRPr="00BF6179">
              <w:rPr>
                <w:rFonts w:ascii="Times New Roman" w:eastAsia="宋体" w:hAnsi="Times New Roman" w:cs="Times New Roman" w:hint="eastAsia"/>
                <w:szCs w:val="24"/>
              </w:rPr>
              <w:t>）</w:t>
            </w:r>
          </w:p>
          <w:p w:rsidR="00BF6179" w:rsidRPr="00BF6179" w:rsidRDefault="00BF6179" w:rsidP="00BF6179">
            <w:pPr>
              <w:jc w:val="left"/>
              <w:rPr>
                <w:rFonts w:ascii="Courier New" w:eastAsia="宋体" w:hAnsi="Courier New" w:cs="Courier New"/>
                <w:szCs w:val="24"/>
              </w:rPr>
            </w:pPr>
            <w:r w:rsidRPr="00BF6179">
              <w:rPr>
                <w:rFonts w:ascii="Calibri" w:eastAsia="宋体" w:hAnsi="Calibri" w:cs="Times New Roman" w:hint="eastAsia"/>
                <w:szCs w:val="24"/>
              </w:rPr>
              <w:t>对于整个项目的</w:t>
            </w:r>
            <w:r w:rsidRPr="00BF6179">
              <w:rPr>
                <w:rFonts w:ascii="Calibri" w:eastAsia="宋体" w:hAnsi="Calibri" w:cs="Times New Roman" w:hint="eastAsia"/>
                <w:szCs w:val="24"/>
              </w:rPr>
              <w:t>QA/QC</w:t>
            </w:r>
            <w:r w:rsidRPr="00BF6179">
              <w:rPr>
                <w:rFonts w:ascii="Calibri" w:eastAsia="宋体" w:hAnsi="Calibri" w:cs="Times New Roman" w:hint="eastAsia"/>
                <w:szCs w:val="24"/>
              </w:rPr>
              <w:t>部分的全面论述（</w:t>
            </w:r>
            <w:r w:rsidRPr="00BF6179">
              <w:rPr>
                <w:rFonts w:ascii="Calibri" w:eastAsia="宋体" w:hAnsi="Calibri" w:cs="Times New Roman" w:hint="eastAsia"/>
                <w:i/>
                <w:iCs/>
                <w:szCs w:val="24"/>
              </w:rPr>
              <w:t>10</w:t>
            </w:r>
            <w:r w:rsidRPr="00BF6179">
              <w:rPr>
                <w:rFonts w:ascii="Calibri" w:eastAsia="宋体" w:hAnsi="Calibri" w:cs="Times New Roman" w:hint="eastAsia"/>
                <w:i/>
                <w:iCs/>
                <w:szCs w:val="24"/>
              </w:rPr>
              <w:t>分</w:t>
            </w:r>
            <w:r w:rsidRPr="00BF6179">
              <w:rPr>
                <w:rFonts w:ascii="Calibri" w:eastAsia="宋体" w:hAnsi="Calibri" w:cs="Times New Roman" w:hint="eastAsia"/>
                <w:szCs w:val="24"/>
              </w:rPr>
              <w:t>）</w:t>
            </w:r>
          </w:p>
        </w:tc>
        <w:tc>
          <w:tcPr>
            <w:tcW w:w="960" w:type="dxa"/>
          </w:tcPr>
          <w:p w:rsidR="00BF6179" w:rsidRPr="00BF6179" w:rsidRDefault="00BF6179" w:rsidP="00BF6179">
            <w:pPr>
              <w:jc w:val="left"/>
              <w:rPr>
                <w:rFonts w:ascii="Courier New" w:eastAsia="宋体" w:hAnsi="Courier New" w:cs="Courier New"/>
                <w:szCs w:val="24"/>
              </w:rPr>
            </w:pPr>
            <w:r w:rsidRPr="00BF6179">
              <w:rPr>
                <w:rFonts w:ascii="Courier New" w:eastAsia="宋体" w:hAnsi="Courier New" w:cs="Courier New" w:hint="eastAsia"/>
                <w:szCs w:val="24"/>
              </w:rPr>
              <w:t>30</w:t>
            </w:r>
          </w:p>
        </w:tc>
        <w:tc>
          <w:tcPr>
            <w:tcW w:w="1111" w:type="dxa"/>
          </w:tcPr>
          <w:p w:rsidR="00BF6179" w:rsidRPr="00BF6179" w:rsidRDefault="00BF6179" w:rsidP="00BF6179">
            <w:pPr>
              <w:jc w:val="left"/>
              <w:rPr>
                <w:rFonts w:ascii="Courier New" w:eastAsia="宋体" w:hAnsi="Courier New" w:cs="Courier New"/>
                <w:szCs w:val="24"/>
              </w:rPr>
            </w:pPr>
          </w:p>
        </w:tc>
      </w:tr>
      <w:tr w:rsidR="00BF6179" w:rsidRPr="00BF6179" w:rsidTr="00F03985">
        <w:tc>
          <w:tcPr>
            <w:tcW w:w="6451" w:type="dxa"/>
          </w:tcPr>
          <w:p w:rsidR="00BF6179" w:rsidRPr="00BF6179" w:rsidRDefault="00BF6179" w:rsidP="00BF6179">
            <w:pPr>
              <w:jc w:val="left"/>
              <w:rPr>
                <w:rFonts w:ascii="Times New Roman" w:eastAsia="宋体" w:hAnsi="Times New Roman" w:cs="Times New Roman"/>
                <w:b/>
                <w:szCs w:val="24"/>
              </w:rPr>
            </w:pPr>
            <w:r w:rsidRPr="00BF6179">
              <w:rPr>
                <w:rFonts w:ascii="Times New Roman" w:eastAsia="宋体" w:hAnsi="Times New Roman" w:cs="Times New Roman" w:hint="eastAsia"/>
                <w:b/>
                <w:szCs w:val="24"/>
              </w:rPr>
              <w:t>附录</w:t>
            </w:r>
            <w:r w:rsidRPr="00BF6179">
              <w:rPr>
                <w:rFonts w:ascii="Times New Roman" w:eastAsia="宋体" w:hAnsi="Times New Roman" w:cs="Times New Roman" w:hint="eastAsia"/>
                <w:b/>
                <w:szCs w:val="24"/>
              </w:rPr>
              <w:t>B</w:t>
            </w:r>
            <w:r w:rsidRPr="00BF6179">
              <w:rPr>
                <w:rFonts w:ascii="Times New Roman" w:eastAsia="宋体" w:hAnsi="Times New Roman" w:cs="Times New Roman" w:hint="eastAsia"/>
                <w:b/>
                <w:szCs w:val="24"/>
              </w:rPr>
              <w:t>—混合比例</w:t>
            </w:r>
          </w:p>
          <w:p w:rsidR="00BF6179" w:rsidRPr="00BF6179" w:rsidRDefault="00BF6179" w:rsidP="00BF6179">
            <w:pPr>
              <w:jc w:val="left"/>
              <w:rPr>
                <w:rFonts w:ascii="Times New Roman" w:eastAsia="宋体" w:hAnsi="Times New Roman" w:cs="Times New Roman"/>
                <w:szCs w:val="24"/>
              </w:rPr>
            </w:pPr>
            <w:r w:rsidRPr="00BF6179">
              <w:rPr>
                <w:rFonts w:ascii="Times New Roman" w:eastAsia="宋体" w:hAnsi="Times New Roman" w:cs="Times New Roman" w:hint="eastAsia"/>
                <w:szCs w:val="24"/>
              </w:rPr>
              <w:t>混合物设计表的完整性（</w:t>
            </w:r>
            <w:r w:rsidRPr="00BF6179">
              <w:rPr>
                <w:rFonts w:ascii="Times New Roman" w:eastAsia="宋体" w:hAnsi="Times New Roman" w:cs="Times New Roman" w:hint="eastAsia"/>
                <w:szCs w:val="24"/>
              </w:rPr>
              <w:t>5</w:t>
            </w:r>
            <w:r w:rsidRPr="00BF6179">
              <w:rPr>
                <w:rFonts w:ascii="Times New Roman" w:eastAsia="宋体" w:hAnsi="Times New Roman" w:cs="Times New Roman" w:hint="eastAsia"/>
                <w:szCs w:val="24"/>
              </w:rPr>
              <w:t>分）</w:t>
            </w:r>
          </w:p>
          <w:p w:rsidR="00BF6179" w:rsidRPr="00BF6179" w:rsidRDefault="00BF6179" w:rsidP="00BF6179">
            <w:pPr>
              <w:jc w:val="left"/>
              <w:rPr>
                <w:rFonts w:ascii="Courier New" w:eastAsia="宋体" w:hAnsi="Courier New" w:cs="Courier New"/>
                <w:szCs w:val="24"/>
              </w:rPr>
            </w:pPr>
            <w:r w:rsidRPr="00BF6179">
              <w:rPr>
                <w:rFonts w:ascii="Calibri" w:eastAsia="宋体" w:hAnsi="Calibri" w:cs="Times New Roman" w:hint="eastAsia"/>
                <w:szCs w:val="24"/>
              </w:rPr>
              <w:t>计算的完全性与验算（</w:t>
            </w:r>
            <w:r w:rsidRPr="00BF6179">
              <w:rPr>
                <w:rFonts w:ascii="Calibri" w:eastAsia="宋体" w:hAnsi="Calibri" w:cs="Times New Roman" w:hint="eastAsia"/>
                <w:szCs w:val="24"/>
              </w:rPr>
              <w:t>15</w:t>
            </w:r>
            <w:r w:rsidRPr="00BF6179">
              <w:rPr>
                <w:rFonts w:ascii="Calibri" w:eastAsia="宋体" w:hAnsi="Calibri" w:cs="Times New Roman" w:hint="eastAsia"/>
                <w:szCs w:val="24"/>
              </w:rPr>
              <w:t>分）</w:t>
            </w:r>
          </w:p>
        </w:tc>
        <w:tc>
          <w:tcPr>
            <w:tcW w:w="960" w:type="dxa"/>
          </w:tcPr>
          <w:p w:rsidR="00BF6179" w:rsidRPr="00BF6179" w:rsidRDefault="00BF6179" w:rsidP="00BF6179">
            <w:pPr>
              <w:jc w:val="left"/>
              <w:rPr>
                <w:rFonts w:ascii="Courier New" w:eastAsia="宋体" w:hAnsi="Courier New" w:cs="Courier New"/>
                <w:szCs w:val="24"/>
              </w:rPr>
            </w:pPr>
            <w:r w:rsidRPr="00BF6179">
              <w:rPr>
                <w:rFonts w:ascii="Courier New" w:eastAsia="宋体" w:hAnsi="Courier New" w:cs="Courier New" w:hint="eastAsia"/>
                <w:szCs w:val="24"/>
              </w:rPr>
              <w:t>20</w:t>
            </w:r>
          </w:p>
        </w:tc>
        <w:tc>
          <w:tcPr>
            <w:tcW w:w="1111" w:type="dxa"/>
          </w:tcPr>
          <w:p w:rsidR="00BF6179" w:rsidRPr="00BF6179" w:rsidRDefault="00BF6179" w:rsidP="00BF6179">
            <w:pPr>
              <w:jc w:val="left"/>
              <w:rPr>
                <w:rFonts w:ascii="Courier New" w:eastAsia="宋体" w:hAnsi="Courier New" w:cs="Courier New"/>
                <w:szCs w:val="24"/>
              </w:rPr>
            </w:pPr>
          </w:p>
        </w:tc>
      </w:tr>
      <w:tr w:rsidR="00BF6179" w:rsidRPr="00BF6179" w:rsidTr="00F03985">
        <w:tc>
          <w:tcPr>
            <w:tcW w:w="6451" w:type="dxa"/>
          </w:tcPr>
          <w:p w:rsidR="00BF6179" w:rsidRPr="00BF6179" w:rsidRDefault="00BF6179" w:rsidP="00BF6179">
            <w:pPr>
              <w:jc w:val="left"/>
              <w:rPr>
                <w:rFonts w:ascii="Times New Roman" w:eastAsia="宋体" w:hAnsi="Times New Roman" w:cs="Times New Roman"/>
                <w:b/>
                <w:szCs w:val="24"/>
              </w:rPr>
            </w:pPr>
            <w:r w:rsidRPr="00BF6179">
              <w:rPr>
                <w:rFonts w:ascii="Times New Roman" w:eastAsia="宋体" w:hAnsi="Times New Roman" w:cs="Times New Roman" w:hint="eastAsia"/>
                <w:b/>
                <w:szCs w:val="24"/>
              </w:rPr>
              <w:t>附录</w:t>
            </w:r>
            <w:r w:rsidRPr="00BF6179">
              <w:rPr>
                <w:rFonts w:ascii="Times New Roman" w:eastAsia="宋体" w:hAnsi="Times New Roman" w:cs="Times New Roman" w:hint="eastAsia"/>
                <w:b/>
                <w:szCs w:val="24"/>
              </w:rPr>
              <w:t>C</w:t>
            </w:r>
            <w:r w:rsidRPr="00BF6179">
              <w:rPr>
                <w:rFonts w:ascii="Times New Roman" w:eastAsia="宋体" w:hAnsi="Times New Roman" w:cs="Times New Roman" w:hint="eastAsia"/>
                <w:b/>
                <w:szCs w:val="24"/>
              </w:rPr>
              <w:t>—样本结构计算</w:t>
            </w:r>
          </w:p>
          <w:p w:rsidR="00BF6179" w:rsidRPr="00BF6179" w:rsidRDefault="00BF6179" w:rsidP="00BF6179">
            <w:pPr>
              <w:jc w:val="left"/>
              <w:rPr>
                <w:rFonts w:ascii="Courier New" w:eastAsia="宋体" w:hAnsi="Courier New" w:cs="Courier New"/>
                <w:szCs w:val="24"/>
              </w:rPr>
            </w:pPr>
            <w:r w:rsidRPr="00BF6179">
              <w:rPr>
                <w:rFonts w:ascii="Calibri" w:eastAsia="宋体" w:hAnsi="Calibri" w:cs="Times New Roman" w:hint="eastAsia"/>
                <w:szCs w:val="24"/>
              </w:rPr>
              <w:t>计算的完全性与验算（</w:t>
            </w:r>
            <w:r w:rsidRPr="00BF6179">
              <w:rPr>
                <w:rFonts w:ascii="Calibri" w:eastAsia="宋体" w:hAnsi="Calibri" w:cs="Times New Roman" w:hint="eastAsia"/>
                <w:szCs w:val="24"/>
              </w:rPr>
              <w:t>20</w:t>
            </w:r>
            <w:r w:rsidRPr="00BF6179">
              <w:rPr>
                <w:rFonts w:ascii="Calibri" w:eastAsia="宋体" w:hAnsi="Calibri" w:cs="Times New Roman" w:hint="eastAsia"/>
                <w:szCs w:val="24"/>
              </w:rPr>
              <w:t>分）</w:t>
            </w:r>
          </w:p>
        </w:tc>
        <w:tc>
          <w:tcPr>
            <w:tcW w:w="960" w:type="dxa"/>
          </w:tcPr>
          <w:p w:rsidR="00BF6179" w:rsidRPr="00BF6179" w:rsidRDefault="00BF6179" w:rsidP="00BF6179">
            <w:pPr>
              <w:jc w:val="left"/>
              <w:rPr>
                <w:rFonts w:ascii="Courier New" w:eastAsia="宋体" w:hAnsi="Courier New" w:cs="Courier New"/>
                <w:szCs w:val="24"/>
              </w:rPr>
            </w:pPr>
            <w:r w:rsidRPr="00BF6179">
              <w:rPr>
                <w:rFonts w:ascii="Courier New" w:eastAsia="宋体" w:hAnsi="Courier New" w:cs="Courier New" w:hint="eastAsia"/>
                <w:szCs w:val="24"/>
              </w:rPr>
              <w:t>20</w:t>
            </w:r>
          </w:p>
        </w:tc>
        <w:tc>
          <w:tcPr>
            <w:tcW w:w="1111" w:type="dxa"/>
          </w:tcPr>
          <w:p w:rsidR="00BF6179" w:rsidRPr="00BF6179" w:rsidRDefault="00BF6179" w:rsidP="00BF6179">
            <w:pPr>
              <w:jc w:val="left"/>
              <w:rPr>
                <w:rFonts w:ascii="Courier New" w:eastAsia="宋体" w:hAnsi="Courier New" w:cs="Courier New"/>
                <w:szCs w:val="24"/>
              </w:rPr>
            </w:pPr>
          </w:p>
        </w:tc>
      </w:tr>
      <w:tr w:rsidR="00BF6179" w:rsidRPr="00BF6179" w:rsidTr="00F03985">
        <w:tc>
          <w:tcPr>
            <w:tcW w:w="6451" w:type="dxa"/>
          </w:tcPr>
          <w:p w:rsidR="00BF6179" w:rsidRPr="00BF6179" w:rsidRDefault="00BF6179" w:rsidP="00BF6179">
            <w:pPr>
              <w:jc w:val="left"/>
              <w:rPr>
                <w:rFonts w:ascii="Times New Roman" w:eastAsia="宋体" w:hAnsi="Times New Roman" w:cs="Times New Roman"/>
                <w:b/>
                <w:szCs w:val="24"/>
              </w:rPr>
            </w:pPr>
            <w:r w:rsidRPr="00BF6179">
              <w:rPr>
                <w:rFonts w:ascii="Times New Roman" w:eastAsia="宋体" w:hAnsi="Times New Roman" w:cs="Times New Roman" w:hint="eastAsia"/>
                <w:b/>
                <w:szCs w:val="24"/>
              </w:rPr>
              <w:t>附录</w:t>
            </w:r>
            <w:r w:rsidRPr="00BF6179">
              <w:rPr>
                <w:rFonts w:ascii="Times New Roman" w:eastAsia="宋体" w:hAnsi="Times New Roman" w:cs="Times New Roman" w:hint="eastAsia"/>
                <w:b/>
                <w:szCs w:val="24"/>
              </w:rPr>
              <w:t>D</w:t>
            </w:r>
            <w:r w:rsidRPr="00BF6179">
              <w:rPr>
                <w:rFonts w:ascii="Times New Roman" w:eastAsia="宋体" w:hAnsi="Times New Roman" w:cs="Times New Roman" w:hint="eastAsia"/>
                <w:b/>
                <w:szCs w:val="24"/>
              </w:rPr>
              <w:t>—船体厚度与钢筋</w:t>
            </w:r>
            <w:proofErr w:type="gramStart"/>
            <w:r w:rsidRPr="00BF6179">
              <w:rPr>
                <w:rFonts w:ascii="Times New Roman" w:eastAsia="宋体" w:hAnsi="Times New Roman" w:cs="Times New Roman" w:hint="eastAsia"/>
                <w:b/>
                <w:szCs w:val="24"/>
              </w:rPr>
              <w:t>纤维网</w:t>
            </w:r>
            <w:proofErr w:type="gramEnd"/>
            <w:r w:rsidRPr="00BF6179">
              <w:rPr>
                <w:rFonts w:ascii="Times New Roman" w:eastAsia="宋体" w:hAnsi="Times New Roman" w:cs="Times New Roman" w:hint="eastAsia"/>
                <w:b/>
                <w:szCs w:val="24"/>
              </w:rPr>
              <w:t>的加强措施以及</w:t>
            </w:r>
            <w:proofErr w:type="gramStart"/>
            <w:r w:rsidRPr="00BF6179">
              <w:rPr>
                <w:rFonts w:ascii="Times New Roman" w:eastAsia="宋体" w:hAnsi="Times New Roman" w:cs="Times New Roman" w:hint="eastAsia"/>
                <w:b/>
                <w:szCs w:val="24"/>
              </w:rPr>
              <w:t>纤维网</w:t>
            </w:r>
            <w:proofErr w:type="gramEnd"/>
            <w:r w:rsidRPr="00BF6179">
              <w:rPr>
                <w:rFonts w:ascii="Times New Roman" w:eastAsia="宋体" w:hAnsi="Times New Roman" w:cs="Times New Roman" w:hint="eastAsia"/>
                <w:b/>
                <w:szCs w:val="24"/>
              </w:rPr>
              <w:t>的开放面积</w:t>
            </w:r>
          </w:p>
          <w:p w:rsidR="00BF6179" w:rsidRPr="00BF6179" w:rsidRDefault="00BF6179" w:rsidP="00BF6179">
            <w:pPr>
              <w:jc w:val="left"/>
              <w:rPr>
                <w:rFonts w:ascii="Courier New" w:eastAsia="宋体" w:hAnsi="Courier New" w:cs="Courier New"/>
                <w:szCs w:val="24"/>
              </w:rPr>
            </w:pPr>
            <w:r w:rsidRPr="00BF6179">
              <w:rPr>
                <w:rFonts w:ascii="Calibri" w:eastAsia="宋体" w:hAnsi="Calibri" w:cs="Times New Roman" w:hint="eastAsia"/>
                <w:szCs w:val="24"/>
              </w:rPr>
              <w:t>计算的完整性与验算（</w:t>
            </w:r>
            <w:r w:rsidRPr="00BF6179">
              <w:rPr>
                <w:rFonts w:ascii="Calibri" w:eastAsia="宋体" w:hAnsi="Calibri" w:cs="Times New Roman" w:hint="eastAsia"/>
                <w:szCs w:val="24"/>
              </w:rPr>
              <w:t>5</w:t>
            </w:r>
            <w:r w:rsidRPr="00BF6179">
              <w:rPr>
                <w:rFonts w:ascii="Calibri" w:eastAsia="宋体" w:hAnsi="Calibri" w:cs="Times New Roman" w:hint="eastAsia"/>
                <w:szCs w:val="24"/>
              </w:rPr>
              <w:t>分）</w:t>
            </w:r>
          </w:p>
        </w:tc>
        <w:tc>
          <w:tcPr>
            <w:tcW w:w="960" w:type="dxa"/>
          </w:tcPr>
          <w:p w:rsidR="00BF6179" w:rsidRPr="00BF6179" w:rsidRDefault="00BF6179" w:rsidP="00BF6179">
            <w:pPr>
              <w:jc w:val="left"/>
              <w:rPr>
                <w:rFonts w:ascii="Courier New" w:eastAsia="宋体" w:hAnsi="Courier New" w:cs="Courier New"/>
                <w:szCs w:val="24"/>
              </w:rPr>
            </w:pPr>
            <w:r w:rsidRPr="00BF6179">
              <w:rPr>
                <w:rFonts w:ascii="Courier New" w:eastAsia="宋体" w:hAnsi="Courier New" w:cs="Courier New" w:hint="eastAsia"/>
                <w:szCs w:val="24"/>
              </w:rPr>
              <w:t>5</w:t>
            </w:r>
          </w:p>
        </w:tc>
        <w:tc>
          <w:tcPr>
            <w:tcW w:w="1111" w:type="dxa"/>
          </w:tcPr>
          <w:p w:rsidR="00BF6179" w:rsidRPr="00BF6179" w:rsidRDefault="00BF6179" w:rsidP="00BF6179">
            <w:pPr>
              <w:jc w:val="left"/>
              <w:rPr>
                <w:rFonts w:ascii="Courier New" w:eastAsia="宋体" w:hAnsi="Courier New" w:cs="Courier New"/>
                <w:szCs w:val="24"/>
              </w:rPr>
            </w:pPr>
          </w:p>
        </w:tc>
      </w:tr>
      <w:tr w:rsidR="00BF6179" w:rsidRPr="00BF6179" w:rsidTr="00F03985">
        <w:tc>
          <w:tcPr>
            <w:tcW w:w="6451" w:type="dxa"/>
          </w:tcPr>
          <w:p w:rsidR="00BF6179" w:rsidRPr="00BF6179" w:rsidRDefault="00BF6179" w:rsidP="00BF6179">
            <w:pPr>
              <w:jc w:val="left"/>
              <w:rPr>
                <w:rFonts w:ascii="Times New Roman" w:eastAsia="宋体" w:hAnsi="Times New Roman" w:cs="Times New Roman"/>
                <w:b/>
                <w:szCs w:val="24"/>
              </w:rPr>
            </w:pPr>
            <w:r w:rsidRPr="00BF6179">
              <w:rPr>
                <w:rFonts w:ascii="Times New Roman" w:eastAsia="宋体" w:hAnsi="Times New Roman" w:cs="Times New Roman" w:hint="eastAsia"/>
                <w:b/>
                <w:szCs w:val="24"/>
              </w:rPr>
              <w:t>创新</w:t>
            </w:r>
          </w:p>
          <w:p w:rsidR="00BF6179" w:rsidRPr="00BF6179" w:rsidRDefault="00BF6179" w:rsidP="00BF6179">
            <w:pPr>
              <w:jc w:val="left"/>
              <w:rPr>
                <w:rFonts w:ascii="Courier New" w:eastAsia="宋体" w:hAnsi="Courier New" w:cs="Courier New"/>
                <w:szCs w:val="24"/>
              </w:rPr>
            </w:pPr>
            <w:r w:rsidRPr="00BF6179">
              <w:rPr>
                <w:rFonts w:ascii="Calibri" w:eastAsia="宋体" w:hAnsi="Calibri" w:cs="Times New Roman" w:hint="eastAsia"/>
                <w:szCs w:val="24"/>
              </w:rPr>
              <w:lastRenderedPageBreak/>
              <w:t>新的具有创意的想法与概念在轻舟设计、混凝土混合物、建造发展过程中的加入（</w:t>
            </w:r>
            <w:r w:rsidRPr="00BF6179">
              <w:rPr>
                <w:rFonts w:ascii="Calibri" w:eastAsia="宋体" w:hAnsi="Calibri" w:cs="Times New Roman" w:hint="eastAsia"/>
                <w:szCs w:val="24"/>
              </w:rPr>
              <w:t>15</w:t>
            </w:r>
            <w:r w:rsidRPr="00BF6179">
              <w:rPr>
                <w:rFonts w:ascii="Calibri" w:eastAsia="宋体" w:hAnsi="Calibri" w:cs="Times New Roman" w:hint="eastAsia"/>
                <w:szCs w:val="24"/>
              </w:rPr>
              <w:t>分）</w:t>
            </w:r>
          </w:p>
        </w:tc>
        <w:tc>
          <w:tcPr>
            <w:tcW w:w="960" w:type="dxa"/>
          </w:tcPr>
          <w:p w:rsidR="00BF6179" w:rsidRPr="00BF6179" w:rsidRDefault="00BF6179" w:rsidP="00BF6179">
            <w:pPr>
              <w:jc w:val="left"/>
              <w:rPr>
                <w:rFonts w:ascii="Courier New" w:eastAsia="宋体" w:hAnsi="Courier New" w:cs="Courier New"/>
                <w:szCs w:val="24"/>
              </w:rPr>
            </w:pPr>
            <w:r w:rsidRPr="00BF6179">
              <w:rPr>
                <w:rFonts w:ascii="Courier New" w:eastAsia="宋体" w:hAnsi="Courier New" w:cs="Courier New" w:hint="eastAsia"/>
                <w:szCs w:val="24"/>
              </w:rPr>
              <w:lastRenderedPageBreak/>
              <w:t>15</w:t>
            </w:r>
          </w:p>
        </w:tc>
        <w:tc>
          <w:tcPr>
            <w:tcW w:w="1111" w:type="dxa"/>
          </w:tcPr>
          <w:p w:rsidR="00BF6179" w:rsidRPr="00BF6179" w:rsidRDefault="00BF6179" w:rsidP="00BF6179">
            <w:pPr>
              <w:jc w:val="left"/>
              <w:rPr>
                <w:rFonts w:ascii="Courier New" w:eastAsia="宋体" w:hAnsi="Courier New" w:cs="Courier New"/>
                <w:szCs w:val="24"/>
              </w:rPr>
            </w:pPr>
          </w:p>
        </w:tc>
      </w:tr>
      <w:tr w:rsidR="00BF6179" w:rsidRPr="00BF6179" w:rsidTr="00F03985">
        <w:tc>
          <w:tcPr>
            <w:tcW w:w="6451" w:type="dxa"/>
          </w:tcPr>
          <w:p w:rsidR="00BF6179" w:rsidRPr="00BF6179" w:rsidRDefault="00BF6179" w:rsidP="00BF6179">
            <w:pPr>
              <w:jc w:val="left"/>
              <w:rPr>
                <w:rFonts w:ascii="Times New Roman" w:eastAsia="宋体" w:hAnsi="Times New Roman" w:cs="Times New Roman"/>
                <w:b/>
                <w:szCs w:val="24"/>
              </w:rPr>
            </w:pPr>
            <w:r w:rsidRPr="00BF6179">
              <w:rPr>
                <w:rFonts w:ascii="Times New Roman" w:eastAsia="宋体" w:hAnsi="Times New Roman" w:cs="Times New Roman" w:hint="eastAsia"/>
                <w:b/>
                <w:szCs w:val="24"/>
              </w:rPr>
              <w:lastRenderedPageBreak/>
              <w:t>整体答辩</w:t>
            </w:r>
          </w:p>
          <w:p w:rsidR="00BF6179" w:rsidRPr="00BF6179" w:rsidRDefault="00BF6179" w:rsidP="00BF6179">
            <w:pPr>
              <w:jc w:val="left"/>
              <w:rPr>
                <w:rFonts w:ascii="Times New Roman" w:eastAsia="宋体" w:hAnsi="Times New Roman" w:cs="Times New Roman"/>
                <w:szCs w:val="24"/>
              </w:rPr>
            </w:pPr>
            <w:r w:rsidRPr="00BF6179">
              <w:rPr>
                <w:rFonts w:ascii="Times New Roman" w:eastAsia="宋体" w:hAnsi="Times New Roman" w:cs="Times New Roman" w:hint="eastAsia"/>
                <w:szCs w:val="24"/>
              </w:rPr>
              <w:t>图片、表格、写作的质量与图表运用（</w:t>
            </w:r>
            <w:r w:rsidRPr="00BF6179">
              <w:rPr>
                <w:rFonts w:ascii="Times New Roman" w:eastAsia="宋体" w:hAnsi="Times New Roman" w:cs="Times New Roman" w:hint="eastAsia"/>
                <w:szCs w:val="24"/>
              </w:rPr>
              <w:t>10</w:t>
            </w:r>
            <w:r w:rsidRPr="00BF6179">
              <w:rPr>
                <w:rFonts w:ascii="Times New Roman" w:eastAsia="宋体" w:hAnsi="Times New Roman" w:cs="Times New Roman" w:hint="eastAsia"/>
                <w:szCs w:val="24"/>
              </w:rPr>
              <w:t>分）</w:t>
            </w:r>
          </w:p>
          <w:p w:rsidR="00BF6179" w:rsidRPr="00BF6179" w:rsidRDefault="00BF6179" w:rsidP="00BF6179">
            <w:pPr>
              <w:jc w:val="left"/>
              <w:rPr>
                <w:rFonts w:ascii="Courier New" w:eastAsia="宋体" w:hAnsi="Courier New" w:cs="Courier New"/>
                <w:szCs w:val="24"/>
              </w:rPr>
            </w:pPr>
            <w:r w:rsidRPr="00BF6179">
              <w:rPr>
                <w:rFonts w:ascii="Calibri" w:eastAsia="宋体" w:hAnsi="Calibri" w:cs="Times New Roman" w:hint="eastAsia"/>
                <w:szCs w:val="24"/>
              </w:rPr>
              <w:t>简要与清晰度（</w:t>
            </w:r>
            <w:r w:rsidRPr="00BF6179">
              <w:rPr>
                <w:rFonts w:ascii="Calibri" w:eastAsia="宋体" w:hAnsi="Calibri" w:cs="Times New Roman" w:hint="eastAsia"/>
                <w:szCs w:val="24"/>
              </w:rPr>
              <w:t>10</w:t>
            </w:r>
            <w:r w:rsidRPr="00BF6179">
              <w:rPr>
                <w:rFonts w:ascii="Calibri" w:eastAsia="宋体" w:hAnsi="Calibri" w:cs="Times New Roman" w:hint="eastAsia"/>
                <w:szCs w:val="24"/>
              </w:rPr>
              <w:t>分）</w:t>
            </w:r>
          </w:p>
        </w:tc>
        <w:tc>
          <w:tcPr>
            <w:tcW w:w="960" w:type="dxa"/>
          </w:tcPr>
          <w:p w:rsidR="00BF6179" w:rsidRPr="00BF6179" w:rsidRDefault="00BF6179" w:rsidP="00BF6179">
            <w:pPr>
              <w:jc w:val="left"/>
              <w:rPr>
                <w:rFonts w:ascii="Courier New" w:eastAsia="宋体" w:hAnsi="Courier New" w:cs="Courier New"/>
                <w:szCs w:val="24"/>
              </w:rPr>
            </w:pPr>
            <w:r w:rsidRPr="00BF6179">
              <w:rPr>
                <w:rFonts w:ascii="Courier New" w:eastAsia="宋体" w:hAnsi="Courier New" w:cs="Courier New" w:hint="eastAsia"/>
                <w:szCs w:val="24"/>
              </w:rPr>
              <w:t>20</w:t>
            </w:r>
          </w:p>
        </w:tc>
        <w:tc>
          <w:tcPr>
            <w:tcW w:w="1111" w:type="dxa"/>
          </w:tcPr>
          <w:p w:rsidR="00BF6179" w:rsidRPr="00BF6179" w:rsidRDefault="00BF6179" w:rsidP="00BF6179">
            <w:pPr>
              <w:jc w:val="left"/>
              <w:rPr>
                <w:rFonts w:ascii="Courier New" w:eastAsia="宋体" w:hAnsi="Courier New" w:cs="Courier New"/>
                <w:szCs w:val="24"/>
              </w:rPr>
            </w:pPr>
          </w:p>
        </w:tc>
      </w:tr>
      <w:tr w:rsidR="00BF6179" w:rsidRPr="00BF6179" w:rsidTr="00F03985">
        <w:tc>
          <w:tcPr>
            <w:tcW w:w="6451" w:type="dxa"/>
          </w:tcPr>
          <w:p w:rsidR="00BF6179" w:rsidRPr="00BF6179" w:rsidRDefault="00BF6179" w:rsidP="00BF6179">
            <w:pPr>
              <w:jc w:val="left"/>
              <w:rPr>
                <w:rFonts w:ascii="Courier New" w:eastAsia="宋体" w:hAnsi="Courier New" w:cs="Courier New"/>
                <w:szCs w:val="24"/>
              </w:rPr>
            </w:pPr>
            <w:r w:rsidRPr="00BF6179">
              <w:rPr>
                <w:rFonts w:ascii="Courier New" w:eastAsia="宋体" w:hAnsi="Courier New" w:cs="Courier New" w:hint="eastAsia"/>
                <w:b/>
                <w:bCs/>
                <w:szCs w:val="24"/>
              </w:rPr>
              <w:t>小计</w:t>
            </w:r>
          </w:p>
        </w:tc>
        <w:tc>
          <w:tcPr>
            <w:tcW w:w="960" w:type="dxa"/>
          </w:tcPr>
          <w:p w:rsidR="00BF6179" w:rsidRPr="00BF6179" w:rsidRDefault="00BF6179" w:rsidP="00BF6179">
            <w:pPr>
              <w:jc w:val="left"/>
              <w:rPr>
                <w:rFonts w:ascii="Courier New" w:eastAsia="宋体" w:hAnsi="Courier New" w:cs="Courier New"/>
                <w:szCs w:val="24"/>
              </w:rPr>
            </w:pPr>
            <w:r w:rsidRPr="00BF6179">
              <w:rPr>
                <w:rFonts w:ascii="Courier New" w:eastAsia="宋体" w:hAnsi="Courier New" w:cs="Courier New" w:hint="eastAsia"/>
                <w:szCs w:val="24"/>
              </w:rPr>
              <w:t>200</w:t>
            </w:r>
          </w:p>
        </w:tc>
        <w:tc>
          <w:tcPr>
            <w:tcW w:w="1111" w:type="dxa"/>
          </w:tcPr>
          <w:p w:rsidR="00BF6179" w:rsidRPr="00BF6179" w:rsidRDefault="00BF6179" w:rsidP="00BF6179">
            <w:pPr>
              <w:jc w:val="left"/>
              <w:rPr>
                <w:rFonts w:ascii="Courier New" w:eastAsia="宋体" w:hAnsi="Courier New" w:cs="Courier New"/>
                <w:szCs w:val="24"/>
              </w:rPr>
            </w:pPr>
          </w:p>
        </w:tc>
      </w:tr>
      <w:tr w:rsidR="00BF6179" w:rsidRPr="00BF6179" w:rsidTr="00F03985">
        <w:trPr>
          <w:trHeight w:val="777"/>
        </w:trPr>
        <w:tc>
          <w:tcPr>
            <w:tcW w:w="7411" w:type="dxa"/>
            <w:gridSpan w:val="2"/>
          </w:tcPr>
          <w:p w:rsidR="00BF6179" w:rsidRPr="00BF6179" w:rsidRDefault="00BF6179" w:rsidP="00BF6179">
            <w:pPr>
              <w:jc w:val="left"/>
              <w:rPr>
                <w:rFonts w:ascii="Courier New" w:eastAsia="宋体" w:hAnsi="Courier New" w:cs="Courier New"/>
                <w:szCs w:val="24"/>
              </w:rPr>
            </w:pPr>
            <w:r w:rsidRPr="00BF6179">
              <w:rPr>
                <w:rFonts w:ascii="Courier New" w:eastAsia="宋体" w:hAnsi="Courier New" w:cs="Courier New" w:hint="eastAsia"/>
                <w:sz w:val="44"/>
                <w:szCs w:val="44"/>
              </w:rPr>
              <w:t>学术性裁判—设计书总分</w:t>
            </w:r>
          </w:p>
        </w:tc>
        <w:tc>
          <w:tcPr>
            <w:tcW w:w="1111" w:type="dxa"/>
          </w:tcPr>
          <w:p w:rsidR="00BF6179" w:rsidRPr="00BF6179" w:rsidRDefault="00BF6179" w:rsidP="00BF6179">
            <w:pPr>
              <w:jc w:val="left"/>
              <w:rPr>
                <w:rFonts w:ascii="Courier New" w:eastAsia="宋体" w:hAnsi="Courier New" w:cs="Courier New"/>
                <w:szCs w:val="24"/>
              </w:rPr>
            </w:pPr>
          </w:p>
        </w:tc>
      </w:tr>
      <w:tr w:rsidR="00BF6179" w:rsidRPr="00BF6179" w:rsidTr="00F03985">
        <w:trPr>
          <w:trHeight w:val="707"/>
        </w:trPr>
        <w:tc>
          <w:tcPr>
            <w:tcW w:w="8522" w:type="dxa"/>
            <w:gridSpan w:val="3"/>
            <w:shd w:val="clear" w:color="auto" w:fill="D8D8D8"/>
          </w:tcPr>
          <w:p w:rsidR="00BF6179" w:rsidRPr="00BF6179" w:rsidRDefault="00BF6179" w:rsidP="00BF6179">
            <w:pPr>
              <w:rPr>
                <w:rFonts w:ascii="Courier New" w:eastAsia="宋体" w:hAnsi="Courier New" w:cs="Courier New"/>
                <w:sz w:val="44"/>
                <w:szCs w:val="44"/>
              </w:rPr>
            </w:pPr>
            <w:r w:rsidRPr="00BF6179">
              <w:rPr>
                <w:rFonts w:ascii="Courier New" w:eastAsia="宋体" w:hAnsi="Courier New" w:cs="Courier New" w:hint="eastAsia"/>
                <w:sz w:val="44"/>
                <w:szCs w:val="44"/>
              </w:rPr>
              <w:t>口头答辩</w:t>
            </w:r>
            <w:r w:rsidRPr="00BF6179">
              <w:rPr>
                <w:rFonts w:ascii="Courier New" w:eastAsia="宋体" w:hAnsi="Courier New" w:cs="Courier New" w:hint="eastAsia"/>
                <w:sz w:val="44"/>
                <w:szCs w:val="44"/>
              </w:rPr>
              <w:t xml:space="preserve">                   </w:t>
            </w:r>
            <w:r w:rsidRPr="00BF6179">
              <w:rPr>
                <w:rFonts w:ascii="Courier New" w:eastAsia="宋体" w:hAnsi="Courier New" w:cs="Courier New" w:hint="eastAsia"/>
                <w:sz w:val="44"/>
                <w:szCs w:val="44"/>
              </w:rPr>
              <w:t>总分的</w:t>
            </w:r>
            <w:r w:rsidRPr="00BF6179">
              <w:rPr>
                <w:rFonts w:ascii="Courier New" w:eastAsia="宋体" w:hAnsi="Courier New" w:cs="Courier New" w:hint="eastAsia"/>
                <w:sz w:val="44"/>
                <w:szCs w:val="44"/>
              </w:rPr>
              <w:t>25%</w:t>
            </w:r>
          </w:p>
        </w:tc>
      </w:tr>
      <w:tr w:rsidR="00BF6179" w:rsidRPr="00BF6179" w:rsidTr="00F03985">
        <w:tc>
          <w:tcPr>
            <w:tcW w:w="6451" w:type="dxa"/>
          </w:tcPr>
          <w:p w:rsidR="00BF6179" w:rsidRPr="00BF6179" w:rsidRDefault="00BF6179" w:rsidP="00BF6179">
            <w:pPr>
              <w:rPr>
                <w:rFonts w:ascii="Courier New" w:eastAsia="宋体" w:hAnsi="Courier New" w:cs="Courier New"/>
                <w:szCs w:val="24"/>
                <w:u w:val="single"/>
              </w:rPr>
            </w:pPr>
            <w:r w:rsidRPr="00BF6179">
              <w:rPr>
                <w:rFonts w:ascii="Courier New" w:eastAsia="宋体" w:hAnsi="Courier New" w:cs="Courier New" w:hint="eastAsia"/>
                <w:szCs w:val="24"/>
              </w:rPr>
              <w:t>校名：</w:t>
            </w:r>
            <w:r w:rsidRPr="00BF6179">
              <w:rPr>
                <w:rFonts w:ascii="Courier New" w:eastAsia="宋体" w:hAnsi="Courier New" w:cs="Courier New" w:hint="eastAsia"/>
                <w:szCs w:val="24"/>
                <w:u w:val="single"/>
              </w:rPr>
              <w:t xml:space="preserve">                               </w:t>
            </w:r>
          </w:p>
          <w:p w:rsidR="00BF6179" w:rsidRPr="00BF6179" w:rsidRDefault="00BF6179" w:rsidP="00BF6179">
            <w:pPr>
              <w:rPr>
                <w:rFonts w:ascii="Courier New" w:eastAsia="宋体" w:hAnsi="Courier New" w:cs="Courier New"/>
                <w:szCs w:val="24"/>
                <w:u w:val="single"/>
              </w:rPr>
            </w:pPr>
            <w:r w:rsidRPr="00BF6179">
              <w:rPr>
                <w:rFonts w:ascii="Courier New" w:eastAsia="宋体" w:hAnsi="Courier New" w:cs="Courier New" w:hint="eastAsia"/>
                <w:szCs w:val="24"/>
              </w:rPr>
              <w:t>舟名：</w:t>
            </w:r>
            <w:r w:rsidRPr="00BF6179">
              <w:rPr>
                <w:rFonts w:ascii="Courier New" w:eastAsia="宋体" w:hAnsi="Courier New" w:cs="Courier New" w:hint="eastAsia"/>
                <w:szCs w:val="24"/>
                <w:u w:val="single"/>
              </w:rPr>
              <w:t xml:space="preserve">                               </w:t>
            </w:r>
          </w:p>
        </w:tc>
        <w:tc>
          <w:tcPr>
            <w:tcW w:w="960" w:type="dxa"/>
          </w:tcPr>
          <w:p w:rsidR="00BF6179" w:rsidRPr="00BF6179" w:rsidRDefault="00BF6179" w:rsidP="00BF6179">
            <w:pPr>
              <w:rPr>
                <w:rFonts w:ascii="Courier New" w:eastAsia="宋体" w:hAnsi="Courier New" w:cs="Courier New"/>
                <w:szCs w:val="24"/>
              </w:rPr>
            </w:pPr>
            <w:r w:rsidRPr="00BF6179">
              <w:rPr>
                <w:rFonts w:ascii="Courier New" w:eastAsia="宋体" w:hAnsi="Courier New" w:cs="Courier New" w:hint="eastAsia"/>
                <w:szCs w:val="24"/>
              </w:rPr>
              <w:t>模块最高分</w:t>
            </w:r>
          </w:p>
        </w:tc>
        <w:tc>
          <w:tcPr>
            <w:tcW w:w="1111" w:type="dxa"/>
          </w:tcPr>
          <w:p w:rsidR="00BF6179" w:rsidRPr="00BF6179" w:rsidRDefault="00BF6179" w:rsidP="00BF6179">
            <w:pPr>
              <w:rPr>
                <w:rFonts w:ascii="Courier New" w:eastAsia="宋体" w:hAnsi="Courier New" w:cs="Courier New"/>
                <w:szCs w:val="24"/>
              </w:rPr>
            </w:pPr>
            <w:r w:rsidRPr="00BF6179">
              <w:rPr>
                <w:rFonts w:ascii="Courier New" w:eastAsia="宋体" w:hAnsi="Courier New" w:cs="Courier New" w:hint="eastAsia"/>
                <w:szCs w:val="24"/>
              </w:rPr>
              <w:t>分数（所有数字）</w:t>
            </w:r>
          </w:p>
        </w:tc>
      </w:tr>
      <w:tr w:rsidR="00BF6179" w:rsidRPr="00BF6179" w:rsidTr="00F03985">
        <w:tc>
          <w:tcPr>
            <w:tcW w:w="6451" w:type="dxa"/>
          </w:tcPr>
          <w:p w:rsidR="00BF6179" w:rsidRPr="00BF6179" w:rsidRDefault="00BF6179" w:rsidP="00BF6179">
            <w:pPr>
              <w:rPr>
                <w:rFonts w:ascii="Times New Roman" w:eastAsia="宋体" w:hAnsi="Times New Roman" w:cs="Times New Roman"/>
                <w:szCs w:val="24"/>
              </w:rPr>
            </w:pPr>
            <w:r w:rsidRPr="00BF6179">
              <w:rPr>
                <w:rFonts w:ascii="Times New Roman" w:eastAsia="宋体" w:hAnsi="Times New Roman" w:cs="Times New Roman" w:hint="eastAsia"/>
                <w:b/>
                <w:bCs/>
                <w:szCs w:val="24"/>
              </w:rPr>
              <w:t>答辩人</w:t>
            </w:r>
          </w:p>
          <w:p w:rsidR="00BF6179" w:rsidRPr="00BF6179" w:rsidRDefault="00BF6179" w:rsidP="00BF6179">
            <w:pPr>
              <w:ind w:leftChars="189" w:left="397"/>
              <w:rPr>
                <w:rFonts w:ascii="Times New Roman" w:eastAsia="宋体" w:hAnsi="Times New Roman" w:cs="Times New Roman"/>
                <w:szCs w:val="24"/>
              </w:rPr>
            </w:pPr>
            <w:r w:rsidRPr="00BF6179">
              <w:rPr>
                <w:rFonts w:ascii="Times New Roman" w:eastAsia="宋体" w:hAnsi="Times New Roman" w:cs="Times New Roman" w:hint="eastAsia"/>
                <w:szCs w:val="24"/>
              </w:rPr>
              <w:t>准备的程度（</w:t>
            </w:r>
            <w:r w:rsidRPr="00BF6179">
              <w:rPr>
                <w:rFonts w:ascii="Times New Roman" w:eastAsia="宋体" w:hAnsi="Times New Roman" w:cs="Times New Roman" w:hint="eastAsia"/>
                <w:szCs w:val="24"/>
              </w:rPr>
              <w:t>10</w:t>
            </w:r>
            <w:r w:rsidRPr="00BF6179">
              <w:rPr>
                <w:rFonts w:ascii="Times New Roman" w:eastAsia="宋体" w:hAnsi="Times New Roman" w:cs="Times New Roman" w:hint="eastAsia"/>
                <w:szCs w:val="24"/>
              </w:rPr>
              <w:t>分）</w:t>
            </w:r>
          </w:p>
          <w:p w:rsidR="00BF6179" w:rsidRPr="00BF6179" w:rsidRDefault="00BF6179" w:rsidP="00BF6179">
            <w:pPr>
              <w:ind w:leftChars="189" w:left="397"/>
              <w:rPr>
                <w:rFonts w:ascii="Times New Roman" w:eastAsia="宋体" w:hAnsi="Times New Roman" w:cs="Times New Roman"/>
                <w:szCs w:val="24"/>
              </w:rPr>
            </w:pPr>
            <w:r w:rsidRPr="00BF6179">
              <w:rPr>
                <w:rFonts w:ascii="Times New Roman" w:eastAsia="宋体" w:hAnsi="Times New Roman" w:cs="Times New Roman" w:hint="eastAsia"/>
                <w:szCs w:val="24"/>
              </w:rPr>
              <w:t>自信度</w:t>
            </w:r>
            <w:r w:rsidRPr="00BF6179">
              <w:rPr>
                <w:rFonts w:ascii="Times New Roman" w:eastAsia="宋体" w:hAnsi="Times New Roman" w:cs="Times New Roman" w:hint="eastAsia"/>
                <w:szCs w:val="24"/>
              </w:rPr>
              <w:t>/</w:t>
            </w:r>
            <w:r w:rsidRPr="00BF6179">
              <w:rPr>
                <w:rFonts w:ascii="Times New Roman" w:eastAsia="宋体" w:hAnsi="Times New Roman" w:cs="Times New Roman" w:hint="eastAsia"/>
                <w:szCs w:val="24"/>
              </w:rPr>
              <w:t>对音量、语速、语调的把握（</w:t>
            </w:r>
            <w:r w:rsidRPr="00BF6179">
              <w:rPr>
                <w:rFonts w:ascii="Times New Roman" w:eastAsia="宋体" w:hAnsi="Times New Roman" w:cs="Times New Roman" w:hint="eastAsia"/>
                <w:szCs w:val="24"/>
              </w:rPr>
              <w:t>6</w:t>
            </w:r>
            <w:r w:rsidRPr="00BF6179">
              <w:rPr>
                <w:rFonts w:ascii="Times New Roman" w:eastAsia="宋体" w:hAnsi="Times New Roman" w:cs="Times New Roman" w:hint="eastAsia"/>
                <w:szCs w:val="24"/>
              </w:rPr>
              <w:t>分）</w:t>
            </w:r>
          </w:p>
          <w:p w:rsidR="00BF6179" w:rsidRPr="00BF6179" w:rsidRDefault="00BF6179" w:rsidP="00BF6179">
            <w:pPr>
              <w:ind w:firstLineChars="200" w:firstLine="400"/>
              <w:rPr>
                <w:rFonts w:ascii="Courier New" w:eastAsia="宋体" w:hAnsi="Courier New" w:cs="Courier New"/>
                <w:szCs w:val="24"/>
              </w:rPr>
            </w:pPr>
            <w:r w:rsidRPr="00BF6179">
              <w:rPr>
                <w:rFonts w:ascii="Calibri" w:eastAsia="宋体" w:hAnsi="Calibri" w:cs="Times New Roman" w:hint="eastAsia"/>
                <w:szCs w:val="24"/>
              </w:rPr>
              <w:t>整体的举止（</w:t>
            </w:r>
            <w:r w:rsidRPr="00BF6179">
              <w:rPr>
                <w:rFonts w:ascii="Calibri" w:eastAsia="宋体" w:hAnsi="Calibri" w:cs="Times New Roman" w:hint="eastAsia"/>
                <w:szCs w:val="24"/>
              </w:rPr>
              <w:t>4</w:t>
            </w:r>
            <w:r w:rsidRPr="00BF6179">
              <w:rPr>
                <w:rFonts w:ascii="Calibri" w:eastAsia="宋体" w:hAnsi="Calibri" w:cs="Times New Roman" w:hint="eastAsia"/>
                <w:szCs w:val="24"/>
              </w:rPr>
              <w:t>分）</w:t>
            </w:r>
          </w:p>
        </w:tc>
        <w:tc>
          <w:tcPr>
            <w:tcW w:w="960" w:type="dxa"/>
          </w:tcPr>
          <w:p w:rsidR="00BF6179" w:rsidRPr="00BF6179" w:rsidRDefault="00BF6179" w:rsidP="00BF6179">
            <w:pPr>
              <w:rPr>
                <w:rFonts w:ascii="Courier New" w:eastAsia="宋体" w:hAnsi="Courier New" w:cs="Courier New"/>
                <w:szCs w:val="24"/>
              </w:rPr>
            </w:pPr>
            <w:r w:rsidRPr="00BF6179">
              <w:rPr>
                <w:rFonts w:ascii="Courier New" w:eastAsia="宋体" w:hAnsi="Courier New" w:cs="Courier New" w:hint="eastAsia"/>
                <w:szCs w:val="24"/>
              </w:rPr>
              <w:t>20</w:t>
            </w:r>
          </w:p>
        </w:tc>
        <w:tc>
          <w:tcPr>
            <w:tcW w:w="1111" w:type="dxa"/>
          </w:tcPr>
          <w:p w:rsidR="00BF6179" w:rsidRPr="00BF6179" w:rsidRDefault="00BF6179" w:rsidP="00BF6179">
            <w:pPr>
              <w:rPr>
                <w:rFonts w:ascii="Courier New" w:eastAsia="宋体" w:hAnsi="Courier New" w:cs="Courier New"/>
                <w:szCs w:val="24"/>
              </w:rPr>
            </w:pPr>
          </w:p>
        </w:tc>
      </w:tr>
      <w:tr w:rsidR="00BF6179" w:rsidRPr="00BF6179" w:rsidTr="00F03985">
        <w:tc>
          <w:tcPr>
            <w:tcW w:w="6451" w:type="dxa"/>
          </w:tcPr>
          <w:p w:rsidR="00BF6179" w:rsidRPr="00BF6179" w:rsidRDefault="00BF6179" w:rsidP="00BF6179">
            <w:pPr>
              <w:rPr>
                <w:rFonts w:ascii="Times New Roman" w:eastAsia="宋体" w:hAnsi="Times New Roman" w:cs="Times New Roman"/>
                <w:szCs w:val="24"/>
              </w:rPr>
            </w:pPr>
            <w:r w:rsidRPr="00BF6179">
              <w:rPr>
                <w:rFonts w:ascii="Times New Roman" w:eastAsia="宋体" w:hAnsi="Times New Roman" w:cs="Times New Roman" w:hint="eastAsia"/>
                <w:b/>
                <w:bCs/>
                <w:szCs w:val="24"/>
              </w:rPr>
              <w:t>答辩效果</w:t>
            </w:r>
          </w:p>
          <w:p w:rsidR="00BF6179" w:rsidRPr="00BF6179" w:rsidRDefault="00BF6179" w:rsidP="00BF6179">
            <w:pPr>
              <w:ind w:leftChars="189" w:left="397"/>
              <w:rPr>
                <w:rFonts w:ascii="Times New Roman" w:eastAsia="宋体" w:hAnsi="Times New Roman" w:cs="Times New Roman"/>
                <w:szCs w:val="24"/>
              </w:rPr>
            </w:pPr>
            <w:r w:rsidRPr="00BF6179">
              <w:rPr>
                <w:rFonts w:ascii="Times New Roman" w:eastAsia="宋体" w:hAnsi="Times New Roman" w:cs="Times New Roman" w:hint="eastAsia"/>
                <w:szCs w:val="24"/>
              </w:rPr>
              <w:t>影像、音频的质量（</w:t>
            </w:r>
            <w:r w:rsidRPr="00BF6179">
              <w:rPr>
                <w:rFonts w:ascii="Times New Roman" w:eastAsia="宋体" w:hAnsi="Times New Roman" w:cs="Times New Roman" w:hint="eastAsia"/>
                <w:szCs w:val="24"/>
              </w:rPr>
              <w:t>10</w:t>
            </w:r>
            <w:r w:rsidRPr="00BF6179">
              <w:rPr>
                <w:rFonts w:ascii="Times New Roman" w:eastAsia="宋体" w:hAnsi="Times New Roman" w:cs="Times New Roman" w:hint="eastAsia"/>
                <w:szCs w:val="24"/>
              </w:rPr>
              <w:t>分）</w:t>
            </w:r>
          </w:p>
          <w:p w:rsidR="00BF6179" w:rsidRPr="00BF6179" w:rsidRDefault="00BF6179" w:rsidP="00BF6179">
            <w:pPr>
              <w:ind w:leftChars="189" w:left="397"/>
              <w:rPr>
                <w:rFonts w:ascii="Times New Roman" w:eastAsia="宋体" w:hAnsi="Times New Roman" w:cs="Times New Roman"/>
                <w:szCs w:val="24"/>
              </w:rPr>
            </w:pPr>
            <w:r w:rsidRPr="00BF6179">
              <w:rPr>
                <w:rFonts w:ascii="Times New Roman" w:eastAsia="宋体" w:hAnsi="Times New Roman" w:cs="Times New Roman" w:hint="eastAsia"/>
                <w:szCs w:val="24"/>
              </w:rPr>
              <w:t>内容（</w:t>
            </w:r>
            <w:r w:rsidRPr="00BF6179">
              <w:rPr>
                <w:rFonts w:ascii="Times New Roman" w:eastAsia="宋体" w:hAnsi="Times New Roman" w:cs="Times New Roman" w:hint="eastAsia"/>
                <w:szCs w:val="24"/>
              </w:rPr>
              <w:t>20</w:t>
            </w:r>
            <w:r w:rsidRPr="00BF6179">
              <w:rPr>
                <w:rFonts w:ascii="Times New Roman" w:eastAsia="宋体" w:hAnsi="Times New Roman" w:cs="Times New Roman" w:hint="eastAsia"/>
                <w:szCs w:val="24"/>
              </w:rPr>
              <w:t>分）</w:t>
            </w:r>
          </w:p>
          <w:p w:rsidR="00BF6179" w:rsidRPr="00BF6179" w:rsidRDefault="00BF6179" w:rsidP="00BF6179">
            <w:pPr>
              <w:ind w:firstLineChars="200" w:firstLine="400"/>
              <w:rPr>
                <w:rFonts w:ascii="Courier New" w:eastAsia="宋体" w:hAnsi="Courier New" w:cs="Courier New"/>
                <w:szCs w:val="24"/>
              </w:rPr>
            </w:pPr>
            <w:r w:rsidRPr="00BF6179">
              <w:rPr>
                <w:rFonts w:ascii="Calibri" w:eastAsia="宋体" w:hAnsi="Calibri" w:cs="Times New Roman" w:hint="eastAsia"/>
                <w:szCs w:val="24"/>
              </w:rPr>
              <w:t>专业性（</w:t>
            </w:r>
            <w:r w:rsidRPr="00BF6179">
              <w:rPr>
                <w:rFonts w:ascii="Calibri" w:eastAsia="宋体" w:hAnsi="Calibri" w:cs="Times New Roman" w:hint="eastAsia"/>
                <w:szCs w:val="24"/>
              </w:rPr>
              <w:t>10</w:t>
            </w:r>
            <w:r w:rsidRPr="00BF6179">
              <w:rPr>
                <w:rFonts w:ascii="Calibri" w:eastAsia="宋体" w:hAnsi="Calibri" w:cs="Times New Roman" w:hint="eastAsia"/>
                <w:szCs w:val="24"/>
              </w:rPr>
              <w:t>分）</w:t>
            </w:r>
          </w:p>
        </w:tc>
        <w:tc>
          <w:tcPr>
            <w:tcW w:w="960" w:type="dxa"/>
          </w:tcPr>
          <w:p w:rsidR="00BF6179" w:rsidRPr="00BF6179" w:rsidRDefault="00BF6179" w:rsidP="00BF6179">
            <w:pPr>
              <w:rPr>
                <w:rFonts w:ascii="Courier New" w:eastAsia="宋体" w:hAnsi="Courier New" w:cs="Courier New"/>
                <w:szCs w:val="24"/>
              </w:rPr>
            </w:pPr>
            <w:r w:rsidRPr="00BF6179">
              <w:rPr>
                <w:rFonts w:ascii="Courier New" w:eastAsia="宋体" w:hAnsi="Courier New" w:cs="Courier New" w:hint="eastAsia"/>
                <w:szCs w:val="24"/>
              </w:rPr>
              <w:t>40</w:t>
            </w:r>
          </w:p>
        </w:tc>
        <w:tc>
          <w:tcPr>
            <w:tcW w:w="1111" w:type="dxa"/>
          </w:tcPr>
          <w:p w:rsidR="00BF6179" w:rsidRPr="00BF6179" w:rsidRDefault="00BF6179" w:rsidP="00BF6179">
            <w:pPr>
              <w:rPr>
                <w:rFonts w:ascii="Courier New" w:eastAsia="宋体" w:hAnsi="Courier New" w:cs="Courier New"/>
                <w:szCs w:val="24"/>
              </w:rPr>
            </w:pPr>
          </w:p>
        </w:tc>
      </w:tr>
      <w:tr w:rsidR="00BF6179" w:rsidRPr="00BF6179" w:rsidTr="00F03985">
        <w:tc>
          <w:tcPr>
            <w:tcW w:w="6451" w:type="dxa"/>
          </w:tcPr>
          <w:p w:rsidR="00BF6179" w:rsidRPr="00BF6179" w:rsidRDefault="00BF6179" w:rsidP="00BF6179">
            <w:pPr>
              <w:rPr>
                <w:rFonts w:ascii="Times New Roman" w:eastAsia="宋体" w:hAnsi="Times New Roman" w:cs="Times New Roman"/>
                <w:szCs w:val="24"/>
              </w:rPr>
            </w:pPr>
            <w:r w:rsidRPr="00BF6179">
              <w:rPr>
                <w:rFonts w:ascii="Times New Roman" w:eastAsia="宋体" w:hAnsi="Times New Roman" w:cs="Times New Roman" w:hint="eastAsia"/>
                <w:b/>
                <w:bCs/>
                <w:szCs w:val="24"/>
              </w:rPr>
              <w:t>评委的问题</w:t>
            </w:r>
          </w:p>
          <w:p w:rsidR="00BF6179" w:rsidRPr="00BF6179" w:rsidRDefault="00BF6179" w:rsidP="00BF6179">
            <w:pPr>
              <w:ind w:leftChars="189" w:left="397"/>
              <w:rPr>
                <w:rFonts w:ascii="Times New Roman" w:eastAsia="宋体" w:hAnsi="Times New Roman" w:cs="Times New Roman"/>
                <w:szCs w:val="24"/>
              </w:rPr>
            </w:pPr>
            <w:r w:rsidRPr="00BF6179">
              <w:rPr>
                <w:rFonts w:ascii="宋体" w:eastAsia="宋体" w:hAnsi="宋体" w:cs="Times New Roman" w:hint="eastAsia"/>
                <w:szCs w:val="24"/>
              </w:rPr>
              <w:t>对问题</w:t>
            </w:r>
            <w:r w:rsidRPr="00BF6179">
              <w:rPr>
                <w:rFonts w:ascii="Times New Roman" w:eastAsia="宋体" w:hAnsi="Times New Roman" w:cs="Times New Roman"/>
                <w:szCs w:val="24"/>
              </w:rPr>
              <w:t>的准备程度和回答中涉及的专业知识</w:t>
            </w:r>
            <w:r w:rsidRPr="00BF6179">
              <w:rPr>
                <w:rFonts w:ascii="Times New Roman" w:eastAsia="宋体" w:hAnsi="Times New Roman" w:cs="Times New Roman" w:hint="eastAsia"/>
                <w:szCs w:val="24"/>
              </w:rPr>
              <w:t>（</w:t>
            </w:r>
            <w:r w:rsidRPr="00BF6179">
              <w:rPr>
                <w:rFonts w:ascii="Times New Roman" w:eastAsia="宋体" w:hAnsi="Times New Roman" w:cs="Times New Roman" w:hint="eastAsia"/>
                <w:szCs w:val="24"/>
              </w:rPr>
              <w:t>20</w:t>
            </w:r>
            <w:r w:rsidRPr="00BF6179">
              <w:rPr>
                <w:rFonts w:ascii="Times New Roman" w:eastAsia="宋体" w:hAnsi="Times New Roman" w:cs="Times New Roman" w:hint="eastAsia"/>
                <w:szCs w:val="24"/>
              </w:rPr>
              <w:t>分）</w:t>
            </w:r>
          </w:p>
          <w:p w:rsidR="00BF6179" w:rsidRPr="00BF6179" w:rsidRDefault="00BF6179" w:rsidP="00BF6179">
            <w:pPr>
              <w:ind w:leftChars="189" w:left="397"/>
              <w:rPr>
                <w:rFonts w:ascii="Times New Roman" w:eastAsia="宋体" w:hAnsi="Times New Roman" w:cs="Times New Roman"/>
                <w:szCs w:val="24"/>
              </w:rPr>
            </w:pPr>
            <w:r w:rsidRPr="00BF6179">
              <w:rPr>
                <w:rFonts w:ascii="宋体" w:eastAsia="宋体" w:hAnsi="宋体" w:cs="Times New Roman" w:hint="eastAsia"/>
                <w:szCs w:val="24"/>
              </w:rPr>
              <w:t>方案可信度</w:t>
            </w:r>
            <w:r w:rsidRPr="00BF6179">
              <w:rPr>
                <w:rFonts w:ascii="Times New Roman" w:eastAsia="宋体" w:hAnsi="Times New Roman" w:cs="Times New Roman" w:hint="eastAsia"/>
                <w:szCs w:val="24"/>
              </w:rPr>
              <w:t>（</w:t>
            </w:r>
            <w:r w:rsidRPr="00BF6179">
              <w:rPr>
                <w:rFonts w:ascii="Times New Roman" w:eastAsia="宋体" w:hAnsi="Times New Roman" w:cs="Times New Roman" w:hint="eastAsia"/>
                <w:szCs w:val="24"/>
              </w:rPr>
              <w:t>10</w:t>
            </w:r>
            <w:r w:rsidRPr="00BF6179">
              <w:rPr>
                <w:rFonts w:ascii="Times New Roman" w:eastAsia="宋体" w:hAnsi="Times New Roman" w:cs="Times New Roman" w:hint="eastAsia"/>
                <w:szCs w:val="24"/>
              </w:rPr>
              <w:t>分）</w:t>
            </w:r>
          </w:p>
          <w:p w:rsidR="00BF6179" w:rsidRPr="00BF6179" w:rsidRDefault="00BF6179" w:rsidP="00BF6179">
            <w:pPr>
              <w:ind w:firstLineChars="200" w:firstLine="400"/>
              <w:rPr>
                <w:rFonts w:ascii="Courier New" w:eastAsia="宋体" w:hAnsi="Courier New" w:cs="Courier New"/>
                <w:szCs w:val="24"/>
              </w:rPr>
            </w:pPr>
            <w:r w:rsidRPr="00BF6179">
              <w:rPr>
                <w:rFonts w:ascii="Calibri" w:eastAsia="宋体" w:hAnsi="Calibri" w:cs="Times New Roman" w:hint="eastAsia"/>
                <w:szCs w:val="24"/>
              </w:rPr>
              <w:t>答案的简明性（</w:t>
            </w:r>
            <w:r w:rsidRPr="00BF6179">
              <w:rPr>
                <w:rFonts w:ascii="Calibri" w:eastAsia="宋体" w:hAnsi="Calibri" w:cs="Times New Roman" w:hint="eastAsia"/>
                <w:szCs w:val="24"/>
              </w:rPr>
              <w:t>10</w:t>
            </w:r>
            <w:r w:rsidRPr="00BF6179">
              <w:rPr>
                <w:rFonts w:ascii="Calibri" w:eastAsia="宋体" w:hAnsi="Calibri" w:cs="Times New Roman" w:hint="eastAsia"/>
                <w:szCs w:val="24"/>
              </w:rPr>
              <w:t>分）</w:t>
            </w:r>
          </w:p>
        </w:tc>
        <w:tc>
          <w:tcPr>
            <w:tcW w:w="960" w:type="dxa"/>
          </w:tcPr>
          <w:p w:rsidR="00BF6179" w:rsidRPr="00BF6179" w:rsidRDefault="00BF6179" w:rsidP="00BF6179">
            <w:pPr>
              <w:rPr>
                <w:rFonts w:ascii="Courier New" w:eastAsia="宋体" w:hAnsi="Courier New" w:cs="Courier New"/>
                <w:szCs w:val="24"/>
              </w:rPr>
            </w:pPr>
            <w:r w:rsidRPr="00BF6179">
              <w:rPr>
                <w:rFonts w:ascii="Courier New" w:eastAsia="宋体" w:hAnsi="Courier New" w:cs="Courier New" w:hint="eastAsia"/>
                <w:szCs w:val="24"/>
              </w:rPr>
              <w:t>40</w:t>
            </w:r>
          </w:p>
        </w:tc>
        <w:tc>
          <w:tcPr>
            <w:tcW w:w="1111" w:type="dxa"/>
          </w:tcPr>
          <w:p w:rsidR="00BF6179" w:rsidRPr="00BF6179" w:rsidRDefault="00BF6179" w:rsidP="00BF6179">
            <w:pPr>
              <w:rPr>
                <w:rFonts w:ascii="Courier New" w:eastAsia="宋体" w:hAnsi="Courier New" w:cs="Courier New"/>
                <w:szCs w:val="24"/>
              </w:rPr>
            </w:pPr>
          </w:p>
        </w:tc>
      </w:tr>
      <w:tr w:rsidR="00BF6179" w:rsidRPr="00BF6179" w:rsidTr="00F03985">
        <w:tc>
          <w:tcPr>
            <w:tcW w:w="6451" w:type="dxa"/>
          </w:tcPr>
          <w:p w:rsidR="00BF6179" w:rsidRPr="00BF6179" w:rsidRDefault="00BF6179" w:rsidP="00BF6179">
            <w:pPr>
              <w:rPr>
                <w:rFonts w:ascii="Courier New" w:eastAsia="宋体" w:hAnsi="Courier New" w:cs="Courier New"/>
                <w:szCs w:val="24"/>
              </w:rPr>
            </w:pPr>
            <w:r w:rsidRPr="00BF6179">
              <w:rPr>
                <w:rFonts w:ascii="Courier New" w:eastAsia="宋体" w:hAnsi="Courier New" w:cs="Courier New" w:hint="eastAsia"/>
                <w:b/>
                <w:bCs/>
                <w:szCs w:val="24"/>
              </w:rPr>
              <w:t>评论</w:t>
            </w:r>
            <w:r w:rsidRPr="00BF6179">
              <w:rPr>
                <w:rFonts w:ascii="Courier New" w:eastAsia="宋体" w:hAnsi="Courier New" w:cs="Courier New" w:hint="eastAsia"/>
                <w:szCs w:val="24"/>
              </w:rPr>
              <w:t>：</w:t>
            </w:r>
          </w:p>
          <w:p w:rsidR="00BF6179" w:rsidRPr="00BF6179" w:rsidRDefault="00BF6179" w:rsidP="00BF6179">
            <w:pPr>
              <w:rPr>
                <w:rFonts w:ascii="Courier New" w:eastAsia="宋体" w:hAnsi="Courier New" w:cs="Courier New"/>
                <w:szCs w:val="24"/>
              </w:rPr>
            </w:pPr>
          </w:p>
          <w:p w:rsidR="00BF6179" w:rsidRPr="00BF6179" w:rsidRDefault="00BF6179" w:rsidP="00BF6179">
            <w:pPr>
              <w:rPr>
                <w:rFonts w:ascii="Courier New" w:eastAsia="宋体" w:hAnsi="Courier New" w:cs="Courier New"/>
                <w:szCs w:val="24"/>
              </w:rPr>
            </w:pPr>
          </w:p>
        </w:tc>
        <w:tc>
          <w:tcPr>
            <w:tcW w:w="2071" w:type="dxa"/>
            <w:gridSpan w:val="2"/>
          </w:tcPr>
          <w:p w:rsidR="00BF6179" w:rsidRPr="00BF6179" w:rsidRDefault="00BF6179" w:rsidP="00BF6179">
            <w:pPr>
              <w:rPr>
                <w:rFonts w:ascii="Courier New" w:eastAsia="宋体" w:hAnsi="Courier New" w:cs="Courier New"/>
                <w:szCs w:val="24"/>
              </w:rPr>
            </w:pPr>
          </w:p>
        </w:tc>
      </w:tr>
      <w:tr w:rsidR="00BF6179" w:rsidRPr="00BF6179" w:rsidTr="00F03985">
        <w:tc>
          <w:tcPr>
            <w:tcW w:w="6451" w:type="dxa"/>
          </w:tcPr>
          <w:p w:rsidR="00BF6179" w:rsidRPr="00BF6179" w:rsidRDefault="00BF6179" w:rsidP="00BF6179">
            <w:pPr>
              <w:rPr>
                <w:rFonts w:ascii="Courier New" w:eastAsia="宋体" w:hAnsi="Courier New" w:cs="Courier New"/>
                <w:szCs w:val="24"/>
              </w:rPr>
            </w:pPr>
            <w:r w:rsidRPr="00BF6179">
              <w:rPr>
                <w:rFonts w:ascii="Courier New" w:eastAsia="宋体" w:hAnsi="Courier New" w:cs="Courier New" w:hint="eastAsia"/>
                <w:b/>
                <w:bCs/>
                <w:szCs w:val="24"/>
              </w:rPr>
              <w:t>小计</w:t>
            </w:r>
          </w:p>
        </w:tc>
        <w:tc>
          <w:tcPr>
            <w:tcW w:w="960" w:type="dxa"/>
          </w:tcPr>
          <w:p w:rsidR="00BF6179" w:rsidRPr="00BF6179" w:rsidRDefault="00BF6179" w:rsidP="00BF6179">
            <w:pPr>
              <w:rPr>
                <w:rFonts w:ascii="Courier New" w:eastAsia="宋体" w:hAnsi="Courier New" w:cs="Courier New"/>
                <w:szCs w:val="24"/>
              </w:rPr>
            </w:pPr>
            <w:r w:rsidRPr="00BF6179">
              <w:rPr>
                <w:rFonts w:ascii="Courier New" w:eastAsia="宋体" w:hAnsi="Courier New" w:cs="Courier New" w:hint="eastAsia"/>
                <w:szCs w:val="24"/>
              </w:rPr>
              <w:t>100</w:t>
            </w:r>
          </w:p>
        </w:tc>
        <w:tc>
          <w:tcPr>
            <w:tcW w:w="1111" w:type="dxa"/>
          </w:tcPr>
          <w:p w:rsidR="00BF6179" w:rsidRPr="00BF6179" w:rsidRDefault="00BF6179" w:rsidP="00BF6179">
            <w:pPr>
              <w:rPr>
                <w:rFonts w:ascii="Courier New" w:eastAsia="宋体" w:hAnsi="Courier New" w:cs="Courier New"/>
                <w:szCs w:val="24"/>
              </w:rPr>
            </w:pPr>
          </w:p>
        </w:tc>
      </w:tr>
      <w:tr w:rsidR="00BF6179" w:rsidRPr="00BF6179" w:rsidTr="00F03985">
        <w:tc>
          <w:tcPr>
            <w:tcW w:w="7411" w:type="dxa"/>
            <w:gridSpan w:val="2"/>
          </w:tcPr>
          <w:p w:rsidR="00BF6179" w:rsidRPr="00BF6179" w:rsidRDefault="00BF6179" w:rsidP="00BF6179">
            <w:pPr>
              <w:rPr>
                <w:rFonts w:ascii="Times New Roman" w:eastAsia="宋体" w:hAnsi="Times New Roman" w:cs="Times New Roman"/>
                <w:b/>
                <w:szCs w:val="24"/>
              </w:rPr>
            </w:pPr>
            <w:r w:rsidRPr="00BF6179">
              <w:rPr>
                <w:rFonts w:ascii="Times New Roman" w:eastAsia="宋体" w:hAnsi="Times New Roman" w:cs="Times New Roman" w:hint="eastAsia"/>
                <w:b/>
                <w:szCs w:val="24"/>
              </w:rPr>
              <w:t>扣分</w:t>
            </w:r>
          </w:p>
          <w:p w:rsidR="00BF6179" w:rsidRPr="00BF6179" w:rsidRDefault="00BF6179" w:rsidP="00BF6179">
            <w:pPr>
              <w:rPr>
                <w:rFonts w:ascii="Courier New" w:eastAsia="宋体" w:hAnsi="Courier New" w:cs="Courier New"/>
                <w:szCs w:val="24"/>
              </w:rPr>
            </w:pPr>
            <w:r w:rsidRPr="00BF6179">
              <w:rPr>
                <w:rFonts w:ascii="宋体" w:eastAsia="宋体" w:hAnsi="宋体" w:cs="Times New Roman" w:hint="eastAsia"/>
                <w:szCs w:val="24"/>
              </w:rPr>
              <w:t>超时</w:t>
            </w:r>
            <w:r w:rsidRPr="00BF6179">
              <w:rPr>
                <w:rFonts w:ascii="Calibri" w:eastAsia="宋体" w:hAnsi="Calibri" w:cs="Times New Roman"/>
                <w:szCs w:val="24"/>
              </w:rPr>
              <w:t>:</w:t>
            </w:r>
            <w:r w:rsidRPr="00BF6179">
              <w:rPr>
                <w:rFonts w:ascii="Calibri" w:eastAsia="宋体" w:hAnsi="Calibri" w:cs="Times New Roman"/>
                <w:spacing w:val="-1"/>
                <w:szCs w:val="24"/>
              </w:rPr>
              <w:t xml:space="preserve"> </w:t>
            </w:r>
            <w:r w:rsidRPr="00BF6179">
              <w:rPr>
                <w:rFonts w:ascii="宋体" w:eastAsia="宋体" w:hAnsi="宋体" w:cs="Times New Roman" w:hint="eastAsia"/>
                <w:szCs w:val="24"/>
              </w:rPr>
              <w:t>超过组委会</w:t>
            </w:r>
            <w:r w:rsidRPr="00BF6179">
              <w:rPr>
                <w:rFonts w:ascii="Calibri" w:eastAsia="宋体" w:hAnsi="Calibri" w:cs="Times New Roman"/>
                <w:szCs w:val="24"/>
              </w:rPr>
              <w:t>规定的</w:t>
            </w:r>
            <w:r w:rsidRPr="00BF6179">
              <w:rPr>
                <w:rFonts w:ascii="Calibri" w:eastAsia="宋体" w:hAnsi="Calibri" w:cs="Times New Roman" w:hint="eastAsia"/>
                <w:szCs w:val="24"/>
              </w:rPr>
              <w:t>5</w:t>
            </w:r>
            <w:r w:rsidRPr="00BF6179">
              <w:rPr>
                <w:rFonts w:ascii="Calibri" w:eastAsia="宋体" w:hAnsi="Calibri" w:cs="Times New Roman" w:hint="eastAsia"/>
                <w:szCs w:val="24"/>
              </w:rPr>
              <w:t>分</w:t>
            </w:r>
            <w:r w:rsidRPr="00BF6179">
              <w:rPr>
                <w:rFonts w:ascii="Calibri" w:eastAsia="宋体" w:hAnsi="Calibri" w:cs="Times New Roman" w:hint="eastAsia"/>
                <w:szCs w:val="24"/>
              </w:rPr>
              <w:t>05</w:t>
            </w:r>
            <w:r w:rsidRPr="00BF6179">
              <w:rPr>
                <w:rFonts w:ascii="Calibri" w:eastAsia="宋体" w:hAnsi="Calibri" w:cs="Times New Roman" w:hint="eastAsia"/>
                <w:szCs w:val="24"/>
              </w:rPr>
              <w:t>秒扣</w:t>
            </w:r>
            <w:r w:rsidRPr="00BF6179">
              <w:rPr>
                <w:rFonts w:ascii="Calibri" w:eastAsia="宋体" w:hAnsi="Calibri" w:cs="Times New Roman" w:hint="eastAsia"/>
                <w:szCs w:val="24"/>
              </w:rPr>
              <w:t>15</w:t>
            </w:r>
            <w:r w:rsidRPr="00BF6179">
              <w:rPr>
                <w:rFonts w:ascii="Calibri" w:eastAsia="宋体" w:hAnsi="Calibri" w:cs="Times New Roman" w:hint="eastAsia"/>
                <w:szCs w:val="24"/>
              </w:rPr>
              <w:t>分</w:t>
            </w:r>
            <w:r w:rsidRPr="00BF6179">
              <w:rPr>
                <w:rFonts w:ascii="Calibri" w:eastAsia="宋体" w:hAnsi="Calibri" w:cs="Times New Roman"/>
                <w:szCs w:val="24"/>
              </w:rPr>
              <w:t xml:space="preserve"> (5:05). </w:t>
            </w:r>
            <w:r w:rsidRPr="00BF6179">
              <w:rPr>
                <w:rFonts w:ascii="宋体" w:eastAsia="宋体" w:hAnsi="宋体" w:cs="Times New Roman" w:hint="eastAsia"/>
                <w:szCs w:val="24"/>
              </w:rPr>
              <w:t>若超过</w:t>
            </w:r>
            <w:r w:rsidRPr="00BF6179">
              <w:rPr>
                <w:rFonts w:ascii="Calibri" w:eastAsia="宋体" w:hAnsi="Calibri" w:cs="Times New Roman"/>
                <w:szCs w:val="24"/>
              </w:rPr>
              <w:t>附加部分的时间限制</w:t>
            </w:r>
            <w:r w:rsidRPr="00BF6179">
              <w:rPr>
                <w:rFonts w:ascii="宋体" w:eastAsia="宋体" w:hAnsi="宋体" w:cs="Times New Roman" w:hint="eastAsia"/>
                <w:szCs w:val="24"/>
              </w:rPr>
              <w:t>（如放置和移除设备额外规定的时间，见</w:t>
            </w:r>
            <w:r w:rsidRPr="00BF6179">
              <w:rPr>
                <w:rFonts w:ascii="宋体" w:eastAsia="宋体" w:hAnsi="宋体" w:cs="Times New Roman" w:hint="eastAsia"/>
                <w:b/>
                <w:szCs w:val="24"/>
              </w:rPr>
              <w:t>S</w:t>
            </w:r>
            <w:r w:rsidRPr="00BF6179">
              <w:rPr>
                <w:rFonts w:ascii="宋体" w:eastAsia="宋体" w:hAnsi="宋体" w:cs="Times New Roman" w:hint="eastAsia"/>
                <w:szCs w:val="24"/>
              </w:rPr>
              <w:t>8.3）或在官方计时器上有超出部分，如计时器显示：6:00,7:00等，再扣15分。</w:t>
            </w:r>
          </w:p>
        </w:tc>
        <w:tc>
          <w:tcPr>
            <w:tcW w:w="1111" w:type="dxa"/>
          </w:tcPr>
          <w:p w:rsidR="00BF6179" w:rsidRPr="00BF6179" w:rsidRDefault="00BF6179" w:rsidP="00BF6179">
            <w:pPr>
              <w:rPr>
                <w:rFonts w:ascii="Courier New" w:eastAsia="宋体" w:hAnsi="Courier New" w:cs="Courier New"/>
                <w:szCs w:val="24"/>
              </w:rPr>
            </w:pPr>
          </w:p>
        </w:tc>
      </w:tr>
      <w:tr w:rsidR="00BF6179" w:rsidRPr="00BF6179" w:rsidTr="00F03985">
        <w:tc>
          <w:tcPr>
            <w:tcW w:w="7411" w:type="dxa"/>
            <w:gridSpan w:val="2"/>
          </w:tcPr>
          <w:p w:rsidR="00BF6179" w:rsidRPr="00BF6179" w:rsidRDefault="00BF6179" w:rsidP="00BF6179">
            <w:pPr>
              <w:rPr>
                <w:rFonts w:ascii="Courier New" w:eastAsia="宋体" w:hAnsi="Courier New" w:cs="Courier New"/>
                <w:szCs w:val="24"/>
              </w:rPr>
            </w:pPr>
            <w:r w:rsidRPr="00BF6179">
              <w:rPr>
                <w:rFonts w:ascii="Calibri" w:eastAsia="宋体" w:hAnsi="Calibri" w:cs="Times New Roman" w:hint="eastAsia"/>
                <w:szCs w:val="24"/>
              </w:rPr>
              <w:t>没有满足至少</w:t>
            </w:r>
            <w:r w:rsidRPr="00BF6179">
              <w:rPr>
                <w:rFonts w:ascii="Calibri" w:eastAsia="宋体" w:hAnsi="Calibri" w:cs="Times New Roman" w:hint="eastAsia"/>
                <w:szCs w:val="24"/>
              </w:rPr>
              <w:t>2</w:t>
            </w:r>
            <w:r w:rsidRPr="00BF6179">
              <w:rPr>
                <w:rFonts w:ascii="Calibri" w:eastAsia="宋体" w:hAnsi="Calibri" w:cs="Times New Roman" w:hint="eastAsia"/>
                <w:szCs w:val="24"/>
              </w:rPr>
              <w:t>人答辩者的要求：</w:t>
            </w:r>
            <w:r w:rsidRPr="00BF6179">
              <w:rPr>
                <w:rFonts w:ascii="Calibri" w:eastAsia="宋体" w:hAnsi="Calibri" w:cs="Times New Roman" w:hint="eastAsia"/>
                <w:szCs w:val="24"/>
              </w:rPr>
              <w:t>15</w:t>
            </w:r>
            <w:r w:rsidRPr="00BF6179">
              <w:rPr>
                <w:rFonts w:ascii="Calibri" w:eastAsia="宋体" w:hAnsi="Calibri" w:cs="Times New Roman" w:hint="eastAsia"/>
                <w:szCs w:val="24"/>
              </w:rPr>
              <w:t>分</w:t>
            </w:r>
          </w:p>
        </w:tc>
        <w:tc>
          <w:tcPr>
            <w:tcW w:w="1111" w:type="dxa"/>
          </w:tcPr>
          <w:p w:rsidR="00BF6179" w:rsidRPr="00BF6179" w:rsidRDefault="00BF6179" w:rsidP="00BF6179">
            <w:pPr>
              <w:rPr>
                <w:rFonts w:ascii="Courier New" w:eastAsia="宋体" w:hAnsi="Courier New" w:cs="Courier New"/>
                <w:szCs w:val="24"/>
              </w:rPr>
            </w:pPr>
          </w:p>
        </w:tc>
      </w:tr>
      <w:tr w:rsidR="00BF6179" w:rsidRPr="00BF6179" w:rsidTr="00F03985">
        <w:tc>
          <w:tcPr>
            <w:tcW w:w="7411" w:type="dxa"/>
            <w:gridSpan w:val="2"/>
          </w:tcPr>
          <w:p w:rsidR="00BF6179" w:rsidRPr="00BF6179" w:rsidRDefault="00BF6179" w:rsidP="00BF6179">
            <w:pPr>
              <w:rPr>
                <w:rFonts w:ascii="Courier New" w:eastAsia="宋体" w:hAnsi="Courier New" w:cs="Courier New"/>
                <w:szCs w:val="24"/>
              </w:rPr>
            </w:pPr>
            <w:r w:rsidRPr="00BF6179">
              <w:rPr>
                <w:rFonts w:ascii="Calibri" w:eastAsia="宋体" w:hAnsi="Calibri" w:cs="Times New Roman" w:hint="eastAsia"/>
                <w:szCs w:val="24"/>
              </w:rPr>
              <w:t>赞助信息方面的违规：</w:t>
            </w:r>
            <w:r w:rsidRPr="00BF6179">
              <w:rPr>
                <w:rFonts w:ascii="Calibri" w:eastAsia="宋体" w:hAnsi="Calibri" w:cs="Times New Roman" w:hint="eastAsia"/>
                <w:szCs w:val="24"/>
              </w:rPr>
              <w:t>15</w:t>
            </w:r>
            <w:r w:rsidRPr="00BF6179">
              <w:rPr>
                <w:rFonts w:ascii="Calibri" w:eastAsia="宋体" w:hAnsi="Calibri" w:cs="Times New Roman" w:hint="eastAsia"/>
                <w:szCs w:val="24"/>
              </w:rPr>
              <w:t>分</w:t>
            </w:r>
          </w:p>
        </w:tc>
        <w:tc>
          <w:tcPr>
            <w:tcW w:w="1111" w:type="dxa"/>
          </w:tcPr>
          <w:p w:rsidR="00BF6179" w:rsidRPr="00BF6179" w:rsidRDefault="00BF6179" w:rsidP="00BF6179">
            <w:pPr>
              <w:rPr>
                <w:rFonts w:ascii="Courier New" w:eastAsia="宋体" w:hAnsi="Courier New" w:cs="Courier New"/>
                <w:szCs w:val="24"/>
              </w:rPr>
            </w:pPr>
          </w:p>
        </w:tc>
      </w:tr>
      <w:tr w:rsidR="00BF6179" w:rsidRPr="00BF6179" w:rsidTr="00F03985">
        <w:tc>
          <w:tcPr>
            <w:tcW w:w="7411" w:type="dxa"/>
            <w:gridSpan w:val="2"/>
          </w:tcPr>
          <w:p w:rsidR="00BF6179" w:rsidRPr="00BF6179" w:rsidRDefault="00BF6179" w:rsidP="00BF6179">
            <w:pPr>
              <w:rPr>
                <w:rFonts w:ascii="Courier New" w:eastAsia="宋体" w:hAnsi="Courier New" w:cs="Courier New"/>
                <w:szCs w:val="24"/>
              </w:rPr>
            </w:pPr>
            <w:r w:rsidRPr="00BF6179">
              <w:rPr>
                <w:rFonts w:ascii="Calibri" w:eastAsia="宋体" w:hAnsi="Calibri" w:cs="Times New Roman" w:hint="eastAsia"/>
                <w:szCs w:val="24"/>
              </w:rPr>
              <w:t>没有遵守现场答辩的模式：没有答辩分数</w:t>
            </w:r>
          </w:p>
        </w:tc>
        <w:tc>
          <w:tcPr>
            <w:tcW w:w="1111" w:type="dxa"/>
          </w:tcPr>
          <w:p w:rsidR="00BF6179" w:rsidRPr="00BF6179" w:rsidRDefault="00BF6179" w:rsidP="00BF6179">
            <w:pPr>
              <w:rPr>
                <w:rFonts w:ascii="Courier New" w:eastAsia="宋体" w:hAnsi="Courier New" w:cs="Courier New"/>
                <w:szCs w:val="24"/>
              </w:rPr>
            </w:pPr>
          </w:p>
        </w:tc>
      </w:tr>
      <w:tr w:rsidR="00BF6179" w:rsidRPr="00BF6179" w:rsidTr="00F03985">
        <w:tc>
          <w:tcPr>
            <w:tcW w:w="7411" w:type="dxa"/>
            <w:gridSpan w:val="2"/>
          </w:tcPr>
          <w:p w:rsidR="00BF6179" w:rsidRPr="00BF6179" w:rsidRDefault="00BF6179" w:rsidP="00BF6179">
            <w:pPr>
              <w:rPr>
                <w:rFonts w:ascii="Courier New" w:eastAsia="宋体" w:hAnsi="Courier New" w:cs="Courier New"/>
                <w:szCs w:val="24"/>
              </w:rPr>
            </w:pPr>
            <w:r w:rsidRPr="00BF6179">
              <w:rPr>
                <w:rFonts w:ascii="Calibri" w:eastAsia="宋体" w:hAnsi="Calibri" w:cs="Times New Roman" w:hint="eastAsia"/>
                <w:b/>
                <w:szCs w:val="24"/>
              </w:rPr>
              <w:t>学术评审</w:t>
            </w:r>
            <w:r w:rsidRPr="00BF6179">
              <w:rPr>
                <w:rFonts w:ascii="Calibri" w:eastAsia="宋体" w:hAnsi="Calibri" w:cs="Times New Roman" w:hint="eastAsia"/>
                <w:b/>
                <w:szCs w:val="24"/>
              </w:rPr>
              <w:t>-</w:t>
            </w:r>
            <w:r w:rsidRPr="00BF6179">
              <w:rPr>
                <w:rFonts w:ascii="Calibri" w:eastAsia="宋体" w:hAnsi="Calibri" w:cs="Times New Roman" w:hint="eastAsia"/>
                <w:b/>
                <w:szCs w:val="24"/>
              </w:rPr>
              <w:t>口头报告总分</w:t>
            </w:r>
          </w:p>
        </w:tc>
        <w:tc>
          <w:tcPr>
            <w:tcW w:w="1111" w:type="dxa"/>
          </w:tcPr>
          <w:p w:rsidR="00BF6179" w:rsidRPr="00BF6179" w:rsidRDefault="00BF6179" w:rsidP="00BF6179">
            <w:pPr>
              <w:rPr>
                <w:rFonts w:ascii="Courier New" w:eastAsia="宋体" w:hAnsi="Courier New" w:cs="Courier New"/>
                <w:szCs w:val="24"/>
              </w:rPr>
            </w:pPr>
          </w:p>
        </w:tc>
      </w:tr>
    </w:tbl>
    <w:p w:rsidR="00BF6179" w:rsidRPr="00BF6179" w:rsidRDefault="00BF6179" w:rsidP="00BF6179">
      <w:pPr>
        <w:rPr>
          <w:rFonts w:ascii="Courier New" w:eastAsia="宋体" w:hAnsi="Courier New" w:cs="Courier New"/>
          <w:szCs w:val="24"/>
        </w:rPr>
      </w:pPr>
    </w:p>
    <w:p w:rsidR="00BF6179" w:rsidRPr="00BF6179" w:rsidRDefault="00BF6179" w:rsidP="00BF6179">
      <w:pPr>
        <w:rPr>
          <w:rFonts w:ascii="Courier New" w:eastAsia="宋体" w:hAnsi="Courier New" w:cs="Courier New"/>
          <w:szCs w:val="24"/>
        </w:rPr>
      </w:pPr>
    </w:p>
    <w:p w:rsidR="00BF6179" w:rsidRPr="00BF6179" w:rsidRDefault="00BF6179" w:rsidP="00BF6179">
      <w:pPr>
        <w:jc w:val="center"/>
        <w:rPr>
          <w:rFonts w:ascii="Courier New" w:eastAsia="宋体" w:hAnsi="Courier New" w:cs="Courier New"/>
          <w:b/>
          <w:bCs/>
          <w:sz w:val="44"/>
          <w:szCs w:val="44"/>
        </w:rPr>
      </w:pPr>
      <w:r w:rsidRPr="00BF6179">
        <w:rPr>
          <w:rFonts w:ascii="Courier New" w:eastAsia="宋体" w:hAnsi="Courier New" w:cs="Courier New" w:hint="eastAsia"/>
          <w:b/>
          <w:bCs/>
          <w:sz w:val="44"/>
          <w:szCs w:val="44"/>
        </w:rPr>
        <w:t>最终成品美化卡</w:t>
      </w:r>
    </w:p>
    <w:p w:rsidR="00BF6179" w:rsidRPr="00BF6179" w:rsidRDefault="00BF6179" w:rsidP="00BF6179">
      <w:pPr>
        <w:jc w:val="left"/>
        <w:rPr>
          <w:rFonts w:ascii="Courier New" w:eastAsia="宋体" w:hAnsi="Courier New" w:cs="Courier New"/>
          <w:szCs w:val="21"/>
          <w:u w:val="single"/>
        </w:rPr>
      </w:pPr>
      <w:r w:rsidRPr="00BF6179">
        <w:rPr>
          <w:rFonts w:ascii="Courier New" w:eastAsia="宋体" w:hAnsi="Courier New" w:cs="Courier New" w:hint="eastAsia"/>
          <w:b/>
          <w:bCs/>
          <w:szCs w:val="21"/>
        </w:rPr>
        <w:t>裁判评分表：</w:t>
      </w:r>
      <w:r w:rsidRPr="00BF6179">
        <w:rPr>
          <w:rFonts w:ascii="Courier New" w:eastAsia="宋体" w:hAnsi="Courier New" w:cs="Courier New" w:hint="eastAsia"/>
          <w:b/>
          <w:bCs/>
          <w:szCs w:val="21"/>
          <w:u w:val="single"/>
        </w:rPr>
        <w:t xml:space="preserve">                 </w:t>
      </w:r>
    </w:p>
    <w:p w:rsidR="00BF6179" w:rsidRPr="00BF6179" w:rsidRDefault="00BF6179" w:rsidP="00BF6179">
      <w:pPr>
        <w:jc w:val="left"/>
        <w:rPr>
          <w:rFonts w:ascii="Courier New" w:eastAsia="宋体" w:hAnsi="Courier New" w:cs="Courier New"/>
          <w:szCs w:val="21"/>
        </w:rPr>
      </w:pPr>
    </w:p>
    <w:p w:rsidR="00BF6179" w:rsidRPr="00BF6179" w:rsidRDefault="00BF6179" w:rsidP="00BF6179">
      <w:pPr>
        <w:jc w:val="left"/>
        <w:rPr>
          <w:rFonts w:ascii="Courier New" w:eastAsia="宋体" w:hAnsi="Courier New" w:cs="Courier New"/>
          <w:szCs w:val="21"/>
        </w:rPr>
      </w:pPr>
      <w:r w:rsidRPr="00BF6179">
        <w:rPr>
          <w:rFonts w:ascii="Courier New" w:eastAsia="宋体" w:hAnsi="Courier New" w:cs="Courier New" w:hint="eastAsia"/>
          <w:szCs w:val="21"/>
        </w:rPr>
        <w:t>请参阅</w:t>
      </w:r>
      <w:r w:rsidRPr="00BF6179">
        <w:rPr>
          <w:rFonts w:ascii="Courier New" w:eastAsia="宋体" w:hAnsi="Courier New" w:cs="Courier New" w:hint="eastAsia"/>
          <w:szCs w:val="21"/>
        </w:rPr>
        <w:t>section9.1.2</w:t>
      </w:r>
      <w:r w:rsidRPr="00BF6179">
        <w:rPr>
          <w:rFonts w:ascii="Courier New" w:eastAsia="宋体" w:hAnsi="Courier New" w:cs="Courier New" w:hint="eastAsia"/>
          <w:szCs w:val="21"/>
        </w:rPr>
        <w:t>和</w:t>
      </w:r>
      <w:r w:rsidRPr="00BF6179">
        <w:rPr>
          <w:rFonts w:ascii="Courier New" w:eastAsia="宋体" w:hAnsi="Courier New" w:cs="Courier New" w:hint="eastAsia"/>
          <w:szCs w:val="21"/>
        </w:rPr>
        <w:t>section9.1.3</w:t>
      </w:r>
      <w:r w:rsidRPr="00BF6179">
        <w:rPr>
          <w:rFonts w:ascii="Courier New" w:eastAsia="宋体" w:hAnsi="Courier New" w:cs="Courier New" w:hint="eastAsia"/>
          <w:szCs w:val="21"/>
        </w:rPr>
        <w:t>，以及关于评判标准和评分的下一页。在类别</w:t>
      </w:r>
      <w:r w:rsidRPr="00BF6179">
        <w:rPr>
          <w:rFonts w:ascii="Courier New" w:eastAsia="宋体" w:hAnsi="Courier New" w:cs="Courier New" w:hint="eastAsia"/>
          <w:szCs w:val="21"/>
        </w:rPr>
        <w:lastRenderedPageBreak/>
        <w:t>中输入一个数值</w:t>
      </w:r>
      <w:r w:rsidRPr="00BF6179">
        <w:rPr>
          <w:rFonts w:ascii="Courier New" w:eastAsia="宋体" w:hAnsi="Courier New" w:cs="Courier New" w:hint="eastAsia"/>
          <w:szCs w:val="21"/>
        </w:rPr>
        <w:t>(</w:t>
      </w:r>
      <w:r w:rsidRPr="00BF6179">
        <w:rPr>
          <w:rFonts w:ascii="Courier New" w:eastAsia="宋体" w:hAnsi="Courier New" w:cs="Courier New" w:hint="eastAsia"/>
          <w:szCs w:val="21"/>
        </w:rPr>
        <w:t>整数</w:t>
      </w:r>
      <w:r w:rsidRPr="00BF6179">
        <w:rPr>
          <w:rFonts w:ascii="Courier New" w:eastAsia="宋体" w:hAnsi="Courier New" w:cs="Courier New" w:hint="eastAsia"/>
          <w:szCs w:val="21"/>
        </w:rPr>
        <w:t>)</w:t>
      </w:r>
      <w:r w:rsidRPr="00BF6179">
        <w:rPr>
          <w:rFonts w:ascii="Courier New" w:eastAsia="宋体" w:hAnsi="Courier New" w:cs="Courier New" w:hint="eastAsia"/>
          <w:szCs w:val="21"/>
        </w:rPr>
        <w:t>并计算总分。</w:t>
      </w:r>
    </w:p>
    <w:tbl>
      <w:tblPr>
        <w:tblStyle w:val="TableGrid"/>
        <w:tblW w:w="9610" w:type="dxa"/>
        <w:tblInd w:w="93" w:type="dxa"/>
        <w:tblLayout w:type="fixed"/>
        <w:tblCellMar>
          <w:right w:w="48" w:type="dxa"/>
        </w:tblCellMar>
        <w:tblLook w:val="04A0" w:firstRow="1" w:lastRow="0" w:firstColumn="1" w:lastColumn="0" w:noHBand="0" w:noVBand="1"/>
      </w:tblPr>
      <w:tblGrid>
        <w:gridCol w:w="456"/>
        <w:gridCol w:w="3514"/>
        <w:gridCol w:w="975"/>
        <w:gridCol w:w="900"/>
        <w:gridCol w:w="1005"/>
        <w:gridCol w:w="1125"/>
        <w:gridCol w:w="1635"/>
      </w:tblGrid>
      <w:tr w:rsidR="00BF6179" w:rsidRPr="00BF6179" w:rsidTr="00F03985">
        <w:trPr>
          <w:trHeight w:val="2575"/>
        </w:trPr>
        <w:tc>
          <w:tcPr>
            <w:tcW w:w="456" w:type="dxa"/>
            <w:tcBorders>
              <w:top w:val="single" w:sz="4" w:space="0" w:color="000000"/>
              <w:left w:val="single" w:sz="4" w:space="0" w:color="000000"/>
              <w:bottom w:val="single" w:sz="4" w:space="0" w:color="000000"/>
              <w:right w:val="single" w:sz="4" w:space="0" w:color="000000"/>
            </w:tcBorders>
          </w:tcPr>
          <w:p w:rsidR="00BF6179" w:rsidRPr="00BF6179" w:rsidRDefault="00BF6179" w:rsidP="00BF6179">
            <w:pPr>
              <w:spacing w:line="259" w:lineRule="auto"/>
              <w:ind w:left="5"/>
              <w:jc w:val="left"/>
              <w:rPr>
                <w:rFonts w:ascii="Calibri" w:eastAsia="宋体" w:hAnsi="Calibri" w:cs="Times New Roman"/>
                <w:szCs w:val="24"/>
              </w:rPr>
            </w:pPr>
            <w:r w:rsidRPr="00BF6179">
              <w:rPr>
                <w:rFonts w:ascii="Calibri" w:eastAsia="Calibri" w:hAnsi="Calibri" w:cs="Calibri"/>
                <w:szCs w:val="24"/>
              </w:rPr>
              <w:t xml:space="preserve"> </w:t>
            </w:r>
          </w:p>
        </w:tc>
        <w:tc>
          <w:tcPr>
            <w:tcW w:w="3514" w:type="dxa"/>
            <w:tcBorders>
              <w:top w:val="single" w:sz="4" w:space="0" w:color="000000"/>
              <w:left w:val="single" w:sz="4" w:space="0" w:color="000000"/>
              <w:bottom w:val="single" w:sz="4" w:space="0" w:color="000000"/>
              <w:right w:val="single" w:sz="4" w:space="0" w:color="000000"/>
            </w:tcBorders>
          </w:tcPr>
          <w:p w:rsidR="00BF6179" w:rsidRPr="00BF6179" w:rsidRDefault="00BF6179" w:rsidP="00BF6179">
            <w:pPr>
              <w:spacing w:line="259" w:lineRule="auto"/>
              <w:ind w:left="5"/>
              <w:jc w:val="left"/>
              <w:rPr>
                <w:rFonts w:ascii="Calibri" w:eastAsia="宋体" w:hAnsi="Calibri" w:cs="Times New Roman"/>
                <w:szCs w:val="24"/>
              </w:rPr>
            </w:pPr>
            <w:r w:rsidRPr="00BF6179">
              <w:rPr>
                <w:rFonts w:ascii="Calibri" w:eastAsia="宋体" w:hAnsi="Calibri" w:cs="Times New Roman"/>
                <w:i/>
                <w:sz w:val="24"/>
                <w:szCs w:val="24"/>
              </w:rPr>
              <w:t xml:space="preserve"> </w:t>
            </w:r>
          </w:p>
          <w:p w:rsidR="00BF6179" w:rsidRPr="00BF6179" w:rsidRDefault="00BF6179" w:rsidP="00BF6179">
            <w:pPr>
              <w:spacing w:line="259" w:lineRule="auto"/>
              <w:ind w:left="5"/>
              <w:jc w:val="left"/>
              <w:rPr>
                <w:rFonts w:ascii="Calibri" w:eastAsia="宋体" w:hAnsi="Calibri" w:cs="Times New Roman"/>
                <w:szCs w:val="24"/>
              </w:rPr>
            </w:pPr>
            <w:r w:rsidRPr="00BF6179">
              <w:rPr>
                <w:rFonts w:ascii="Calibri" w:eastAsia="宋体" w:hAnsi="Calibri" w:cs="Times New Roman"/>
                <w:i/>
                <w:sz w:val="24"/>
                <w:szCs w:val="24"/>
              </w:rPr>
              <w:t xml:space="preserve"> </w:t>
            </w:r>
          </w:p>
          <w:p w:rsidR="00BF6179" w:rsidRPr="00BF6179" w:rsidRDefault="00BF6179" w:rsidP="00BF6179">
            <w:pPr>
              <w:spacing w:after="7" w:line="259" w:lineRule="auto"/>
              <w:ind w:left="5"/>
              <w:jc w:val="left"/>
              <w:rPr>
                <w:rFonts w:ascii="Calibri" w:eastAsia="宋体" w:hAnsi="Calibri" w:cs="Times New Roman"/>
                <w:szCs w:val="24"/>
              </w:rPr>
            </w:pPr>
            <w:r w:rsidRPr="00BF6179">
              <w:rPr>
                <w:rFonts w:ascii="Calibri" w:eastAsia="宋体" w:hAnsi="Calibri" w:cs="Times New Roman"/>
                <w:i/>
                <w:sz w:val="24"/>
                <w:szCs w:val="24"/>
              </w:rPr>
              <w:t xml:space="preserve"> </w:t>
            </w:r>
          </w:p>
          <w:p w:rsidR="00BF6179" w:rsidRPr="00BF6179" w:rsidRDefault="00BF6179" w:rsidP="00BF6179">
            <w:pPr>
              <w:spacing w:line="259" w:lineRule="auto"/>
              <w:ind w:left="5"/>
              <w:jc w:val="left"/>
              <w:rPr>
                <w:rFonts w:ascii="Calibri" w:eastAsia="宋体" w:hAnsi="Calibri" w:cs="Times New Roman"/>
                <w:szCs w:val="24"/>
              </w:rPr>
            </w:pPr>
            <w:r w:rsidRPr="00BF6179">
              <w:rPr>
                <w:rFonts w:ascii="Calibri" w:eastAsia="宋体" w:hAnsi="Calibri" w:cs="Times New Roman"/>
                <w:i/>
                <w:sz w:val="27"/>
                <w:szCs w:val="24"/>
              </w:rPr>
              <w:t xml:space="preserve"> </w:t>
            </w:r>
          </w:p>
          <w:p w:rsidR="00BF6179" w:rsidRPr="00BF6179" w:rsidRDefault="00BF6179" w:rsidP="00BF6179">
            <w:pPr>
              <w:spacing w:line="259" w:lineRule="auto"/>
              <w:ind w:right="12"/>
              <w:jc w:val="center"/>
              <w:rPr>
                <w:rFonts w:ascii="Calibri" w:eastAsia="宋体" w:hAnsi="Calibri" w:cs="Times New Roman"/>
                <w:szCs w:val="24"/>
              </w:rPr>
            </w:pPr>
            <w:r w:rsidRPr="00BF6179">
              <w:rPr>
                <w:rFonts w:ascii="Calibri" w:eastAsia="宋体" w:hAnsi="Calibri" w:cs="Times New Roman"/>
                <w:b/>
                <w:sz w:val="24"/>
                <w:szCs w:val="24"/>
              </w:rPr>
              <w:t>Name of School</w:t>
            </w:r>
            <w:r w:rsidRPr="00BF6179">
              <w:rPr>
                <w:rFonts w:ascii="Calibri" w:eastAsia="宋体" w:hAnsi="Calibri" w:cs="Times New Roman"/>
                <w:sz w:val="24"/>
                <w:szCs w:val="24"/>
              </w:rPr>
              <w:t xml:space="preserve"> </w:t>
            </w:r>
          </w:p>
        </w:tc>
        <w:tc>
          <w:tcPr>
            <w:tcW w:w="975" w:type="dxa"/>
            <w:tcBorders>
              <w:top w:val="single" w:sz="4" w:space="0" w:color="000000"/>
              <w:left w:val="single" w:sz="4" w:space="0" w:color="000000"/>
              <w:bottom w:val="single" w:sz="4" w:space="0" w:color="000000"/>
              <w:right w:val="single" w:sz="4" w:space="0" w:color="000000"/>
            </w:tcBorders>
          </w:tcPr>
          <w:p w:rsidR="00BF6179" w:rsidRPr="00BF6179" w:rsidRDefault="00BF6179" w:rsidP="00BF6179">
            <w:pPr>
              <w:spacing w:line="259" w:lineRule="auto"/>
              <w:ind w:left="140"/>
              <w:jc w:val="left"/>
              <w:rPr>
                <w:rFonts w:ascii="Calibri" w:eastAsia="宋体" w:hAnsi="Calibri" w:cs="Times New Roman"/>
                <w:szCs w:val="24"/>
              </w:rPr>
            </w:pPr>
            <w:r w:rsidRPr="00BF6179">
              <w:rPr>
                <w:rFonts w:ascii="Calibri" w:eastAsia="Calibri" w:hAnsi="Calibri" w:cs="Calibri"/>
                <w:noProof/>
                <w:szCs w:val="24"/>
              </w:rPr>
              <mc:AlternateContent>
                <mc:Choice Requires="wpg">
                  <w:drawing>
                    <wp:inline distT="0" distB="0" distL="0" distR="0" wp14:anchorId="3D412F13" wp14:editId="08B7C0CD">
                      <wp:extent cx="325755" cy="1188085"/>
                      <wp:effectExtent l="0" t="0" r="0" b="0"/>
                      <wp:docPr id="141834" name="Group 141834"/>
                      <wp:cNvGraphicFramePr/>
                      <a:graphic xmlns:a="http://schemas.openxmlformats.org/drawingml/2006/main">
                        <a:graphicData uri="http://schemas.microsoft.com/office/word/2010/wordprocessingGroup">
                          <wpg:wgp>
                            <wpg:cNvGrpSpPr/>
                            <wpg:grpSpPr>
                              <a:xfrm>
                                <a:off x="0" y="0"/>
                                <a:ext cx="326349" cy="1188392"/>
                                <a:chOff x="0" y="0"/>
                                <a:chExt cx="326349" cy="1188392"/>
                              </a:xfrm>
                            </wpg:grpSpPr>
                            <wps:wsp>
                              <wps:cNvPr id="9183" name="Rectangle 9183"/>
                              <wps:cNvSpPr/>
                              <wps:spPr>
                                <a:xfrm rot="-5399999">
                                  <a:off x="-113987" y="841568"/>
                                  <a:ext cx="460811" cy="232836"/>
                                </a:xfrm>
                                <a:prstGeom prst="rect">
                                  <a:avLst/>
                                </a:prstGeom>
                                <a:ln>
                                  <a:noFill/>
                                </a:ln>
                              </wps:spPr>
                              <wps:txbx>
                                <w:txbxContent>
                                  <w:p w:rsidR="00BF6179" w:rsidRDefault="00BF6179" w:rsidP="00BF6179">
                                    <w:pPr>
                                      <w:spacing w:after="160" w:line="259" w:lineRule="auto"/>
                                      <w:ind w:firstLine="402"/>
                                      <w:jc w:val="left"/>
                                    </w:pPr>
                                    <w:r>
                                      <w:rPr>
                                        <w:b/>
                                        <w:sz w:val="20"/>
                                      </w:rPr>
                                      <w:t>Canoe</w:t>
                                    </w:r>
                                  </w:p>
                                </w:txbxContent>
                              </wps:txbx>
                              <wps:bodyPr horzOverflow="overflow" vert="horz" lIns="0" tIns="0" rIns="0" bIns="0" rtlCol="0">
                                <a:noAutofit/>
                              </wps:bodyPr>
                            </wps:wsp>
                            <wps:wsp>
                              <wps:cNvPr id="9184" name="Rectangle 9184"/>
                              <wps:cNvSpPr/>
                              <wps:spPr>
                                <a:xfrm rot="-5399999">
                                  <a:off x="95389" y="704989"/>
                                  <a:ext cx="42058" cy="232837"/>
                                </a:xfrm>
                                <a:prstGeom prst="rect">
                                  <a:avLst/>
                                </a:prstGeom>
                                <a:ln>
                                  <a:noFill/>
                                </a:ln>
                              </wps:spPr>
                              <wps:txbx>
                                <w:txbxContent>
                                  <w:p w:rsidR="00BF6179" w:rsidRDefault="00BF6179" w:rsidP="00BF6179">
                                    <w:pPr>
                                      <w:spacing w:after="160" w:line="259" w:lineRule="auto"/>
                                      <w:ind w:firstLine="402"/>
                                      <w:jc w:val="left"/>
                                    </w:pPr>
                                    <w:r>
                                      <w:rPr>
                                        <w:b/>
                                        <w:sz w:val="20"/>
                                      </w:rPr>
                                      <w:t xml:space="preserve"> </w:t>
                                    </w:r>
                                  </w:p>
                                </w:txbxContent>
                              </wps:txbx>
                              <wps:bodyPr horzOverflow="overflow" vert="horz" lIns="0" tIns="0" rIns="0" bIns="0" rtlCol="0">
                                <a:noAutofit/>
                              </wps:bodyPr>
                            </wps:wsp>
                            <wps:wsp>
                              <wps:cNvPr id="9185" name="Rectangle 9185"/>
                              <wps:cNvSpPr/>
                              <wps:spPr>
                                <a:xfrm rot="-5399999">
                                  <a:off x="-403392" y="178759"/>
                                  <a:ext cx="1039621" cy="232836"/>
                                </a:xfrm>
                                <a:prstGeom prst="rect">
                                  <a:avLst/>
                                </a:prstGeom>
                                <a:ln>
                                  <a:noFill/>
                                </a:ln>
                              </wps:spPr>
                              <wps:txbx>
                                <w:txbxContent>
                                  <w:p w:rsidR="00BF6179" w:rsidRDefault="00BF6179" w:rsidP="00BF6179">
                                    <w:pPr>
                                      <w:spacing w:after="160" w:line="259" w:lineRule="auto"/>
                                      <w:ind w:firstLine="402"/>
                                      <w:jc w:val="left"/>
                                    </w:pPr>
                                    <w:r>
                                      <w:rPr>
                                        <w:b/>
                                        <w:sz w:val="20"/>
                                      </w:rPr>
                                      <w:t>Workmanship</w:t>
                                    </w:r>
                                  </w:p>
                                </w:txbxContent>
                              </wps:txbx>
                              <wps:bodyPr horzOverflow="overflow" vert="horz" lIns="0" tIns="0" rIns="0" bIns="0" rtlCol="0">
                                <a:noAutofit/>
                              </wps:bodyPr>
                            </wps:wsp>
                            <wps:wsp>
                              <wps:cNvPr id="9186" name="Rectangle 9186"/>
                              <wps:cNvSpPr/>
                              <wps:spPr>
                                <a:xfrm rot="-5399999">
                                  <a:off x="94300" y="-102711"/>
                                  <a:ext cx="42058" cy="226611"/>
                                </a:xfrm>
                                <a:prstGeom prst="rect">
                                  <a:avLst/>
                                </a:prstGeom>
                                <a:ln>
                                  <a:noFill/>
                                </a:ln>
                              </wps:spPr>
                              <wps:txbx>
                                <w:txbxContent>
                                  <w:p w:rsidR="00BF6179" w:rsidRDefault="00BF6179" w:rsidP="00BF6179">
                                    <w:pPr>
                                      <w:spacing w:after="160" w:line="259" w:lineRule="auto"/>
                                      <w:ind w:firstLine="400"/>
                                      <w:jc w:val="left"/>
                                    </w:pPr>
                                    <w:r>
                                      <w:rPr>
                                        <w:sz w:val="20"/>
                                      </w:rPr>
                                      <w:t xml:space="preserve"> </w:t>
                                    </w:r>
                                  </w:p>
                                </w:txbxContent>
                              </wps:txbx>
                              <wps:bodyPr horzOverflow="overflow" vert="horz" lIns="0" tIns="0" rIns="0" bIns="0" rtlCol="0">
                                <a:noAutofit/>
                              </wps:bodyPr>
                            </wps:wsp>
                            <wps:wsp>
                              <wps:cNvPr id="131210" name="Rectangle 131210"/>
                              <wps:cNvSpPr/>
                              <wps:spPr>
                                <a:xfrm rot="-5399999">
                                  <a:off x="150938" y="784472"/>
                                  <a:ext cx="526978" cy="226611"/>
                                </a:xfrm>
                                <a:prstGeom prst="rect">
                                  <a:avLst/>
                                </a:prstGeom>
                                <a:ln>
                                  <a:noFill/>
                                </a:ln>
                              </wps:spPr>
                              <wps:txbx>
                                <w:txbxContent>
                                  <w:p w:rsidR="00BF6179" w:rsidRDefault="00BF6179" w:rsidP="00BF6179">
                                    <w:pPr>
                                      <w:spacing w:after="160" w:line="259" w:lineRule="auto"/>
                                      <w:ind w:firstLine="400"/>
                                      <w:jc w:val="left"/>
                                    </w:pPr>
                                    <w:r>
                                      <w:rPr>
                                        <w:sz w:val="20"/>
                                      </w:rPr>
                                      <w:t>(0</w:t>
                                    </w:r>
                                  </w:p>
                                </w:txbxContent>
                              </wps:txbx>
                              <wps:bodyPr horzOverflow="overflow" vert="horz" lIns="0" tIns="0" rIns="0" bIns="0" rtlCol="0">
                                <a:noAutofit/>
                              </wps:bodyPr>
                            </wps:wsp>
                            <wps:wsp>
                              <wps:cNvPr id="131211" name="Rectangle 131211"/>
                              <wps:cNvSpPr/>
                              <wps:spPr>
                                <a:xfrm rot="-5399999">
                                  <a:off x="-128703" y="504829"/>
                                  <a:ext cx="526978" cy="226611"/>
                                </a:xfrm>
                                <a:prstGeom prst="rect">
                                  <a:avLst/>
                                </a:prstGeom>
                                <a:ln>
                                  <a:noFill/>
                                </a:ln>
                              </wps:spPr>
                              <wps:txbx>
                                <w:txbxContent>
                                  <w:p w:rsidR="00BF6179" w:rsidRDefault="00BF6179" w:rsidP="00BF6179">
                                    <w:pPr>
                                      <w:spacing w:after="160" w:line="259" w:lineRule="auto"/>
                                      <w:ind w:firstLine="400"/>
                                      <w:jc w:val="left"/>
                                    </w:pPr>
                                    <w:r>
                                      <w:rPr>
                                        <w:sz w:val="20"/>
                                      </w:rPr>
                                      <w:t>30</w:t>
                                    </w:r>
                                  </w:p>
                                </w:txbxContent>
                              </wps:txbx>
                              <wps:bodyPr horzOverflow="overflow" vert="horz" lIns="0" tIns="0" rIns="0" bIns="0" rtlCol="0">
                                <a:noAutofit/>
                              </wps:bodyPr>
                            </wps:wsp>
                            <wps:wsp>
                              <wps:cNvPr id="131212" name="Rectangle 131212"/>
                              <wps:cNvSpPr/>
                              <wps:spPr>
                                <a:xfrm rot="-5399999">
                                  <a:off x="15882" y="649416"/>
                                  <a:ext cx="526978" cy="226611"/>
                                </a:xfrm>
                                <a:prstGeom prst="rect">
                                  <a:avLst/>
                                </a:prstGeom>
                                <a:ln>
                                  <a:noFill/>
                                </a:ln>
                              </wps:spPr>
                              <wps:txbx>
                                <w:txbxContent>
                                  <w:p w:rsidR="00BF6179" w:rsidRDefault="00BF6179" w:rsidP="00BF6179">
                                    <w:pPr>
                                      <w:spacing w:after="160" w:line="259" w:lineRule="auto"/>
                                      <w:ind w:firstLine="400"/>
                                      <w:jc w:val="left"/>
                                    </w:pPr>
                                    <w:r>
                                      <w:rPr>
                                        <w:sz w:val="20"/>
                                      </w:rPr>
                                      <w:t xml:space="preserve"> </w:t>
                                    </w:r>
                                    <w:proofErr w:type="gramStart"/>
                                    <w:r>
                                      <w:rPr>
                                        <w:sz w:val="20"/>
                                      </w:rPr>
                                      <w:t>to</w:t>
                                    </w:r>
                                    <w:proofErr w:type="gramEnd"/>
                                    <w:r>
                                      <w:rPr>
                                        <w:sz w:val="20"/>
                                      </w:rPr>
                                      <w:t xml:space="preserve"> </w:t>
                                    </w:r>
                                  </w:p>
                                </w:txbxContent>
                              </wps:txbx>
                              <wps:bodyPr horzOverflow="overflow" vert="horz" lIns="0" tIns="0" rIns="0" bIns="0" rtlCol="0">
                                <a:noAutofit/>
                              </wps:bodyPr>
                            </wps:wsp>
                            <wps:wsp>
                              <wps:cNvPr id="9188" name="Rectangle 9188"/>
                              <wps:cNvSpPr/>
                              <wps:spPr>
                                <a:xfrm rot="-5399999">
                                  <a:off x="248241" y="485550"/>
                                  <a:ext cx="42058" cy="226611"/>
                                </a:xfrm>
                                <a:prstGeom prst="rect">
                                  <a:avLst/>
                                </a:prstGeom>
                                <a:ln>
                                  <a:noFill/>
                                </a:ln>
                              </wps:spPr>
                              <wps:txbx>
                                <w:txbxContent>
                                  <w:p w:rsidR="00BF6179" w:rsidRDefault="00BF6179" w:rsidP="00BF6179">
                                    <w:pPr>
                                      <w:spacing w:after="160" w:line="259" w:lineRule="auto"/>
                                      <w:ind w:firstLine="400"/>
                                      <w:jc w:val="left"/>
                                    </w:pPr>
                                    <w:r>
                                      <w:rPr>
                                        <w:sz w:val="20"/>
                                      </w:rPr>
                                      <w:t xml:space="preserve"> </w:t>
                                    </w:r>
                                  </w:p>
                                </w:txbxContent>
                              </wps:txbx>
                              <wps:bodyPr horzOverflow="overflow" vert="horz" lIns="0" tIns="0" rIns="0" bIns="0" rtlCol="0">
                                <a:noAutofit/>
                              </wps:bodyPr>
                            </wps:wsp>
                            <wps:wsp>
                              <wps:cNvPr id="9189" name="Rectangle 9189"/>
                              <wps:cNvSpPr/>
                              <wps:spPr>
                                <a:xfrm rot="-5399999">
                                  <a:off x="9273" y="217667"/>
                                  <a:ext cx="519995" cy="226611"/>
                                </a:xfrm>
                                <a:prstGeom prst="rect">
                                  <a:avLst/>
                                </a:prstGeom>
                                <a:ln>
                                  <a:noFill/>
                                </a:ln>
                              </wps:spPr>
                              <wps:txbx>
                                <w:txbxContent>
                                  <w:p w:rsidR="00BF6179" w:rsidRDefault="00BF6179" w:rsidP="00BF6179">
                                    <w:pPr>
                                      <w:spacing w:after="160" w:line="259" w:lineRule="auto"/>
                                      <w:ind w:firstLine="400"/>
                                      <w:jc w:val="left"/>
                                    </w:pPr>
                                    <w:r>
                                      <w:rPr>
                                        <w:sz w:val="20"/>
                                      </w:rPr>
                                      <w:t>Points,)</w:t>
                                    </w:r>
                                  </w:p>
                                </w:txbxContent>
                              </wps:txbx>
                              <wps:bodyPr horzOverflow="overflow" vert="horz" lIns="0" tIns="0" rIns="0" bIns="0" rtlCol="0">
                                <a:noAutofit/>
                              </wps:bodyPr>
                            </wps:wsp>
                            <wps:wsp>
                              <wps:cNvPr id="9190" name="Rectangle 9190"/>
                              <wps:cNvSpPr/>
                              <wps:spPr>
                                <a:xfrm rot="-5399999">
                                  <a:off x="248241" y="66534"/>
                                  <a:ext cx="42058" cy="226611"/>
                                </a:xfrm>
                                <a:prstGeom prst="rect">
                                  <a:avLst/>
                                </a:prstGeom>
                                <a:ln>
                                  <a:noFill/>
                                </a:ln>
                              </wps:spPr>
                              <wps:txbx>
                                <w:txbxContent>
                                  <w:p w:rsidR="00BF6179" w:rsidRDefault="00BF6179" w:rsidP="00BF6179">
                                    <w:pPr>
                                      <w:spacing w:after="160" w:line="259" w:lineRule="auto"/>
                                      <w:ind w:firstLine="400"/>
                                      <w:jc w:val="left"/>
                                    </w:pPr>
                                    <w:r>
                                      <w:rPr>
                                        <w:sz w:val="20"/>
                                      </w:rPr>
                                      <w:t xml:space="preserve"> </w:t>
                                    </w:r>
                                  </w:p>
                                </w:txbxContent>
                              </wps:txbx>
                              <wps:bodyPr horzOverflow="overflow" vert="horz" lIns="0" tIns="0" rIns="0" bIns="0" rtlCol="0">
                                <a:noAutofit/>
                              </wps:bodyPr>
                            </wps:wsp>
                          </wpg:wgp>
                        </a:graphicData>
                      </a:graphic>
                    </wp:inline>
                  </w:drawing>
                </mc:Choice>
                <mc:Fallback>
                  <w:pict>
                    <v:group id="Group 141834" o:spid="_x0000_s1030" style="width:25.65pt;height:93.55pt;mso-position-horizontal-relative:char;mso-position-vertical-relative:line" coordsize="3263,118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">
                      <v:rect id="Rectangle 9183" o:spid="_x0000_s1031" style="position:absolute;left:-1140;top:8415;width:4608;height:2328;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n01ccA&#10;AADdAAAADwAAAGRycy9kb3ducmV2LnhtbESPT2vCQBTE7wW/w/IEb3WTKq2NriIFiZcKmrb0+My+&#10;/MHs25hdNf323ULB4zAzv2EWq9404kqdqy0riMcRCOLc6ppLBR/Z5nEGwnlkjY1lUvBDDlbLwcMC&#10;E21vvKfrwZciQNglqKDyvk2kdHlFBt3YtsTBK2xn0AfZlVJ3eAtw08inKHqWBmsOCxW29FZRfjpc&#10;jILPOLt8pW535O/i/DJ99+muKFOlRsN+PQfhqff38H97qxW8xrMJ/L0JT0Auf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up9NXHAAAA3QAAAA8AAAAAAAAAAAAAAAAAmAIAAGRy&#10;cy9kb3ducmV2LnhtbFBLBQYAAAAABAAEAPUAAACMAwAAAAA=&#10;" filled="f" stroked="f">
                        <v:textbox inset="0,0,0,0">
                          <w:txbxContent>
                            <w:p w:rsidR="00BF6179" w:rsidRDefault="00BF6179" w:rsidP="00BF6179">
                              <w:pPr>
                                <w:spacing w:after="160" w:line="259" w:lineRule="auto"/>
                                <w:ind w:firstLine="402"/>
                                <w:jc w:val="left"/>
                              </w:pPr>
                              <w:r>
                                <w:rPr>
                                  <w:b/>
                                  <w:sz w:val="20"/>
                                </w:rPr>
                                <w:t>Canoe</w:t>
                              </w:r>
                            </w:p>
                          </w:txbxContent>
                        </v:textbox>
                      </v:rect>
                      <v:rect id="Rectangle 9184" o:spid="_x0000_s1032" style="position:absolute;left:953;top:7050;width:421;height:2328;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BsocYA&#10;AADdAAAADwAAAGRycy9kb3ducmV2LnhtbESPW2vCQBSE3wv+h+UIfaubiHhJXaUUSvpSwSs+HrMn&#10;F5o9G7Orxn/fLQg+DjPzDTNfdqYWV2pdZVlBPIhAEGdWV1wo2G2/3qYgnEfWWFsmBXdysFz0XuaY&#10;aHvjNV03vhABwi5BBaX3TSKly0oy6Aa2IQ5ebluDPsi2kLrFW4CbWg6jaCwNVhwWSmzos6Tsd3Mx&#10;Cvbx9nJI3erEx/w8Gf34dJUXqVKv/e7jHYSnzj/Dj/a3VjCLpyP4fxOegFz8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EBsocYAAADdAAAADwAAAAAAAAAAAAAAAACYAgAAZHJz&#10;L2Rvd25yZXYueG1sUEsFBgAAAAAEAAQA9QAAAIsDAAAAAA==&#10;" filled="f" stroked="f">
                        <v:textbox inset="0,0,0,0">
                          <w:txbxContent>
                            <w:p w:rsidR="00BF6179" w:rsidRDefault="00BF6179" w:rsidP="00BF6179">
                              <w:pPr>
                                <w:spacing w:after="160" w:line="259" w:lineRule="auto"/>
                                <w:ind w:firstLine="402"/>
                                <w:jc w:val="left"/>
                              </w:pPr>
                              <w:r>
                                <w:rPr>
                                  <w:b/>
                                  <w:sz w:val="20"/>
                                </w:rPr>
                                <w:t xml:space="preserve"> </w:t>
                              </w:r>
                            </w:p>
                          </w:txbxContent>
                        </v:textbox>
                      </v:rect>
                      <v:rect id="Rectangle 9185" o:spid="_x0000_s1033" style="position:absolute;left:-4034;top:1788;width:10395;height:2328;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wzJOscA&#10;AADdAAAADwAAAGRycy9kb3ducmV2LnhtbESPT2vCQBTE7wW/w/IEb3WToq2NriIFiZcKmrb0+My+&#10;/MHs25hdNf323ULB4zAzv2EWq9404kqdqy0riMcRCOLc6ppLBR/Z5nEGwnlkjY1lUvBDDlbLwcMC&#10;E21vvKfrwZciQNglqKDyvk2kdHlFBt3YtsTBK2xn0AfZlVJ3eAtw08inKHqWBmsOCxW29FZRfjpc&#10;jILPOLt8pW535O/i/DJ59+muKFOlRsN+PQfhqff38H97qxW8xrMp/L0JT0Auf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sMyTrHAAAA3QAAAA8AAAAAAAAAAAAAAAAAmAIAAGRy&#10;cy9kb3ducmV2LnhtbFBLBQYAAAAABAAEAPUAAACMAwAAAAA=&#10;" filled="f" stroked="f">
                        <v:textbox inset="0,0,0,0">
                          <w:txbxContent>
                            <w:p w:rsidR="00BF6179" w:rsidRDefault="00BF6179" w:rsidP="00BF6179">
                              <w:pPr>
                                <w:spacing w:after="160" w:line="259" w:lineRule="auto"/>
                                <w:ind w:firstLine="402"/>
                                <w:jc w:val="left"/>
                              </w:pPr>
                              <w:r>
                                <w:rPr>
                                  <w:b/>
                                  <w:sz w:val="20"/>
                                </w:rPr>
                                <w:t>Workmanship</w:t>
                              </w:r>
                            </w:p>
                          </w:txbxContent>
                        </v:textbox>
                      </v:rect>
                      <v:rect id="Rectangle 9186" o:spid="_x0000_s1034" style="position:absolute;left:943;top:-1027;width:420;height:2266;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95XTccA&#10;AADdAAAADwAAAGRycy9kb3ducmV2LnhtbESPT2vCQBTE70K/w/IKvekmRdTGbEQESS8Kalt6fM2+&#10;/MHs2zS7avz23UKhx2FmfsOkq8G04kq9aywriCcRCOLC6oYrBW+n7XgBwnlkja1lUnAnB6vsYZRi&#10;ou2ND3Q9+koECLsEFdTed4mUrqjJoJvYjjh4pe0N+iD7SuoebwFuWvkcRTNpsOGwUGNHm5qK8/Fi&#10;FLzHp8tH7vZf/Fl+z6c7n+/LKlfq6XFYL0F4Gvx/+K/9qhW8xIsZ/L4JT0Bm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veV03HAAAA3QAAAA8AAAAAAAAAAAAAAAAAmAIAAGRy&#10;cy9kb3ducmV2LnhtbFBLBQYAAAAABAAEAPUAAACMAwAAAAA=&#10;" filled="f" stroked="f">
                        <v:textbox inset="0,0,0,0">
                          <w:txbxContent>
                            <w:p w:rsidR="00BF6179" w:rsidRDefault="00BF6179" w:rsidP="00BF6179">
                              <w:pPr>
                                <w:spacing w:after="160" w:line="259" w:lineRule="auto"/>
                                <w:ind w:firstLine="400"/>
                                <w:jc w:val="left"/>
                              </w:pPr>
                              <w:r>
                                <w:rPr>
                                  <w:sz w:val="20"/>
                                </w:rPr>
                                <w:t xml:space="preserve"> </w:t>
                              </w:r>
                            </w:p>
                          </w:txbxContent>
                        </v:textbox>
                      </v:rect>
                      <v:rect id="Rectangle 131210" o:spid="_x0000_s1035" style="position:absolute;left:1509;top:7844;width:5270;height:2266;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vLI38QA&#10;AADfAAAADwAAAGRycy9kb3ducmV2LnhtbERPS0vDQBC+C/6HZYTe7CataIndFhFKvFiwL3qcZicP&#10;zM6m2W0b/71zEDx+fO/5cnCtulIfGs8G0nECirjwtuHKwG67epyBChHZYuuZDPxQgOXi/m6OmfU3&#10;/qLrJlZKQjhkaKCOscu0DkVNDsPYd8TClb53GAX2lbY93iTctXqSJM/aYcPSUGNH7zUV35uLM7BP&#10;t5dDHtYnPpbnl6fPmK/LKjdm9DC8vYKKNMR/8Z/7w8r8aTpJ5YH8EQB68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LyyN/EAAAA3wAAAA8AAAAAAAAAAAAAAAAAmAIAAGRycy9k&#10;b3ducmV2LnhtbFBLBQYAAAAABAAEAPUAAACJAwAAAAA=&#10;" filled="f" stroked="f">
                        <v:textbox inset="0,0,0,0">
                          <w:txbxContent>
                            <w:p w:rsidR="00BF6179" w:rsidRDefault="00BF6179" w:rsidP="00BF6179">
                              <w:pPr>
                                <w:spacing w:after="160" w:line="259" w:lineRule="auto"/>
                                <w:ind w:firstLine="400"/>
                                <w:jc w:val="left"/>
                              </w:pPr>
                              <w:r>
                                <w:rPr>
                                  <w:sz w:val="20"/>
                                </w:rPr>
                                <w:t>(0</w:t>
                              </w:r>
                            </w:p>
                          </w:txbxContent>
                        </v:textbox>
                      </v:rect>
                      <v:rect id="Rectangle 131211" o:spid="_x0000_s1036" style="position:absolute;left:-1288;top:5048;width:5270;height:2266;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b5tRMQA&#10;AADfAAAADwAAAGRycy9kb3ducmV2LnhtbERPy2oCMRTdF/oP4Rbc1UxUbBmNUgoy3VRQ29Ll7eTO&#10;Ayc34yTq+PdGELo8nPd82dtGnKjztWMNapiAIM6dqbnU8LVbPb+C8AHZYOOYNFzIw3Lx+DDH1Lgz&#10;b+i0DaWIIexT1FCF0KZS+rwii37oWuLIFa6zGCLsSmk6PMdw28hRkkylxZpjQ4UtvVeU77dHq+Fb&#10;7Y4/mV//8W9xeJl8hmxdlJnWg6f+bQYiUB/+xXf3h4nzx2qkFNz+RAByc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2+bUTEAAAA3wAAAA8AAAAAAAAAAAAAAAAAmAIAAGRycy9k&#10;b3ducmV2LnhtbFBLBQYAAAAABAAEAPUAAACJAwAAAAA=&#10;" filled="f" stroked="f">
                        <v:textbox inset="0,0,0,0">
                          <w:txbxContent>
                            <w:p w:rsidR="00BF6179" w:rsidRDefault="00BF6179" w:rsidP="00BF6179">
                              <w:pPr>
                                <w:spacing w:after="160" w:line="259" w:lineRule="auto"/>
                                <w:ind w:firstLine="400"/>
                                <w:jc w:val="left"/>
                              </w:pPr>
                              <w:r>
                                <w:rPr>
                                  <w:sz w:val="20"/>
                                </w:rPr>
                                <w:t>30</w:t>
                              </w:r>
                            </w:p>
                          </w:txbxContent>
                        </v:textbox>
                      </v:rect>
                      <v:rect id="Rectangle 131212" o:spid="_x0000_s1037" style="position:absolute;left:158;top:6494;width:5270;height:2266;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WzzM8QA&#10;AADfAAAADwAAAGRycy9kb3ducmV2LnhtbERPy2rCQBTdF/yH4Qrd1UnSYiV1lFKQdFPBJy6vmZsH&#10;zdyJmVHTv3cEocvDeU/nvWnEhTpXW1YQjyIQxLnVNZcKtpvFywSE88gaG8uk4I8czGeDpymm2l55&#10;RZe1L0UIYZeigsr7NpXS5RUZdCPbEgeusJ1BH2BXSt3hNYSbRiZRNJYGaw4NFbb0VVH+uz4bBbt4&#10;c95nbnnkQ3F6f/vx2bIoM6Weh/3nBwhPvf8XP9zfOsx/jZM4gfufAEDOb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1s8zPEAAAA3wAAAA8AAAAAAAAAAAAAAAAAmAIAAGRycy9k&#10;b3ducmV2LnhtbFBLBQYAAAAABAAEAPUAAACJAwAAAAA=&#10;" filled="f" stroked="f">
                        <v:textbox inset="0,0,0,0">
                          <w:txbxContent>
                            <w:p w:rsidR="00BF6179" w:rsidRDefault="00BF6179" w:rsidP="00BF6179">
                              <w:pPr>
                                <w:spacing w:after="160" w:line="259" w:lineRule="auto"/>
                                <w:ind w:firstLine="400"/>
                                <w:jc w:val="left"/>
                              </w:pPr>
                              <w:r>
                                <w:rPr>
                                  <w:sz w:val="20"/>
                                </w:rPr>
                                <w:t xml:space="preserve"> </w:t>
                              </w:r>
                              <w:proofErr w:type="gramStart"/>
                              <w:r>
                                <w:rPr>
                                  <w:sz w:val="20"/>
                                </w:rPr>
                                <w:t>to</w:t>
                              </w:r>
                              <w:proofErr w:type="gramEnd"/>
                              <w:r>
                                <w:rPr>
                                  <w:sz w:val="20"/>
                                </w:rPr>
                                <w:t xml:space="preserve"> </w:t>
                              </w:r>
                            </w:p>
                          </w:txbxContent>
                        </v:textbox>
                      </v:rect>
                      <v:rect id="Rectangle 9188" o:spid="_x0000_s1038" style="position:absolute;left:2482;top:4855;width:420;height:2266;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Q1mpMMA&#10;AADdAAAADwAAAGRycy9kb3ducmV2LnhtbERPy2rCQBTdF/yH4Qrd1UmkWI2OIkJJNwo1rXR5m7l5&#10;YOZOzIwa/95ZCC4P571Y9aYRF+pcbVlBPIpAEOdW11wq+Mk+36YgnEfW2FgmBTdysFoOXhaYaHvl&#10;b7rsfSlCCLsEFVTet4mULq/IoBvZljhwhe0M+gC7UuoOryHcNHIcRRNpsObQUGFLm4ry4/5sFPzG&#10;2fmQut0//xWnj/etT3dFmSr1OuzXcxCeev8UP9xfWsEsnoa54U14AnJ5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Q1mpMMAAADdAAAADwAAAAAAAAAAAAAAAACYAgAAZHJzL2Rv&#10;d25yZXYueG1sUEsFBgAAAAAEAAQA9QAAAIgDAAAAAA==&#10;" filled="f" stroked="f">
                        <v:textbox inset="0,0,0,0">
                          <w:txbxContent>
                            <w:p w:rsidR="00BF6179" w:rsidRDefault="00BF6179" w:rsidP="00BF6179">
                              <w:pPr>
                                <w:spacing w:after="160" w:line="259" w:lineRule="auto"/>
                                <w:ind w:firstLine="400"/>
                                <w:jc w:val="left"/>
                              </w:pPr>
                              <w:r>
                                <w:rPr>
                                  <w:sz w:val="20"/>
                                </w:rPr>
                                <w:t xml:space="preserve"> </w:t>
                              </w:r>
                            </w:p>
                          </w:txbxContent>
                        </v:textbox>
                      </v:rect>
                      <v:rect id="Rectangle 9189" o:spid="_x0000_s1039" style="position:absolute;left:92;top:2176;width:5200;height:2266;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kHDP8cA&#10;AADdAAAADwAAAGRycy9kb3ducmV2LnhtbESPT2vCQBTE70K/w/IK3nSTIq1GN6EUJF4Uqq14fGZf&#10;/tDs25hdNf323UKhx2FmfsOsssG04ka9aywriKcRCOLC6oYrBR+H9WQOwnlkja1lUvBNDrL0YbTC&#10;RNs7v9Nt7ysRIOwSVFB73yVSuqImg25qO+LglbY36IPsK6l7vAe4aeVTFD1Lgw2HhRo7equp+Npf&#10;jYLP+HA95m535lN5eZltfb4rq1yp8ePwugThafD/4b/2RitYxPMF/L4JT0Cm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pBwz/HAAAA3QAAAA8AAAAAAAAAAAAAAAAAmAIAAGRy&#10;cy9kb3ducmV2LnhtbFBLBQYAAAAABAAEAPUAAACMAwAAAAA=&#10;" filled="f" stroked="f">
                        <v:textbox inset="0,0,0,0">
                          <w:txbxContent>
                            <w:p w:rsidR="00BF6179" w:rsidRDefault="00BF6179" w:rsidP="00BF6179">
                              <w:pPr>
                                <w:spacing w:after="160" w:line="259" w:lineRule="auto"/>
                                <w:ind w:firstLine="400"/>
                                <w:jc w:val="left"/>
                              </w:pPr>
                              <w:r>
                                <w:rPr>
                                  <w:sz w:val="20"/>
                                </w:rPr>
                                <w:t>Points,)</w:t>
                              </w:r>
                            </w:p>
                          </w:txbxContent>
                        </v:textbox>
                      </v:rect>
                      <v:rect id="Rectangle 9190" o:spid="_x0000_s1040" style="position:absolute;left:2482;top:665;width:420;height:2266;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qL8f8QA&#10;AADdAAAADwAAAGRycy9kb3ducmV2LnhtbERPy2rCQBTdF/yH4Qru6iQibU0zERFKuqmgacXlbebm&#10;gZk7aWbU9O+dRaHLw3mn69F04kqDay0riOcRCOLS6pZrBZ/F2+MLCOeRNXaWScEvOVhnk4cUE21v&#10;vKfrwdcihLBLUEHjfZ9I6cqGDLq57YkDV9nBoA9wqKUe8BbCTScXUfQkDbYcGhrsadtQeT5cjIKv&#10;uLgcc7f75lP187z88PmuqnOlZtNx8wrC0+j/xX/ud61gFa/C/vAmPAGZ3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6i/H/EAAAA3QAAAA8AAAAAAAAAAAAAAAAAmAIAAGRycy9k&#10;b3ducmV2LnhtbFBLBQYAAAAABAAEAPUAAACJAwAAAAA=&#10;" filled="f" stroked="f">
                        <v:textbox inset="0,0,0,0">
                          <w:txbxContent>
                            <w:p w:rsidR="00BF6179" w:rsidRDefault="00BF6179" w:rsidP="00BF6179">
                              <w:pPr>
                                <w:spacing w:after="160" w:line="259" w:lineRule="auto"/>
                                <w:ind w:firstLine="400"/>
                                <w:jc w:val="left"/>
                              </w:pPr>
                              <w:r>
                                <w:rPr>
                                  <w:sz w:val="20"/>
                                </w:rPr>
                                <w:t xml:space="preserve"> </w:t>
                              </w:r>
                            </w:p>
                          </w:txbxContent>
                        </v:textbox>
                      </v:rect>
                      <w10:anchorlock/>
                    </v:group>
                  </w:pict>
                </mc:Fallback>
              </mc:AlternateContent>
            </w:r>
          </w:p>
        </w:tc>
        <w:tc>
          <w:tcPr>
            <w:tcW w:w="900" w:type="dxa"/>
            <w:tcBorders>
              <w:top w:val="single" w:sz="4" w:space="0" w:color="000000"/>
              <w:left w:val="single" w:sz="4" w:space="0" w:color="000000"/>
              <w:bottom w:val="single" w:sz="4" w:space="0" w:color="000000"/>
              <w:right w:val="single" w:sz="4" w:space="0" w:color="000000"/>
            </w:tcBorders>
          </w:tcPr>
          <w:p w:rsidR="00BF6179" w:rsidRPr="00BF6179" w:rsidRDefault="00BF6179" w:rsidP="00BF6179">
            <w:pPr>
              <w:spacing w:line="259" w:lineRule="auto"/>
              <w:ind w:left="85"/>
              <w:jc w:val="left"/>
              <w:rPr>
                <w:rFonts w:ascii="Calibri" w:eastAsia="宋体" w:hAnsi="Calibri" w:cs="Times New Roman"/>
                <w:szCs w:val="24"/>
              </w:rPr>
            </w:pPr>
            <w:r w:rsidRPr="00BF6179">
              <w:rPr>
                <w:rFonts w:ascii="Calibri" w:eastAsia="Calibri" w:hAnsi="Calibri" w:cs="Calibri"/>
                <w:noProof/>
                <w:szCs w:val="24"/>
              </w:rPr>
              <mc:AlternateContent>
                <mc:Choice Requires="wpg">
                  <w:drawing>
                    <wp:inline distT="0" distB="0" distL="0" distR="0" wp14:anchorId="20C0BE2F" wp14:editId="1D4CCBAC">
                      <wp:extent cx="469265" cy="1183005"/>
                      <wp:effectExtent l="0" t="0" r="0" b="0"/>
                      <wp:docPr id="141896" name="Group 141896"/>
                      <wp:cNvGraphicFramePr/>
                      <a:graphic xmlns:a="http://schemas.openxmlformats.org/drawingml/2006/main">
                        <a:graphicData uri="http://schemas.microsoft.com/office/word/2010/wordprocessingGroup">
                          <wpg:wgp>
                            <wpg:cNvGrpSpPr/>
                            <wpg:grpSpPr>
                              <a:xfrm>
                                <a:off x="0" y="0"/>
                                <a:ext cx="469588" cy="1183315"/>
                                <a:chOff x="0" y="0"/>
                                <a:chExt cx="469588" cy="1183315"/>
                              </a:xfrm>
                            </wpg:grpSpPr>
                            <wps:wsp>
                              <wps:cNvPr id="9191" name="Rectangle 9191"/>
                              <wps:cNvSpPr/>
                              <wps:spPr>
                                <a:xfrm rot="-5399999">
                                  <a:off x="-346091" y="604387"/>
                                  <a:ext cx="925021" cy="232836"/>
                                </a:xfrm>
                                <a:prstGeom prst="rect">
                                  <a:avLst/>
                                </a:prstGeom>
                                <a:ln>
                                  <a:noFill/>
                                </a:ln>
                              </wps:spPr>
                              <wps:txbx>
                                <w:txbxContent>
                                  <w:p w:rsidR="00BF6179" w:rsidRDefault="00BF6179" w:rsidP="00BF6179">
                                    <w:pPr>
                                      <w:spacing w:after="160" w:line="259" w:lineRule="auto"/>
                                      <w:ind w:firstLine="402"/>
                                      <w:jc w:val="left"/>
                                    </w:pPr>
                                    <w:r>
                                      <w:rPr>
                                        <w:b/>
                                        <w:sz w:val="20"/>
                                      </w:rPr>
                                      <w:t>Exterior and</w:t>
                                    </w:r>
                                  </w:p>
                                </w:txbxContent>
                              </wps:txbx>
                              <wps:bodyPr horzOverflow="overflow" vert="horz" lIns="0" tIns="0" rIns="0" bIns="0" rtlCol="0">
                                <a:noAutofit/>
                              </wps:bodyPr>
                            </wps:wsp>
                            <wps:wsp>
                              <wps:cNvPr id="9192" name="Rectangle 9192"/>
                              <wps:cNvSpPr/>
                              <wps:spPr>
                                <a:xfrm rot="-5399999">
                                  <a:off x="95389" y="350924"/>
                                  <a:ext cx="42058" cy="232836"/>
                                </a:xfrm>
                                <a:prstGeom prst="rect">
                                  <a:avLst/>
                                </a:prstGeom>
                                <a:ln>
                                  <a:noFill/>
                                </a:ln>
                              </wps:spPr>
                              <wps:txbx>
                                <w:txbxContent>
                                  <w:p w:rsidR="00BF6179" w:rsidRDefault="00BF6179" w:rsidP="00BF6179">
                                    <w:pPr>
                                      <w:spacing w:after="160" w:line="259" w:lineRule="auto"/>
                                      <w:ind w:firstLine="402"/>
                                      <w:jc w:val="left"/>
                                    </w:pPr>
                                    <w:r>
                                      <w:rPr>
                                        <w:b/>
                                        <w:sz w:val="20"/>
                                      </w:rPr>
                                      <w:t xml:space="preserve"> </w:t>
                                    </w:r>
                                  </w:p>
                                </w:txbxContent>
                              </wps:txbx>
                              <wps:bodyPr horzOverflow="overflow" vert="horz" lIns="0" tIns="0" rIns="0" bIns="0" rtlCol="0">
                                <a:noAutofit/>
                              </wps:bodyPr>
                            </wps:wsp>
                            <wps:wsp>
                              <wps:cNvPr id="9193" name="Rectangle 9193"/>
                              <wps:cNvSpPr/>
                              <wps:spPr>
                                <a:xfrm rot="-5399999">
                                  <a:off x="-169428" y="58657"/>
                                  <a:ext cx="571694" cy="232836"/>
                                </a:xfrm>
                                <a:prstGeom prst="rect">
                                  <a:avLst/>
                                </a:prstGeom>
                                <a:ln>
                                  <a:noFill/>
                                </a:ln>
                              </wps:spPr>
                              <wps:txbx>
                                <w:txbxContent>
                                  <w:p w:rsidR="00BF6179" w:rsidRDefault="00BF6179" w:rsidP="00BF6179">
                                    <w:pPr>
                                      <w:spacing w:after="160" w:line="259" w:lineRule="auto"/>
                                      <w:ind w:firstLine="402"/>
                                      <w:jc w:val="left"/>
                                    </w:pPr>
                                    <w:r>
                                      <w:rPr>
                                        <w:b/>
                                        <w:sz w:val="20"/>
                                      </w:rPr>
                                      <w:t>Interior</w:t>
                                    </w:r>
                                  </w:p>
                                </w:txbxContent>
                              </wps:txbx>
                              <wps:bodyPr horzOverflow="overflow" vert="horz" lIns="0" tIns="0" rIns="0" bIns="0" rtlCol="0">
                                <a:noAutofit/>
                              </wps:bodyPr>
                            </wps:wsp>
                            <wps:wsp>
                              <wps:cNvPr id="9194" name="Rectangle 9194"/>
                              <wps:cNvSpPr/>
                              <wps:spPr>
                                <a:xfrm rot="-5399999">
                                  <a:off x="95690" y="-105975"/>
                                  <a:ext cx="41457" cy="232836"/>
                                </a:xfrm>
                                <a:prstGeom prst="rect">
                                  <a:avLst/>
                                </a:prstGeom>
                                <a:ln>
                                  <a:noFill/>
                                </a:ln>
                              </wps:spPr>
                              <wps:txbx>
                                <w:txbxContent>
                                  <w:p w:rsidR="00BF6179" w:rsidRDefault="00BF6179" w:rsidP="00BF6179">
                                    <w:pPr>
                                      <w:spacing w:after="160" w:line="259" w:lineRule="auto"/>
                                      <w:ind w:firstLine="402"/>
                                      <w:jc w:val="left"/>
                                    </w:pPr>
                                    <w:r>
                                      <w:rPr>
                                        <w:b/>
                                        <w:sz w:val="20"/>
                                      </w:rPr>
                                      <w:t xml:space="preserve"> </w:t>
                                    </w:r>
                                  </w:p>
                                </w:txbxContent>
                              </wps:txbx>
                              <wps:bodyPr horzOverflow="overflow" vert="horz" lIns="0" tIns="0" rIns="0" bIns="0" rtlCol="0">
                                <a:noAutofit/>
                              </wps:bodyPr>
                            </wps:wsp>
                            <wps:wsp>
                              <wps:cNvPr id="9195" name="Rectangle 9195"/>
                              <wps:cNvSpPr/>
                              <wps:spPr>
                                <a:xfrm rot="-5399999">
                                  <a:off x="44788" y="435960"/>
                                  <a:ext cx="448059" cy="232836"/>
                                </a:xfrm>
                                <a:prstGeom prst="rect">
                                  <a:avLst/>
                                </a:prstGeom>
                                <a:ln>
                                  <a:noFill/>
                                </a:ln>
                              </wps:spPr>
                              <wps:txbx>
                                <w:txbxContent>
                                  <w:p w:rsidR="00BF6179" w:rsidRDefault="00BF6179" w:rsidP="00BF6179">
                                    <w:pPr>
                                      <w:spacing w:after="160" w:line="259" w:lineRule="auto"/>
                                      <w:ind w:firstLine="402"/>
                                      <w:jc w:val="left"/>
                                    </w:pPr>
                                    <w:r>
                                      <w:rPr>
                                        <w:b/>
                                        <w:sz w:val="20"/>
                                      </w:rPr>
                                      <w:t>Finish</w:t>
                                    </w:r>
                                  </w:p>
                                </w:txbxContent>
                              </wps:txbx>
                              <wps:bodyPr horzOverflow="overflow" vert="horz" lIns="0" tIns="0" rIns="0" bIns="0" rtlCol="0">
                                <a:noAutofit/>
                              </wps:bodyPr>
                            </wps:wsp>
                            <wps:wsp>
                              <wps:cNvPr id="9196" name="Rectangle 9196"/>
                              <wps:cNvSpPr/>
                              <wps:spPr>
                                <a:xfrm rot="-5399999">
                                  <a:off x="246700" y="303707"/>
                                  <a:ext cx="42058" cy="226611"/>
                                </a:xfrm>
                                <a:prstGeom prst="rect">
                                  <a:avLst/>
                                </a:prstGeom>
                                <a:ln>
                                  <a:noFill/>
                                </a:ln>
                              </wps:spPr>
                              <wps:txbx>
                                <w:txbxContent>
                                  <w:p w:rsidR="00BF6179" w:rsidRDefault="00BF6179" w:rsidP="00BF6179">
                                    <w:pPr>
                                      <w:spacing w:after="160" w:line="259" w:lineRule="auto"/>
                                      <w:ind w:firstLine="400"/>
                                      <w:jc w:val="left"/>
                                    </w:pPr>
                                    <w:r>
                                      <w:rPr>
                                        <w:sz w:val="20"/>
                                      </w:rPr>
                                      <w:t xml:space="preserve"> </w:t>
                                    </w:r>
                                  </w:p>
                                </w:txbxContent>
                              </wps:txbx>
                              <wps:bodyPr horzOverflow="overflow" vert="horz" lIns="0" tIns="0" rIns="0" bIns="0" rtlCol="0">
                                <a:noAutofit/>
                              </wps:bodyPr>
                            </wps:wsp>
                            <wps:wsp>
                              <wps:cNvPr id="131200" name="Rectangle 131200"/>
                              <wps:cNvSpPr/>
                              <wps:spPr>
                                <a:xfrm rot="-5399999">
                                  <a:off x="229522" y="705665"/>
                                  <a:ext cx="1048134" cy="226611"/>
                                </a:xfrm>
                                <a:prstGeom prst="rect">
                                  <a:avLst/>
                                </a:prstGeom>
                                <a:ln>
                                  <a:noFill/>
                                </a:ln>
                              </wps:spPr>
                              <wps:txbx>
                                <w:txbxContent>
                                  <w:p w:rsidR="00BF6179" w:rsidRDefault="00BF6179" w:rsidP="00BF6179">
                                    <w:pPr>
                                      <w:spacing w:after="160" w:line="259" w:lineRule="auto"/>
                                      <w:ind w:firstLine="400"/>
                                      <w:jc w:val="left"/>
                                    </w:pPr>
                                    <w:r>
                                      <w:rPr>
                                        <w:sz w:val="20"/>
                                      </w:rPr>
                                      <w:t>(0</w:t>
                                    </w:r>
                                  </w:p>
                                </w:txbxContent>
                              </wps:txbx>
                              <wps:bodyPr horzOverflow="overflow" vert="horz" lIns="0" tIns="0" rIns="0" bIns="0" rtlCol="0">
                                <a:noAutofit/>
                              </wps:bodyPr>
                            </wps:wsp>
                            <wps:wsp>
                              <wps:cNvPr id="131201" name="Rectangle 131201"/>
                              <wps:cNvSpPr/>
                              <wps:spPr>
                                <a:xfrm rot="-5399999">
                                  <a:off x="-483772" y="-7628"/>
                                  <a:ext cx="1048134" cy="226611"/>
                                </a:xfrm>
                                <a:prstGeom prst="rect">
                                  <a:avLst/>
                                </a:prstGeom>
                                <a:ln>
                                  <a:noFill/>
                                </a:ln>
                              </wps:spPr>
                              <wps:txbx>
                                <w:txbxContent>
                                  <w:p w:rsidR="00BF6179" w:rsidRDefault="00BF6179" w:rsidP="00BF6179">
                                    <w:pPr>
                                      <w:spacing w:after="160" w:line="259" w:lineRule="auto"/>
                                      <w:ind w:firstLine="400"/>
                                      <w:jc w:val="left"/>
                                    </w:pPr>
                                    <w:r>
                                      <w:rPr>
                                        <w:sz w:val="20"/>
                                      </w:rPr>
                                      <w:t>)</w:t>
                                    </w:r>
                                  </w:p>
                                </w:txbxContent>
                              </wps:txbx>
                              <wps:bodyPr horzOverflow="overflow" vert="horz" lIns="0" tIns="0" rIns="0" bIns="0" rtlCol="0">
                                <a:noAutofit/>
                              </wps:bodyPr>
                            </wps:wsp>
                            <wps:wsp>
                              <wps:cNvPr id="131202" name="Rectangle 131202"/>
                              <wps:cNvSpPr/>
                              <wps:spPr>
                                <a:xfrm rot="-5399999">
                                  <a:off x="-143682" y="332460"/>
                                  <a:ext cx="1048134" cy="226611"/>
                                </a:xfrm>
                                <a:prstGeom prst="rect">
                                  <a:avLst/>
                                </a:prstGeom>
                                <a:ln>
                                  <a:noFill/>
                                </a:ln>
                              </wps:spPr>
                              <wps:txbx>
                                <w:txbxContent>
                                  <w:p w:rsidR="00BF6179" w:rsidRDefault="00BF6179" w:rsidP="00BF6179">
                                    <w:pPr>
                                      <w:spacing w:after="160" w:line="259" w:lineRule="auto"/>
                                      <w:ind w:firstLine="400"/>
                                      <w:jc w:val="left"/>
                                    </w:pPr>
                                    <w:r>
                                      <w:rPr>
                                        <w:sz w:val="20"/>
                                      </w:rPr>
                                      <w:t xml:space="preserve"> </w:t>
                                    </w:r>
                                    <w:proofErr w:type="gramStart"/>
                                    <w:r>
                                      <w:rPr>
                                        <w:sz w:val="20"/>
                                      </w:rPr>
                                      <w:t>to</w:t>
                                    </w:r>
                                    <w:proofErr w:type="gramEnd"/>
                                    <w:r>
                                      <w:rPr>
                                        <w:sz w:val="20"/>
                                      </w:rPr>
                                      <w:t xml:space="preserve"> 30 Points</w:t>
                                    </w:r>
                                  </w:p>
                                </w:txbxContent>
                              </wps:txbx>
                              <wps:bodyPr horzOverflow="overflow" vert="horz" lIns="0" tIns="0" rIns="0" bIns="0" rtlCol="0">
                                <a:noAutofit/>
                              </wps:bodyPr>
                            </wps:wsp>
                            <wps:wsp>
                              <wps:cNvPr id="9198" name="Rectangle 9198"/>
                              <wps:cNvSpPr/>
                              <wps:spPr>
                                <a:xfrm rot="-5399999">
                                  <a:off x="391480" y="81240"/>
                                  <a:ext cx="42058" cy="226611"/>
                                </a:xfrm>
                                <a:prstGeom prst="rect">
                                  <a:avLst/>
                                </a:prstGeom>
                                <a:ln>
                                  <a:noFill/>
                                </a:ln>
                              </wps:spPr>
                              <wps:txbx>
                                <w:txbxContent>
                                  <w:p w:rsidR="00BF6179" w:rsidRDefault="00BF6179" w:rsidP="00BF6179">
                                    <w:pPr>
                                      <w:spacing w:after="160" w:line="259" w:lineRule="auto"/>
                                      <w:ind w:firstLine="400"/>
                                      <w:jc w:val="left"/>
                                    </w:pPr>
                                    <w:r>
                                      <w:rPr>
                                        <w:sz w:val="20"/>
                                      </w:rPr>
                                      <w:t xml:space="preserve"> </w:t>
                                    </w:r>
                                  </w:p>
                                </w:txbxContent>
                              </wps:txbx>
                              <wps:bodyPr horzOverflow="overflow" vert="horz" lIns="0" tIns="0" rIns="0" bIns="0" rtlCol="0">
                                <a:noAutofit/>
                              </wps:bodyPr>
                            </wps:wsp>
                          </wpg:wgp>
                        </a:graphicData>
                      </a:graphic>
                    </wp:inline>
                  </w:drawing>
                </mc:Choice>
                <mc:Fallback>
                  <w:pict>
                    <v:group id="Group 141896" o:spid="_x0000_s1041" style="width:36.95pt;height:93.15pt;mso-position-horizontal-relative:char;mso-position-vertical-relative:line" coordsize="4695,118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">
                      <v:rect id="Rectangle 9191" o:spid="_x0000_s1042" style="position:absolute;left:-3462;top:6044;width:9251;height:2328;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e5Z5MYA&#10;AADdAAAADwAAAGRycy9kb3ducmV2LnhtbESPW2vCQBSE34X+h+UUfNNNRLykrlKEkr5U8IqPp9mT&#10;C82eTbOrxn/fLQg+DjPzDbNYdaYWV2pdZVlBPIxAEGdWV1woOOw/BjMQziNrrC2Tgjs5WC1fegtM&#10;tL3xlq47X4gAYZeggtL7JpHSZSUZdEPbEAcvt61BH2RbSN3iLcBNLUdRNJEGKw4LJTa0Lin72V2M&#10;gmO8v5xSt/nmc/47HX/5dJMXqVL91+79DYSnzj/Dj/anVjCP5zH8vwlPQC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e5Z5MYAAADdAAAADwAAAAAAAAAAAAAAAACYAgAAZHJz&#10;L2Rvd25yZXYueG1sUEsFBgAAAAAEAAQA9QAAAIsDAAAAAA==&#10;" filled="f" stroked="f">
                        <v:textbox inset="0,0,0,0">
                          <w:txbxContent>
                            <w:p w:rsidR="00BF6179" w:rsidRDefault="00BF6179" w:rsidP="00BF6179">
                              <w:pPr>
                                <w:spacing w:after="160" w:line="259" w:lineRule="auto"/>
                                <w:ind w:firstLine="402"/>
                                <w:jc w:val="left"/>
                              </w:pPr>
                              <w:r>
                                <w:rPr>
                                  <w:b/>
                                  <w:sz w:val="20"/>
                                </w:rPr>
                                <w:t>Exterior and</w:t>
                              </w:r>
                            </w:p>
                          </w:txbxContent>
                        </v:textbox>
                      </v:rect>
                      <v:rect id="Rectangle 9192" o:spid="_x0000_s1043" style="position:absolute;left:954;top:3509;width:420;height:2328;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TzHk8YA&#10;AADdAAAADwAAAGRycy9kb3ducmV2LnhtbESPW2vCQBSE3wX/w3KEvukmUrykrlIKJX2p4BUfj9mT&#10;C82eTbOrxn/fLQg+DjPzDbNYdaYWV2pdZVlBPIpAEGdWV1wo2O8+hzMQziNrrC2Tgjs5WC37vQUm&#10;2t54Q9etL0SAsEtQQel9k0jpspIMupFtiIOX29agD7ItpG7xFuCmluMomkiDFYeFEhv6KCn72V6M&#10;gkO8uxxTtz7zKf+dvn77dJ0XqVIvg+79DYSnzj/Dj/aXVjCP52P4fxOegFz+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TzHk8YAAADdAAAADwAAAAAAAAAAAAAAAACYAgAAZHJz&#10;L2Rvd25yZXYueG1sUEsFBgAAAAAEAAQA9QAAAIsDAAAAAA==&#10;" filled="f" stroked="f">
                        <v:textbox inset="0,0,0,0">
                          <w:txbxContent>
                            <w:p w:rsidR="00BF6179" w:rsidRDefault="00BF6179" w:rsidP="00BF6179">
                              <w:pPr>
                                <w:spacing w:after="160" w:line="259" w:lineRule="auto"/>
                                <w:ind w:firstLine="402"/>
                                <w:jc w:val="left"/>
                              </w:pPr>
                              <w:r>
                                <w:rPr>
                                  <w:b/>
                                  <w:sz w:val="20"/>
                                </w:rPr>
                                <w:t xml:space="preserve"> </w:t>
                              </w:r>
                            </w:p>
                          </w:txbxContent>
                        </v:textbox>
                      </v:rect>
                      <v:rect id="Rectangle 9193" o:spid="_x0000_s1044" style="position:absolute;left:-1694;top:587;width:5716;height:2328;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nBiCMcA&#10;AADdAAAADwAAAGRycy9kb3ducmV2LnhtbESPT2vCQBTE74LfYXlCb7qJLVqjq4gg6aVC1ZYen9mX&#10;P5h9G7Orpt++WxB6HGbmN8xi1Zla3Kh1lWUF8SgCQZxZXXGh4HjYDl9BOI+ssbZMCn7IwWrZ7y0w&#10;0fbOH3Tb+0IECLsEFZTeN4mULivJoBvZhjh4uW0N+iDbQuoW7wFuajmOook0WHFYKLGhTUnZeX81&#10;Cj7jw/UrdbsTf+eX6cu7T3d5kSr1NOjWcxCeOv8ffrTftIJZPHuGvzfhCcjl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5wYgjHAAAA3QAAAA8AAAAAAAAAAAAAAAAAmAIAAGRy&#10;cy9kb3ducmV2LnhtbFBLBQYAAAAABAAEAPUAAACMAwAAAAA=&#10;" filled="f" stroked="f">
                        <v:textbox inset="0,0,0,0">
                          <w:txbxContent>
                            <w:p w:rsidR="00BF6179" w:rsidRDefault="00BF6179" w:rsidP="00BF6179">
                              <w:pPr>
                                <w:spacing w:after="160" w:line="259" w:lineRule="auto"/>
                                <w:ind w:firstLine="402"/>
                                <w:jc w:val="left"/>
                              </w:pPr>
                              <w:r>
                                <w:rPr>
                                  <w:b/>
                                  <w:sz w:val="20"/>
                                </w:rPr>
                                <w:t>Interior</w:t>
                              </w:r>
                            </w:p>
                          </w:txbxContent>
                        </v:textbox>
                      </v:rect>
                      <v:rect id="Rectangle 9194" o:spid="_x0000_s1045" style="position:absolute;left:957;top:-1059;width:413;height:2328;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Zn6fMYA&#10;AADdAAAADwAAAGRycy9kb3ducmV2LnhtbESPW2vCQBSE3wv+h+UIfaubiHhJXaUUSvpSwSs+HrMn&#10;F5o9G7Orxn/fLQg+DjPzDTNfdqYWV2pdZVlBPIhAEGdWV1wo2G2/3qYgnEfWWFsmBXdysFz0XuaY&#10;aHvjNV03vhABwi5BBaX3TSKly0oy6Aa2IQ5ebluDPsi2kLrFW4CbWg6jaCwNVhwWSmzos6Tsd3Mx&#10;Cvbx9nJI3erEx/w8Gf34dJUXqVKv/e7jHYSnzj/Dj/a3VjCLZyP4fxOegFz8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Zn6fMYAAADdAAAADwAAAAAAAAAAAAAAAACYAgAAZHJz&#10;L2Rvd25yZXYueG1sUEsFBgAAAAAEAAQA9QAAAIsDAAAAAA==&#10;" filled="f" stroked="f">
                        <v:textbox inset="0,0,0,0">
                          <w:txbxContent>
                            <w:p w:rsidR="00BF6179" w:rsidRDefault="00BF6179" w:rsidP="00BF6179">
                              <w:pPr>
                                <w:spacing w:after="160" w:line="259" w:lineRule="auto"/>
                                <w:ind w:firstLine="402"/>
                                <w:jc w:val="left"/>
                              </w:pPr>
                              <w:r>
                                <w:rPr>
                                  <w:b/>
                                  <w:sz w:val="20"/>
                                </w:rPr>
                                <w:t xml:space="preserve"> </w:t>
                              </w:r>
                            </w:p>
                          </w:txbxContent>
                        </v:textbox>
                      </v:rect>
                      <v:rect id="Rectangle 9195" o:spid="_x0000_s1046" style="position:absolute;left:447;top:4360;width:4481;height:2328;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tVf58cA&#10;AADdAAAADwAAAGRycy9kb3ducmV2LnhtbESPT2vCQBTE74LfYXlCb7qJtFqjq4gg6aVC1ZYen9mX&#10;P5h9G7Orpt++WxB6HGbmN8xi1Zla3Kh1lWUF8SgCQZxZXXGh4HjYDl9BOI+ssbZMCn7IwWrZ7y0w&#10;0fbOH3Tb+0IECLsEFZTeN4mULivJoBvZhjh4uW0N+iDbQuoW7wFuajmOook0WHFYKLGhTUnZeX81&#10;Cj7jw/UrdbsTf+eX6fO7T3d5kSr1NOjWcxCeOv8ffrTftIJZPHuBvzfhCcjl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7VX+fHAAAA3QAAAA8AAAAAAAAAAAAAAAAAmAIAAGRy&#10;cy9kb3ducmV2LnhtbFBLBQYAAAAABAAEAPUAAACMAwAAAAA=&#10;" filled="f" stroked="f">
                        <v:textbox inset="0,0,0,0">
                          <w:txbxContent>
                            <w:p w:rsidR="00BF6179" w:rsidRDefault="00BF6179" w:rsidP="00BF6179">
                              <w:pPr>
                                <w:spacing w:after="160" w:line="259" w:lineRule="auto"/>
                                <w:ind w:firstLine="402"/>
                                <w:jc w:val="left"/>
                              </w:pPr>
                              <w:r>
                                <w:rPr>
                                  <w:b/>
                                  <w:sz w:val="20"/>
                                </w:rPr>
                                <w:t>Finish</w:t>
                              </w:r>
                            </w:p>
                          </w:txbxContent>
                        </v:textbox>
                      </v:rect>
                      <v:rect id="Rectangle 9196" o:spid="_x0000_s1047" style="position:absolute;left:2466;top:3037;width:421;height:2266;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gfBkMcA&#10;AADdAAAADwAAAGRycy9kb3ducmV2LnhtbESPT2vCQBTE70K/w/IKvekmRbTGbEQESS8Kalt6fM2+&#10;/MHs2zS7avz23UKhx2FmfsOkq8G04kq9aywriCcRCOLC6oYrBW+n7fgFhPPIGlvLpOBODlbZwyjF&#10;RNsbH+h69JUIEHYJKqi97xIpXVGTQTexHXHwStsb9EH2ldQ93gLctPI5imbSYMNhocaONjUV5+PF&#10;KHiPT5eP3O2/+LP8nk93Pt+XVa7U0+OwXoLwNPj/8F/7VStYxIsZ/L4JT0Bm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4HwZDHAAAA3QAAAA8AAAAAAAAAAAAAAAAAmAIAAGRy&#10;cy9kb3ducmV2LnhtbFBLBQYAAAAABAAEAPUAAACMAwAAAAA=&#10;" filled="f" stroked="f">
                        <v:textbox inset="0,0,0,0">
                          <w:txbxContent>
                            <w:p w:rsidR="00BF6179" w:rsidRDefault="00BF6179" w:rsidP="00BF6179">
                              <w:pPr>
                                <w:spacing w:after="160" w:line="259" w:lineRule="auto"/>
                                <w:ind w:firstLine="400"/>
                                <w:jc w:val="left"/>
                              </w:pPr>
                              <w:r>
                                <w:rPr>
                                  <w:sz w:val="20"/>
                                </w:rPr>
                                <w:t xml:space="preserve"> </w:t>
                              </w:r>
                            </w:p>
                          </w:txbxContent>
                        </v:textbox>
                      </v:rect>
                      <v:rect id="Rectangle 131200" o:spid="_x0000_s1048" style="position:absolute;left:2294;top:7057;width:10481;height:2266;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yteAsYA&#10;AADfAAAADwAAAGRycy9kb3ducmV2LnhtbESPTWvCQBCG74X+h2UK3uomKlaiqxRB0ksFtYrHMTv5&#10;oNnZmF01/vtuQfD48M77zMxs0ZlaXKl1lWUFcT8CQZxZXXGh4Ge3ep+AcB5ZY22ZFNzJwWL++jLD&#10;RNsbb+i69YUIEnYJKii9bxIpXVaSQde3DXHIctsa9AHbQuoWb0FuajmIorE0WHHYUGJDy5Ky3+3F&#10;KNjHu8shdesTH/Pzx+jbp+u8SJXqvXWfUxCeOv8cfrS/dDh/GAcp/P8TAOT8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yteAsYAAADfAAAADwAAAAAAAAAAAAAAAACYAgAAZHJz&#10;L2Rvd25yZXYueG1sUEsFBgAAAAAEAAQA9QAAAIsDAAAAAA==&#10;" filled="f" stroked="f">
                        <v:textbox inset="0,0,0,0">
                          <w:txbxContent>
                            <w:p w:rsidR="00BF6179" w:rsidRDefault="00BF6179" w:rsidP="00BF6179">
                              <w:pPr>
                                <w:spacing w:after="160" w:line="259" w:lineRule="auto"/>
                                <w:ind w:firstLine="400"/>
                                <w:jc w:val="left"/>
                              </w:pPr>
                              <w:r>
                                <w:rPr>
                                  <w:sz w:val="20"/>
                                </w:rPr>
                                <w:t>(0</w:t>
                              </w:r>
                            </w:p>
                          </w:txbxContent>
                        </v:textbox>
                      </v:rect>
                      <v:rect id="Rectangle 131201" o:spid="_x0000_s1049" style="position:absolute;left:-4837;top:-76;width:10480;height:2266;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Gf7mcQA&#10;AADfAAAADwAAAGRycy9kb3ducmV2LnhtbERPy2rCQBTdF/yH4Qru6iRaaomOIoKkmwr1Ubq8zdw8&#10;MHMnZkZN/94RBJeH854tOlOLC7WusqwgHkYgiDOrKy4U7Hfr1w8QziNrrC2Tgn9ysJj3XmaYaHvl&#10;b7psfSFCCLsEFZTeN4mULivJoBvahjhwuW0N+gDbQuoWryHc1HIURe/SYMWhocSGViVlx+3ZKDjE&#10;u/NP6jZ//JufJm9fPt3kRarUoN8tpyA8df4pfrg/dZg/jkdRDPc/AYCc3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hn+5nEAAAA3wAAAA8AAAAAAAAAAAAAAAAAmAIAAGRycy9k&#10;b3ducmV2LnhtbFBLBQYAAAAABAAEAPUAAACJAwAAAAA=&#10;" filled="f" stroked="f">
                        <v:textbox inset="0,0,0,0">
                          <w:txbxContent>
                            <w:p w:rsidR="00BF6179" w:rsidRDefault="00BF6179" w:rsidP="00BF6179">
                              <w:pPr>
                                <w:spacing w:after="160" w:line="259" w:lineRule="auto"/>
                                <w:ind w:firstLine="400"/>
                                <w:jc w:val="left"/>
                              </w:pPr>
                              <w:r>
                                <w:rPr>
                                  <w:sz w:val="20"/>
                                </w:rPr>
                                <w:t>)</w:t>
                              </w:r>
                            </w:p>
                          </w:txbxContent>
                        </v:textbox>
                      </v:rect>
                      <v:rect id="Rectangle 131202" o:spid="_x0000_s1050" style="position:absolute;left:-1438;top:3325;width:10481;height:2266;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LVl7sQA&#10;AADfAAAADwAAAGRycy9kb3ducmV2LnhtbERPy2rCQBTdF/yH4Qrd1UnSYiV1lFKQdFPBJy6vmZsH&#10;zdyJmVHTv3cEocvDeU/nvWnEhTpXW1YQjyIQxLnVNZcKtpvFywSE88gaG8uk4I8czGeDpymm2l55&#10;RZe1L0UIYZeigsr7NpXS5RUZdCPbEgeusJ1BH2BXSt3hNYSbRiZRNJYGaw4NFbb0VVH+uz4bBbt4&#10;c95nbnnkQ3F6f/vx2bIoM6Weh/3nBwhPvf8XP9zfOsx/jZMogfufAEDOb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i1Ze7EAAAA3wAAAA8AAAAAAAAAAAAAAAAAmAIAAGRycy9k&#10;b3ducmV2LnhtbFBLBQYAAAAABAAEAPUAAACJAwAAAAA=&#10;" filled="f" stroked="f">
                        <v:textbox inset="0,0,0,0">
                          <w:txbxContent>
                            <w:p w:rsidR="00BF6179" w:rsidRDefault="00BF6179" w:rsidP="00BF6179">
                              <w:pPr>
                                <w:spacing w:after="160" w:line="259" w:lineRule="auto"/>
                                <w:ind w:firstLine="400"/>
                                <w:jc w:val="left"/>
                              </w:pPr>
                              <w:r>
                                <w:rPr>
                                  <w:sz w:val="20"/>
                                </w:rPr>
                                <w:t xml:space="preserve"> </w:t>
                              </w:r>
                              <w:proofErr w:type="gramStart"/>
                              <w:r>
                                <w:rPr>
                                  <w:sz w:val="20"/>
                                </w:rPr>
                                <w:t>to</w:t>
                              </w:r>
                              <w:proofErr w:type="gramEnd"/>
                              <w:r>
                                <w:rPr>
                                  <w:sz w:val="20"/>
                                </w:rPr>
                                <w:t xml:space="preserve"> 30 Points</w:t>
                              </w:r>
                            </w:p>
                          </w:txbxContent>
                        </v:textbox>
                      </v:rect>
                      <v:rect id="Rectangle 9198" o:spid="_x0000_s1051" style="position:absolute;left:3915;top:812;width:420;height:2266;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NTwecQA&#10;AADdAAAADwAAAGRycy9kb3ducmV2LnhtbERPy2rCQBTdF/yH4Qru6iQibU0zERFKuqmgacXlbebm&#10;gZk7aWbU9O+dRaHLw3mn69F04kqDay0riOcRCOLS6pZrBZ/F2+MLCOeRNXaWScEvOVhnk4cUE21v&#10;vKfrwdcihLBLUEHjfZ9I6cqGDLq57YkDV9nBoA9wqKUe8BbCTScXUfQkDbYcGhrsadtQeT5cjIKv&#10;uLgcc7f75lP187z88PmuqnOlZtNx8wrC0+j/xX/ud61gFa/C3PAmPAGZ3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DU8HnEAAAA3QAAAA8AAAAAAAAAAAAAAAAAmAIAAGRycy9k&#10;b3ducmV2LnhtbFBLBQYAAAAABAAEAPUAAACJAwAAAAA=&#10;" filled="f" stroked="f">
                        <v:textbox inset="0,0,0,0">
                          <w:txbxContent>
                            <w:p w:rsidR="00BF6179" w:rsidRDefault="00BF6179" w:rsidP="00BF6179">
                              <w:pPr>
                                <w:spacing w:after="160" w:line="259" w:lineRule="auto"/>
                                <w:ind w:firstLine="400"/>
                                <w:jc w:val="left"/>
                              </w:pPr>
                              <w:r>
                                <w:rPr>
                                  <w:sz w:val="20"/>
                                </w:rPr>
                                <w:t xml:space="preserve"> </w:t>
                              </w:r>
                            </w:p>
                          </w:txbxContent>
                        </v:textbox>
                      </v:rect>
                      <w10:anchorlock/>
                    </v:group>
                  </w:pict>
                </mc:Fallback>
              </mc:AlternateContent>
            </w:r>
          </w:p>
        </w:tc>
        <w:tc>
          <w:tcPr>
            <w:tcW w:w="1005" w:type="dxa"/>
            <w:tcBorders>
              <w:top w:val="single" w:sz="4" w:space="0" w:color="000000"/>
              <w:left w:val="single" w:sz="4" w:space="0" w:color="000000"/>
              <w:bottom w:val="single" w:sz="4" w:space="0" w:color="000000"/>
              <w:right w:val="single" w:sz="4" w:space="0" w:color="000000"/>
            </w:tcBorders>
          </w:tcPr>
          <w:p w:rsidR="00BF6179" w:rsidRPr="00BF6179" w:rsidRDefault="00BF6179" w:rsidP="00BF6179">
            <w:pPr>
              <w:spacing w:line="259" w:lineRule="auto"/>
              <w:ind w:left="2"/>
              <w:jc w:val="left"/>
              <w:rPr>
                <w:rFonts w:ascii="Calibri" w:eastAsia="宋体" w:hAnsi="Calibri" w:cs="Times New Roman"/>
                <w:szCs w:val="24"/>
              </w:rPr>
            </w:pPr>
            <w:r w:rsidRPr="00BF6179">
              <w:rPr>
                <w:rFonts w:ascii="Calibri" w:eastAsia="Calibri" w:hAnsi="Calibri" w:cs="Calibri"/>
                <w:noProof/>
                <w:szCs w:val="24"/>
              </w:rPr>
              <mc:AlternateContent>
                <mc:Choice Requires="wpg">
                  <w:drawing>
                    <wp:inline distT="0" distB="0" distL="0" distR="0" wp14:anchorId="77744CA4" wp14:editId="43AD37B9">
                      <wp:extent cx="409575" cy="1558290"/>
                      <wp:effectExtent l="0" t="0" r="0" b="0"/>
                      <wp:docPr id="141917" name="Group 141917"/>
                      <wp:cNvGraphicFramePr/>
                      <a:graphic xmlns:a="http://schemas.openxmlformats.org/drawingml/2006/main">
                        <a:graphicData uri="http://schemas.microsoft.com/office/word/2010/wordprocessingGroup">
                          <wpg:wgp>
                            <wpg:cNvGrpSpPr/>
                            <wpg:grpSpPr>
                              <a:xfrm>
                                <a:off x="0" y="0"/>
                                <a:ext cx="409674" cy="1558748"/>
                                <a:chOff x="0" y="0"/>
                                <a:chExt cx="409674" cy="1558748"/>
                              </a:xfrm>
                            </wpg:grpSpPr>
                            <wps:wsp>
                              <wps:cNvPr id="9199" name="Rectangle 9199"/>
                              <wps:cNvSpPr/>
                              <wps:spPr>
                                <a:xfrm rot="-5399999">
                                  <a:off x="63483" y="1465874"/>
                                  <a:ext cx="29390" cy="156357"/>
                                </a:xfrm>
                                <a:prstGeom prst="rect">
                                  <a:avLst/>
                                </a:prstGeom>
                                <a:ln>
                                  <a:noFill/>
                                </a:ln>
                              </wps:spPr>
                              <wps:txbx>
                                <w:txbxContent>
                                  <w:p w:rsidR="00BF6179" w:rsidRDefault="00BF6179" w:rsidP="00BF6179">
                                    <w:pPr>
                                      <w:spacing w:after="160" w:line="259" w:lineRule="auto"/>
                                      <w:ind w:firstLine="280"/>
                                      <w:jc w:val="left"/>
                                    </w:pPr>
                                    <w:r>
                                      <w:rPr>
                                        <w:i/>
                                        <w:sz w:val="14"/>
                                      </w:rPr>
                                      <w:t xml:space="preserve"> </w:t>
                                    </w:r>
                                  </w:p>
                                </w:txbxContent>
                              </wps:txbx>
                              <wps:bodyPr horzOverflow="overflow" vert="horz" lIns="0" tIns="0" rIns="0" bIns="0" rtlCol="0">
                                <a:noAutofit/>
                              </wps:bodyPr>
                            </wps:wsp>
                            <wps:wsp>
                              <wps:cNvPr id="9200" name="Rectangle 9200"/>
                              <wps:cNvSpPr/>
                              <wps:spPr>
                                <a:xfrm rot="-5399999">
                                  <a:off x="17422" y="1170499"/>
                                  <a:ext cx="371032" cy="210394"/>
                                </a:xfrm>
                                <a:prstGeom prst="rect">
                                  <a:avLst/>
                                </a:prstGeom>
                                <a:ln>
                                  <a:noFill/>
                                </a:ln>
                              </wps:spPr>
                              <wps:txbx>
                                <w:txbxContent>
                                  <w:p w:rsidR="00BF6179" w:rsidRDefault="00BF6179" w:rsidP="00BF6179">
                                    <w:pPr>
                                      <w:spacing w:after="160" w:line="259" w:lineRule="auto"/>
                                      <w:ind w:firstLine="361"/>
                                      <w:jc w:val="left"/>
                                    </w:pPr>
                                    <w:r>
                                      <w:rPr>
                                        <w:b/>
                                        <w:sz w:val="18"/>
                                      </w:rPr>
                                      <w:t>Cross</w:t>
                                    </w:r>
                                  </w:p>
                                </w:txbxContent>
                              </wps:txbx>
                              <wps:bodyPr horzOverflow="overflow" vert="horz" lIns="0" tIns="0" rIns="0" bIns="0" rtlCol="0">
                                <a:noAutofit/>
                              </wps:bodyPr>
                            </wps:wsp>
                            <wps:wsp>
                              <wps:cNvPr id="9201" name="Rectangle 9201"/>
                              <wps:cNvSpPr/>
                              <wps:spPr>
                                <a:xfrm rot="-5399999">
                                  <a:off x="177626" y="1051812"/>
                                  <a:ext cx="50622" cy="210394"/>
                                </a:xfrm>
                                <a:prstGeom prst="rect">
                                  <a:avLst/>
                                </a:prstGeom>
                                <a:ln>
                                  <a:noFill/>
                                </a:ln>
                              </wps:spPr>
                              <wps:txbx>
                                <w:txbxContent>
                                  <w:p w:rsidR="00BF6179" w:rsidRDefault="00BF6179" w:rsidP="00BF6179">
                                    <w:pPr>
                                      <w:spacing w:after="160" w:line="259" w:lineRule="auto"/>
                                      <w:ind w:firstLine="361"/>
                                      <w:jc w:val="left"/>
                                    </w:pPr>
                                    <w:r>
                                      <w:rPr>
                                        <w:b/>
                                        <w:sz w:val="18"/>
                                      </w:rPr>
                                      <w:t>-</w:t>
                                    </w:r>
                                  </w:p>
                                </w:txbxContent>
                              </wps:txbx>
                              <wps:bodyPr horzOverflow="overflow" vert="horz" lIns="0" tIns="0" rIns="0" bIns="0" rtlCol="0">
                                <a:noAutofit/>
                              </wps:bodyPr>
                            </wps:wsp>
                            <wps:wsp>
                              <wps:cNvPr id="9202" name="Rectangle 9202"/>
                              <wps:cNvSpPr/>
                              <wps:spPr>
                                <a:xfrm rot="-5399999">
                                  <a:off x="183935" y="1020059"/>
                                  <a:ext cx="38005" cy="210394"/>
                                </a:xfrm>
                                <a:prstGeom prst="rect">
                                  <a:avLst/>
                                </a:prstGeom>
                                <a:ln>
                                  <a:noFill/>
                                </a:ln>
                              </wps:spPr>
                              <wps:txbx>
                                <w:txbxContent>
                                  <w:p w:rsidR="00BF6179" w:rsidRDefault="00BF6179" w:rsidP="00BF6179">
                                    <w:pPr>
                                      <w:spacing w:after="160" w:line="259" w:lineRule="auto"/>
                                      <w:ind w:firstLine="361"/>
                                      <w:jc w:val="left"/>
                                    </w:pPr>
                                    <w:r>
                                      <w:rPr>
                                        <w:b/>
                                        <w:sz w:val="18"/>
                                      </w:rPr>
                                      <w:t xml:space="preserve"> </w:t>
                                    </w:r>
                                  </w:p>
                                </w:txbxContent>
                              </wps:txbx>
                              <wps:bodyPr horzOverflow="overflow" vert="horz" lIns="0" tIns="0" rIns="0" bIns="0" rtlCol="0">
                                <a:noAutofit/>
                              </wps:bodyPr>
                            </wps:wsp>
                            <wps:wsp>
                              <wps:cNvPr id="9203" name="Rectangle 9203"/>
                              <wps:cNvSpPr/>
                              <wps:spPr>
                                <a:xfrm rot="-5399999">
                                  <a:off x="-33603" y="773487"/>
                                  <a:ext cx="473084" cy="210394"/>
                                </a:xfrm>
                                <a:prstGeom prst="rect">
                                  <a:avLst/>
                                </a:prstGeom>
                                <a:ln>
                                  <a:noFill/>
                                </a:ln>
                              </wps:spPr>
                              <wps:txbx>
                                <w:txbxContent>
                                  <w:p w:rsidR="00BF6179" w:rsidRDefault="00BF6179" w:rsidP="00BF6179">
                                    <w:pPr>
                                      <w:spacing w:after="160" w:line="259" w:lineRule="auto"/>
                                      <w:ind w:firstLine="361"/>
                                      <w:jc w:val="left"/>
                                    </w:pPr>
                                    <w:r>
                                      <w:rPr>
                                        <w:b/>
                                        <w:sz w:val="18"/>
                                      </w:rPr>
                                      <w:t>Section</w:t>
                                    </w:r>
                                  </w:p>
                                </w:txbxContent>
                              </wps:txbx>
                              <wps:bodyPr horzOverflow="overflow" vert="horz" lIns="0" tIns="0" rIns="0" bIns="0" rtlCol="0">
                                <a:noAutofit/>
                              </wps:bodyPr>
                            </wps:wsp>
                            <wps:wsp>
                              <wps:cNvPr id="9204" name="Rectangle 9204"/>
                              <wps:cNvSpPr/>
                              <wps:spPr>
                                <a:xfrm rot="-5399999">
                                  <a:off x="183935" y="634410"/>
                                  <a:ext cx="38005" cy="210394"/>
                                </a:xfrm>
                                <a:prstGeom prst="rect">
                                  <a:avLst/>
                                </a:prstGeom>
                                <a:ln>
                                  <a:noFill/>
                                </a:ln>
                              </wps:spPr>
                              <wps:txbx>
                                <w:txbxContent>
                                  <w:p w:rsidR="00BF6179" w:rsidRDefault="00BF6179" w:rsidP="00BF6179">
                                    <w:pPr>
                                      <w:spacing w:after="160" w:line="259" w:lineRule="auto"/>
                                      <w:ind w:firstLine="361"/>
                                      <w:jc w:val="left"/>
                                    </w:pPr>
                                    <w:r>
                                      <w:rPr>
                                        <w:b/>
                                        <w:sz w:val="18"/>
                                      </w:rPr>
                                      <w:t xml:space="preserve"> </w:t>
                                    </w:r>
                                  </w:p>
                                </w:txbxContent>
                              </wps:txbx>
                              <wps:bodyPr horzOverflow="overflow" vert="horz" lIns="0" tIns="0" rIns="0" bIns="0" rtlCol="0">
                                <a:noAutofit/>
                              </wps:bodyPr>
                            </wps:wsp>
                            <wps:wsp>
                              <wps:cNvPr id="9205" name="Rectangle 9205"/>
                              <wps:cNvSpPr/>
                              <wps:spPr>
                                <a:xfrm rot="-5399999">
                                  <a:off x="-266299" y="158229"/>
                                  <a:ext cx="938474" cy="210394"/>
                                </a:xfrm>
                                <a:prstGeom prst="rect">
                                  <a:avLst/>
                                </a:prstGeom>
                                <a:ln>
                                  <a:noFill/>
                                </a:ln>
                              </wps:spPr>
                              <wps:txbx>
                                <w:txbxContent>
                                  <w:p w:rsidR="00BF6179" w:rsidRDefault="00BF6179" w:rsidP="00BF6179">
                                    <w:pPr>
                                      <w:spacing w:after="160" w:line="259" w:lineRule="auto"/>
                                      <w:ind w:firstLine="361"/>
                                      <w:jc w:val="left"/>
                                    </w:pPr>
                                    <w:r>
                                      <w:rPr>
                                        <w:b/>
                                        <w:sz w:val="18"/>
                                      </w:rPr>
                                      <w:t>Workmanship</w:t>
                                    </w:r>
                                  </w:p>
                                </w:txbxContent>
                              </wps:txbx>
                              <wps:bodyPr horzOverflow="overflow" vert="horz" lIns="0" tIns="0" rIns="0" bIns="0" rtlCol="0">
                                <a:noAutofit/>
                              </wps:bodyPr>
                            </wps:wsp>
                            <wps:wsp>
                              <wps:cNvPr id="9206" name="Rectangle 9206"/>
                              <wps:cNvSpPr/>
                              <wps:spPr>
                                <a:xfrm rot="-5399999">
                                  <a:off x="182952" y="-92811"/>
                                  <a:ext cx="38005" cy="204769"/>
                                </a:xfrm>
                                <a:prstGeom prst="rect">
                                  <a:avLst/>
                                </a:prstGeom>
                                <a:ln>
                                  <a:noFill/>
                                </a:ln>
                              </wps:spPr>
                              <wps:txbx>
                                <w:txbxContent>
                                  <w:p w:rsidR="00BF6179" w:rsidRDefault="00BF6179" w:rsidP="00BF6179">
                                    <w:pPr>
                                      <w:spacing w:after="160" w:line="259" w:lineRule="auto"/>
                                      <w:ind w:firstLine="360"/>
                                      <w:jc w:val="left"/>
                                    </w:pPr>
                                    <w:r>
                                      <w:rPr>
                                        <w:sz w:val="18"/>
                                      </w:rPr>
                                      <w:t xml:space="preserve"> </w:t>
                                    </w:r>
                                  </w:p>
                                </w:txbxContent>
                              </wps:txbx>
                              <wps:bodyPr horzOverflow="overflow" vert="horz" lIns="0" tIns="0" rIns="0" bIns="0" rtlCol="0">
                                <a:noAutofit/>
                              </wps:bodyPr>
                            </wps:wsp>
                            <wps:wsp>
                              <wps:cNvPr id="131204" name="Rectangle 131204"/>
                              <wps:cNvSpPr/>
                              <wps:spPr>
                                <a:xfrm rot="-5399999">
                                  <a:off x="234264" y="904963"/>
                                  <a:ext cx="526961" cy="226612"/>
                                </a:xfrm>
                                <a:prstGeom prst="rect">
                                  <a:avLst/>
                                </a:prstGeom>
                                <a:ln>
                                  <a:noFill/>
                                </a:ln>
                              </wps:spPr>
                              <wps:txbx>
                                <w:txbxContent>
                                  <w:p w:rsidR="00BF6179" w:rsidRDefault="00BF6179" w:rsidP="00BF6179">
                                    <w:pPr>
                                      <w:spacing w:after="160" w:line="259" w:lineRule="auto"/>
                                      <w:ind w:firstLine="400"/>
                                      <w:jc w:val="left"/>
                                    </w:pPr>
                                    <w:r>
                                      <w:rPr>
                                        <w:sz w:val="20"/>
                                      </w:rPr>
                                      <w:t>(0</w:t>
                                    </w:r>
                                  </w:p>
                                </w:txbxContent>
                              </wps:txbx>
                              <wps:bodyPr horzOverflow="overflow" vert="horz" lIns="0" tIns="0" rIns="0" bIns="0" rtlCol="0">
                                <a:noAutofit/>
                              </wps:bodyPr>
                            </wps:wsp>
                            <wps:wsp>
                              <wps:cNvPr id="131205" name="Rectangle 131205"/>
                              <wps:cNvSpPr/>
                              <wps:spPr>
                                <a:xfrm rot="-5399999">
                                  <a:off x="-45370" y="625327"/>
                                  <a:ext cx="526961" cy="226611"/>
                                </a:xfrm>
                                <a:prstGeom prst="rect">
                                  <a:avLst/>
                                </a:prstGeom>
                                <a:ln>
                                  <a:noFill/>
                                </a:ln>
                              </wps:spPr>
                              <wps:txbx>
                                <w:txbxContent>
                                  <w:p w:rsidR="00BF6179" w:rsidRDefault="00BF6179" w:rsidP="00BF6179">
                                    <w:pPr>
                                      <w:spacing w:after="160" w:line="259" w:lineRule="auto"/>
                                      <w:ind w:firstLine="400"/>
                                      <w:jc w:val="left"/>
                                    </w:pPr>
                                    <w:r>
                                      <w:rPr>
                                        <w:sz w:val="20"/>
                                      </w:rPr>
                                      <w:t>20</w:t>
                                    </w:r>
                                  </w:p>
                                </w:txbxContent>
                              </wps:txbx>
                              <wps:bodyPr horzOverflow="overflow" vert="horz" lIns="0" tIns="0" rIns="0" bIns="0" rtlCol="0">
                                <a:noAutofit/>
                              </wps:bodyPr>
                            </wps:wsp>
                            <wps:wsp>
                              <wps:cNvPr id="131206" name="Rectangle 131206"/>
                              <wps:cNvSpPr/>
                              <wps:spPr>
                                <a:xfrm rot="-5399999">
                                  <a:off x="99209" y="769907"/>
                                  <a:ext cx="526961" cy="226612"/>
                                </a:xfrm>
                                <a:prstGeom prst="rect">
                                  <a:avLst/>
                                </a:prstGeom>
                                <a:ln>
                                  <a:noFill/>
                                </a:ln>
                              </wps:spPr>
                              <wps:txbx>
                                <w:txbxContent>
                                  <w:p w:rsidR="00BF6179" w:rsidRDefault="00BF6179" w:rsidP="00BF6179">
                                    <w:pPr>
                                      <w:spacing w:after="160" w:line="259" w:lineRule="auto"/>
                                      <w:ind w:firstLine="400"/>
                                      <w:jc w:val="left"/>
                                    </w:pPr>
                                    <w:r>
                                      <w:rPr>
                                        <w:sz w:val="20"/>
                                      </w:rPr>
                                      <w:t xml:space="preserve"> </w:t>
                                    </w:r>
                                    <w:proofErr w:type="gramStart"/>
                                    <w:r>
                                      <w:rPr>
                                        <w:sz w:val="20"/>
                                      </w:rPr>
                                      <w:t>to</w:t>
                                    </w:r>
                                    <w:proofErr w:type="gramEnd"/>
                                    <w:r>
                                      <w:rPr>
                                        <w:sz w:val="20"/>
                                      </w:rPr>
                                      <w:t xml:space="preserve"> </w:t>
                                    </w:r>
                                  </w:p>
                                </w:txbxContent>
                              </wps:txbx>
                              <wps:bodyPr horzOverflow="overflow" vert="horz" lIns="0" tIns="0" rIns="0" bIns="0" rtlCol="0">
                                <a:noAutofit/>
                              </wps:bodyPr>
                            </wps:wsp>
                            <wps:wsp>
                              <wps:cNvPr id="9208" name="Rectangle 9208"/>
                              <wps:cNvSpPr/>
                              <wps:spPr>
                                <a:xfrm rot="-5399999">
                                  <a:off x="331566" y="606053"/>
                                  <a:ext cx="42058" cy="226611"/>
                                </a:xfrm>
                                <a:prstGeom prst="rect">
                                  <a:avLst/>
                                </a:prstGeom>
                                <a:ln>
                                  <a:noFill/>
                                </a:ln>
                              </wps:spPr>
                              <wps:txbx>
                                <w:txbxContent>
                                  <w:p w:rsidR="00BF6179" w:rsidRDefault="00BF6179" w:rsidP="00BF6179">
                                    <w:pPr>
                                      <w:spacing w:after="160" w:line="259" w:lineRule="auto"/>
                                      <w:ind w:firstLine="400"/>
                                      <w:jc w:val="left"/>
                                    </w:pPr>
                                    <w:r>
                                      <w:rPr>
                                        <w:sz w:val="20"/>
                                      </w:rPr>
                                      <w:t xml:space="preserve"> </w:t>
                                    </w:r>
                                  </w:p>
                                </w:txbxContent>
                              </wps:txbx>
                              <wps:bodyPr horzOverflow="overflow" vert="horz" lIns="0" tIns="0" rIns="0" bIns="0" rtlCol="0">
                                <a:noAutofit/>
                              </wps:bodyPr>
                            </wps:wsp>
                            <wps:wsp>
                              <wps:cNvPr id="9209" name="Rectangle 9209"/>
                              <wps:cNvSpPr/>
                              <wps:spPr>
                                <a:xfrm rot="-5399999">
                                  <a:off x="113879" y="359437"/>
                                  <a:ext cx="477433" cy="226611"/>
                                </a:xfrm>
                                <a:prstGeom prst="rect">
                                  <a:avLst/>
                                </a:prstGeom>
                                <a:ln>
                                  <a:noFill/>
                                </a:ln>
                              </wps:spPr>
                              <wps:txbx>
                                <w:txbxContent>
                                  <w:p w:rsidR="00BF6179" w:rsidRDefault="00BF6179" w:rsidP="00BF6179">
                                    <w:pPr>
                                      <w:spacing w:after="160" w:line="259" w:lineRule="auto"/>
                                      <w:ind w:firstLine="400"/>
                                      <w:jc w:val="left"/>
                                    </w:pPr>
                                    <w:r>
                                      <w:rPr>
                                        <w:sz w:val="20"/>
                                      </w:rPr>
                                      <w:t>Points)</w:t>
                                    </w:r>
                                  </w:p>
                                </w:txbxContent>
                              </wps:txbx>
                              <wps:bodyPr horzOverflow="overflow" vert="horz" lIns="0" tIns="0" rIns="0" bIns="0" rtlCol="0">
                                <a:noAutofit/>
                              </wps:bodyPr>
                            </wps:wsp>
                            <wps:wsp>
                              <wps:cNvPr id="9210" name="Rectangle 9210"/>
                              <wps:cNvSpPr/>
                              <wps:spPr>
                                <a:xfrm rot="-5399999">
                                  <a:off x="331566" y="219025"/>
                                  <a:ext cx="42058" cy="226611"/>
                                </a:xfrm>
                                <a:prstGeom prst="rect">
                                  <a:avLst/>
                                </a:prstGeom>
                                <a:ln>
                                  <a:noFill/>
                                </a:ln>
                              </wps:spPr>
                              <wps:txbx>
                                <w:txbxContent>
                                  <w:p w:rsidR="00BF6179" w:rsidRDefault="00BF6179" w:rsidP="00BF6179">
                                    <w:pPr>
                                      <w:spacing w:after="160" w:line="259" w:lineRule="auto"/>
                                      <w:ind w:firstLine="400"/>
                                      <w:jc w:val="left"/>
                                    </w:pPr>
                                    <w:r>
                                      <w:rPr>
                                        <w:sz w:val="20"/>
                                      </w:rPr>
                                      <w:t xml:space="preserve"> </w:t>
                                    </w:r>
                                  </w:p>
                                </w:txbxContent>
                              </wps:txbx>
                              <wps:bodyPr horzOverflow="overflow" vert="horz" lIns="0" tIns="0" rIns="0" bIns="0" rtlCol="0">
                                <a:noAutofit/>
                              </wps:bodyPr>
                            </wps:wsp>
                          </wpg:wgp>
                        </a:graphicData>
                      </a:graphic>
                    </wp:inline>
                  </w:drawing>
                </mc:Choice>
                <mc:Fallback>
                  <w:pict>
                    <v:group id="Group 141917" o:spid="_x0000_s1052" style="width:32.25pt;height:122.7pt;mso-position-horizontal-relative:char;mso-position-vertical-relative:line" coordsize="4096,155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">
                      <v:rect id="Rectangle 9199" o:spid="_x0000_s1053" style="position:absolute;left:635;top:14658;width:294;height:1563;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5hV4sYA&#10;AADdAAAADwAAAGRycy9kb3ducmV2LnhtbESPT2vCQBTE7wW/w/IK3uomItWkriKCpJcKaiseX7Mv&#10;f2j2bcyumn77bkHwOMzMb5j5sjeNuFLnassK4lEEgji3uuZSwedh8zID4TyyxsYyKfglB8vF4GmO&#10;qbY33tF170sRIOxSVFB536ZSurwig25kW+LgFbYz6IPsSqk7vAW4aeQ4il6lwZrDQoUtrSvKf/YX&#10;o+ArPlyOmdt+86k4TycfPtsWZabU8LlfvYHw1PtH+N5+1wqSOEng/014AnLx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5hV4sYAAADdAAAADwAAAAAAAAAAAAAAAACYAgAAZHJz&#10;L2Rvd25yZXYueG1sUEsFBgAAAAAEAAQA9QAAAIsDAAAAAA==&#10;" filled="f" stroked="f">
                        <v:textbox inset="0,0,0,0">
                          <w:txbxContent>
                            <w:p w:rsidR="00BF6179" w:rsidRDefault="00BF6179" w:rsidP="00BF6179">
                              <w:pPr>
                                <w:spacing w:after="160" w:line="259" w:lineRule="auto"/>
                                <w:ind w:firstLine="280"/>
                                <w:jc w:val="left"/>
                              </w:pPr>
                              <w:r>
                                <w:rPr>
                                  <w:i/>
                                  <w:sz w:val="14"/>
                                </w:rPr>
                                <w:t xml:space="preserve"> </w:t>
                              </w:r>
                            </w:p>
                          </w:txbxContent>
                        </v:textbox>
                      </v:rect>
                      <v:rect id="Rectangle 9200" o:spid="_x0000_s1054" style="position:absolute;left:173;top:11705;width:3711;height:2104;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Y0IhMUA&#10;AADdAAAADwAAAGRycy9kb3ducmV2LnhtbESPS2sCQRCE7wH/w9CCtziriNHVUUQIm0uE+MJju9P7&#10;wJ2ezc6o6793hECORVV9Rc2XranEjRpXWlYw6EcgiFOrS84V7Hef7xMQziNrrCyTggc5WC46b3OM&#10;tb3zD922PhcBwi5GBYX3dSylSwsy6Pq2Jg5eZhuDPsgml7rBe4CbSg6jaCwNlhwWCqxpXVB62V6N&#10;gsNgdz0mbnPmU/b7Mfr2ySbLE6V63XY1A+Gp9f/hv/aXVjANSHi9CU9ALp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9jQiExQAAAN0AAAAPAAAAAAAAAAAAAAAAAJgCAABkcnMv&#10;ZG93bnJldi54bWxQSwUGAAAAAAQABAD1AAAAigMAAAAA&#10;" filled="f" stroked="f">
                        <v:textbox inset="0,0,0,0">
                          <w:txbxContent>
                            <w:p w:rsidR="00BF6179" w:rsidRDefault="00BF6179" w:rsidP="00BF6179">
                              <w:pPr>
                                <w:spacing w:after="160" w:line="259" w:lineRule="auto"/>
                                <w:ind w:firstLine="361"/>
                                <w:jc w:val="left"/>
                              </w:pPr>
                              <w:r>
                                <w:rPr>
                                  <w:b/>
                                  <w:sz w:val="18"/>
                                </w:rPr>
                                <w:t>Cross</w:t>
                              </w:r>
                            </w:p>
                          </w:txbxContent>
                        </v:textbox>
                      </v:rect>
                      <v:rect id="Rectangle 9201" o:spid="_x0000_s1055" style="position:absolute;left:1775;top:10518;width:507;height:2104;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sGtH8cA&#10;AADdAAAADwAAAGRycy9kb3ducmV2LnhtbESPT2vCQBTE70K/w/IKvekmUlob3QQRSrwoVNvS42v2&#10;5Q9m36bZVdNv7wqCx2FmfsMsssG04kS9aywriCcRCOLC6oYrBZ/79/EMhPPIGlvLpOCfHGTpw2iB&#10;ibZn/qDTzlciQNglqKD2vkukdEVNBt3EdsTBK21v0AfZV1L3eA5w08ppFL1Igw2HhRo7WtVUHHZH&#10;o+Ar3h+/c7f95Z/y7/V54/NtWeVKPT0OyzkIT4O/h2/ttVbwNo1iuL4JT0Cm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LBrR/HAAAA3QAAAA8AAAAAAAAAAAAAAAAAmAIAAGRy&#10;cy9kb3ducmV2LnhtbFBLBQYAAAAABAAEAPUAAACMAwAAAAA=&#10;" filled="f" stroked="f">
                        <v:textbox inset="0,0,0,0">
                          <w:txbxContent>
                            <w:p w:rsidR="00BF6179" w:rsidRDefault="00BF6179" w:rsidP="00BF6179">
                              <w:pPr>
                                <w:spacing w:after="160" w:line="259" w:lineRule="auto"/>
                                <w:ind w:firstLine="361"/>
                                <w:jc w:val="left"/>
                              </w:pPr>
                              <w:r>
                                <w:rPr>
                                  <w:b/>
                                  <w:sz w:val="18"/>
                                </w:rPr>
                                <w:t>-</w:t>
                              </w:r>
                            </w:p>
                          </w:txbxContent>
                        </v:textbox>
                      </v:rect>
                      <v:rect id="Rectangle 9202" o:spid="_x0000_s1056" style="position:absolute;left:1839;top:10200;width:380;height:2104;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hMzaMYA&#10;AADdAAAADwAAAGRycy9kb3ducmV2LnhtbESPW2vCQBSE3wv+h+UIvtWNQbSmrlIKJb4oeMXHY/bk&#10;QrNn0+yq8d93C0Ifh5n5hpkvO1OLG7WusqxgNIxAEGdWV1woOOy/Xt9AOI+ssbZMCh7kYLnovcwx&#10;0fbOW7rtfCEChF2CCkrvm0RKl5Vk0A1tQxy83LYGfZBtIXWL9wA3tYyjaCINVhwWSmzos6Tse3c1&#10;Co6j/fWUus2Fz/nPdLz26SYvUqUG/e7jHYSnzv+Hn+2VVjCLoxj+3oQnIB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hMzaMYAAADdAAAADwAAAAAAAAAAAAAAAACYAgAAZHJz&#10;L2Rvd25yZXYueG1sUEsFBgAAAAAEAAQA9QAAAIsDAAAAAA==&#10;" filled="f" stroked="f">
                        <v:textbox inset="0,0,0,0">
                          <w:txbxContent>
                            <w:p w:rsidR="00BF6179" w:rsidRDefault="00BF6179" w:rsidP="00BF6179">
                              <w:pPr>
                                <w:spacing w:after="160" w:line="259" w:lineRule="auto"/>
                                <w:ind w:firstLine="361"/>
                                <w:jc w:val="left"/>
                              </w:pPr>
                              <w:r>
                                <w:rPr>
                                  <w:b/>
                                  <w:sz w:val="18"/>
                                </w:rPr>
                                <w:t xml:space="preserve"> </w:t>
                              </w:r>
                            </w:p>
                          </w:txbxContent>
                        </v:textbox>
                      </v:rect>
                      <v:rect id="Rectangle 9203" o:spid="_x0000_s1057" style="position:absolute;left:-337;top:7735;width:4731;height:2104;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V+W88cA&#10;AADdAAAADwAAAGRycy9kb3ducmV2LnhtbESPT2vCQBTE74V+h+UJvdVNrNQaXUMpSLxUqFrx+My+&#10;/KHZtzG7avrtXaHQ4zAzv2HmaW8acaHO1ZYVxMMIBHFudc2lgt12+fwGwnlkjY1lUvBLDtLF48Mc&#10;E22v/EWXjS9FgLBLUEHlfZtI6fKKDLqhbYmDV9jOoA+yK6Xu8BrgppGjKHqVBmsOCxW29FFR/rM5&#10;GwXf8fa8z9z6yIfiNBl/+mxdlJlST4P+fQbCU+//w3/tlVYwHUUvcH8TnoBc3A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1flvPHAAAA3QAAAA8AAAAAAAAAAAAAAAAAmAIAAGRy&#10;cy9kb3ducmV2LnhtbFBLBQYAAAAABAAEAPUAAACMAwAAAAA=&#10;" filled="f" stroked="f">
                        <v:textbox inset="0,0,0,0">
                          <w:txbxContent>
                            <w:p w:rsidR="00BF6179" w:rsidRDefault="00BF6179" w:rsidP="00BF6179">
                              <w:pPr>
                                <w:spacing w:after="160" w:line="259" w:lineRule="auto"/>
                                <w:ind w:firstLine="361"/>
                                <w:jc w:val="left"/>
                              </w:pPr>
                              <w:r>
                                <w:rPr>
                                  <w:b/>
                                  <w:sz w:val="18"/>
                                </w:rPr>
                                <w:t>Section</w:t>
                              </w:r>
                            </w:p>
                          </w:txbxContent>
                        </v:textbox>
                      </v:rect>
                      <v:rect id="Rectangle 9204" o:spid="_x0000_s1058" style="position:absolute;left:1839;top:6344;width:380;height:2104;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rYOh8YA&#10;AADdAAAADwAAAGRycy9kb3ducmV2LnhtbESPT2vCQBTE74LfYXmF3sxGEVujq4hQ0kuFahWPz+zL&#10;H5p9G7Orxm/fLQgeh5n5DTNfdqYWV2pdZVnBMIpBEGdWV1wo+Nl9DN5BOI+ssbZMCu7kYLno9+aY&#10;aHvjb7pufSEChF2CCkrvm0RKl5Vk0EW2IQ5ebluDPsi2kLrFW4CbWo7ieCINVhwWSmxoXVL2u70Y&#10;Bfvh7nJI3ebEx/z8Nv7y6SYvUqVeX7rVDISnzj/Dj/anVjAdxWP4fxOegFz8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rYOh8YAAADdAAAADwAAAAAAAAAAAAAAAACYAgAAZHJz&#10;L2Rvd25yZXYueG1sUEsFBgAAAAAEAAQA9QAAAIsDAAAAAA==&#10;" filled="f" stroked="f">
                        <v:textbox inset="0,0,0,0">
                          <w:txbxContent>
                            <w:p w:rsidR="00BF6179" w:rsidRDefault="00BF6179" w:rsidP="00BF6179">
                              <w:pPr>
                                <w:spacing w:after="160" w:line="259" w:lineRule="auto"/>
                                <w:ind w:firstLine="361"/>
                                <w:jc w:val="left"/>
                              </w:pPr>
                              <w:r>
                                <w:rPr>
                                  <w:b/>
                                  <w:sz w:val="18"/>
                                </w:rPr>
                                <w:t xml:space="preserve"> </w:t>
                              </w:r>
                            </w:p>
                          </w:txbxContent>
                        </v:textbox>
                      </v:rect>
                      <v:rect id="Rectangle 9205" o:spid="_x0000_s1059" style="position:absolute;left:-2663;top:1582;width:9384;height:2104;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fqrHMcA&#10;AADdAAAADwAAAGRycy9kb3ducmV2LnhtbESPT2vCQBTE74V+h+UJvdVNpNYaXUMpSLxUqFrx+My+&#10;/KHZtzG7avrtXaHQ4zAzv2HmaW8acaHO1ZYVxMMIBHFudc2lgt12+fwGwnlkjY1lUvBLDtLF48Mc&#10;E22v/EWXjS9FgLBLUEHlfZtI6fKKDLqhbYmDV9jOoA+yK6Xu8BrgppGjKHqVBmsOCxW29FFR/rM5&#10;GwXf8fa8z9z6yIfiNHn59Nm6KDOlngb9+wyEp97/h//aK61gOorGcH8TnoBc3A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36qxzHAAAA3QAAAA8AAAAAAAAAAAAAAAAAmAIAAGRy&#10;cy9kb3ducmV2LnhtbFBLBQYAAAAABAAEAPUAAACMAwAAAAA=&#10;" filled="f" stroked="f">
                        <v:textbox inset="0,0,0,0">
                          <w:txbxContent>
                            <w:p w:rsidR="00BF6179" w:rsidRDefault="00BF6179" w:rsidP="00BF6179">
                              <w:pPr>
                                <w:spacing w:after="160" w:line="259" w:lineRule="auto"/>
                                <w:ind w:firstLine="361"/>
                                <w:jc w:val="left"/>
                              </w:pPr>
                              <w:r>
                                <w:rPr>
                                  <w:b/>
                                  <w:sz w:val="18"/>
                                </w:rPr>
                                <w:t>Workmanship</w:t>
                              </w:r>
                            </w:p>
                          </w:txbxContent>
                        </v:textbox>
                      </v:rect>
                      <v:rect id="Rectangle 9206" o:spid="_x0000_s1060" style="position:absolute;left:1829;top:-928;width:379;height:2048;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Sg1a8cA&#10;AADdAAAADwAAAGRycy9kb3ducmV2LnhtbESPW2vCQBSE3wv9D8sR+lY3iqhN3YRSkPRFwUvFx9Ps&#10;yQWzZ9PsqvHfu0Khj8PMfMMs0t404kKdqy0rGA0jEMS51TWXCva75eschPPIGhvLpOBGDtLk+WmB&#10;sbZX3tBl60sRIOxiVFB538ZSurwig25oW+LgFbYz6IPsSqk7vAa4aeQ4iqbSYM1hocKWPivKT9uz&#10;UfA92p0PmVv/8LH4nU1WPlsXZabUy6D/eAfhqff/4b/2l1bwNo6m8HgTnoBM7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0oNWvHAAAA3QAAAA8AAAAAAAAAAAAAAAAAmAIAAGRy&#10;cy9kb3ducmV2LnhtbFBLBQYAAAAABAAEAPUAAACMAwAAAAA=&#10;" filled="f" stroked="f">
                        <v:textbox inset="0,0,0,0">
                          <w:txbxContent>
                            <w:p w:rsidR="00BF6179" w:rsidRDefault="00BF6179" w:rsidP="00BF6179">
                              <w:pPr>
                                <w:spacing w:after="160" w:line="259" w:lineRule="auto"/>
                                <w:ind w:firstLine="360"/>
                                <w:jc w:val="left"/>
                              </w:pPr>
                              <w:r>
                                <w:rPr>
                                  <w:sz w:val="18"/>
                                </w:rPr>
                                <w:t xml:space="preserve"> </w:t>
                              </w:r>
                            </w:p>
                          </w:txbxContent>
                        </v:textbox>
                      </v:rect>
                      <v:rect id="Rectangle 131204" o:spid="_x0000_s1061" style="position:absolute;left:2342;top:9049;width:5270;height:2266;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BYAcUA&#10;AADfAAAADwAAAGRycy9kb3ducmV2LnhtbERPy2rCQBTdF/yH4Rbc1UmsaEkzESmUuFHw0dLlbebm&#10;QTN30syo8e8dodDl4bzT5WBacabeNZYVxJMIBHFhdcOVguPh/ekFhPPIGlvLpOBKDpbZ6CHFRNsL&#10;7+i895UIIewSVFB73yVSuqImg25iO+LAlbY36APsK6l7vIRw08ppFM2lwYZDQ40dvdVU/OxPRsFH&#10;fDh95m77zV/l72K28fm2rHKlxo/D6hWEp8H/i//cax3mP8fTaAb3PwGAzG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IEFgBxQAAAN8AAAAPAAAAAAAAAAAAAAAAAJgCAABkcnMv&#10;ZG93bnJldi54bWxQSwUGAAAAAAQABAD1AAAAigMAAAAA&#10;" filled="f" stroked="f">
                        <v:textbox inset="0,0,0,0">
                          <w:txbxContent>
                            <w:p w:rsidR="00BF6179" w:rsidRDefault="00BF6179" w:rsidP="00BF6179">
                              <w:pPr>
                                <w:spacing w:after="160" w:line="259" w:lineRule="auto"/>
                                <w:ind w:firstLine="400"/>
                                <w:jc w:val="left"/>
                              </w:pPr>
                              <w:r>
                                <w:rPr>
                                  <w:sz w:val="20"/>
                                </w:rPr>
                                <w:t>(0</w:t>
                              </w:r>
                            </w:p>
                          </w:txbxContent>
                        </v:textbox>
                      </v:rect>
                      <v:rect id="Rectangle 131205" o:spid="_x0000_s1062" style="position:absolute;left:-454;top:6253;width:5270;height:2266;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1z9msQA&#10;AADfAAAADwAAAGRycy9kb3ducmV2LnhtbERPy2rCQBTdC/2H4Rbc6SS+WlJHEUHiRqFqS5e3mZsH&#10;zdyJmVHj33cKQpeH854vO1OLK7WusqwgHkYgiDOrKy4UnI6bwSsI55E11pZJwZ0cLBdPvTkm2t74&#10;na4HX4gQwi5BBaX3TSKly0oy6Ia2IQ5cbluDPsC2kLrFWwg3tRxF0UwarDg0lNjQuqTs53AxCj7i&#10;4+Uzdftv/srPL5OdT/d5kSrVf+5WbyA8df5f/HBvdZg/jkfRFP7+BABy8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dc/ZrEAAAA3wAAAA8AAAAAAAAAAAAAAAAAmAIAAGRycy9k&#10;b3ducmV2LnhtbFBLBQYAAAAABAAEAPUAAACJAwAAAAA=&#10;" filled="f" stroked="f">
                        <v:textbox inset="0,0,0,0">
                          <w:txbxContent>
                            <w:p w:rsidR="00BF6179" w:rsidRDefault="00BF6179" w:rsidP="00BF6179">
                              <w:pPr>
                                <w:spacing w:after="160" w:line="259" w:lineRule="auto"/>
                                <w:ind w:firstLine="400"/>
                                <w:jc w:val="left"/>
                              </w:pPr>
                              <w:r>
                                <w:rPr>
                                  <w:sz w:val="20"/>
                                </w:rPr>
                                <w:t>20</w:t>
                              </w:r>
                            </w:p>
                          </w:txbxContent>
                        </v:textbox>
                      </v:rect>
                      <v:rect id="Rectangle 131206" o:spid="_x0000_s1063" style="position:absolute;left:991;top:7699;width:5269;height:2266;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45j7cUA&#10;AADfAAAADwAAAGRycy9kb3ducmV2LnhtbERPy2rCQBTdF/yH4Rbc1Uls0ZJmIiKUuKngo6XL28zN&#10;g2buxMyo8e8dodDl4bzTxWBacabeNZYVxJMIBHFhdcOVgsP+/ekVhPPIGlvLpOBKDhbZ6CHFRNsL&#10;b+m885UIIewSVFB73yVSuqImg25iO+LAlbY36APsK6l7vIRw08ppFM2kwYZDQ40drWoqfncno+Az&#10;3p++crf54e/yOH/58PmmrHKlxo/D8g2Ep8H/i//cax3mP8fTaAb3PwGAzG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XjmPtxQAAAN8AAAAPAAAAAAAAAAAAAAAAAJgCAABkcnMv&#10;ZG93bnJldi54bWxQSwUGAAAAAAQABAD1AAAAigMAAAAA&#10;" filled="f" stroked="f">
                        <v:textbox inset="0,0,0,0">
                          <w:txbxContent>
                            <w:p w:rsidR="00BF6179" w:rsidRDefault="00BF6179" w:rsidP="00BF6179">
                              <w:pPr>
                                <w:spacing w:after="160" w:line="259" w:lineRule="auto"/>
                                <w:ind w:firstLine="400"/>
                                <w:jc w:val="left"/>
                              </w:pPr>
                              <w:r>
                                <w:rPr>
                                  <w:sz w:val="20"/>
                                </w:rPr>
                                <w:t xml:space="preserve"> </w:t>
                              </w:r>
                              <w:proofErr w:type="gramStart"/>
                              <w:r>
                                <w:rPr>
                                  <w:sz w:val="20"/>
                                </w:rPr>
                                <w:t>to</w:t>
                              </w:r>
                              <w:proofErr w:type="gramEnd"/>
                              <w:r>
                                <w:rPr>
                                  <w:sz w:val="20"/>
                                </w:rPr>
                                <w:t xml:space="preserve"> </w:t>
                              </w:r>
                            </w:p>
                          </w:txbxContent>
                        </v:textbox>
                      </v:rect>
                      <v:rect id="Rectangle 9208" o:spid="_x0000_s1064" style="position:absolute;left:3316;top:6059;width:420;height:2267;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sEgsIA&#10;AADdAAAADwAAAGRycy9kb3ducmV2LnhtbERPy4rCMBTdC/5DuII7TRWZcapRRJC6UVBnBpfX5vaB&#10;zU1tonb+3iwGXB7Oe75sTSUe1LjSsoLRMAJBnFpdcq7g+7QZTEE4j6yxskwK/sjBctHtzDHW9skH&#10;ehx9LkIIuxgVFN7XsZQuLcigG9qaOHCZbQz6AJtc6gafIdxUchxFH9JgyaGhwJrWBaXX490o+Bmd&#10;7r+J21/4nN0+Jzuf7LM8Uarfa1czEJ5a/xb/u7dawdc4CnPDm/AE5OI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D+wSCwgAAAN0AAAAPAAAAAAAAAAAAAAAAAJgCAABkcnMvZG93&#10;bnJldi54bWxQSwUGAAAAAAQABAD1AAAAhwMAAAAA&#10;" filled="f" stroked="f">
                        <v:textbox inset="0,0,0,0">
                          <w:txbxContent>
                            <w:p w:rsidR="00BF6179" w:rsidRDefault="00BF6179" w:rsidP="00BF6179">
                              <w:pPr>
                                <w:spacing w:after="160" w:line="259" w:lineRule="auto"/>
                                <w:ind w:firstLine="400"/>
                                <w:jc w:val="left"/>
                              </w:pPr>
                              <w:r>
                                <w:rPr>
                                  <w:sz w:val="20"/>
                                </w:rPr>
                                <w:t xml:space="preserve"> </w:t>
                              </w:r>
                            </w:p>
                          </w:txbxContent>
                        </v:textbox>
                      </v:rect>
                      <v:rect id="Rectangle 9209" o:spid="_x0000_s1065" style="position:absolute;left:1139;top:3593;width:4774;height:2267;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LehGccA&#10;AADdAAAADwAAAGRycy9kb3ducmV2LnhtbESPT2vCQBTE7wW/w/KE3pqNUtoa3QQRSnqpUG2Lx2f2&#10;5Q9m36bZVdNv7wqCx2FmfsMsssG04kS9aywrmEQxCOLC6oYrBd/b96c3EM4ja2wtk4J/cpClo4cF&#10;Jtqe+YtOG1+JAGGXoILa+y6R0hU1GXSR7YiDV9reoA+yr6Tu8RzgppXTOH6RBhsOCzV2tKqpOGyO&#10;RsHPZHv8zd16z7vy7/X50+frssqVehwPyzkIT4O/h2/tD61gNo1ncH0TnoBM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y3oRnHAAAA3QAAAA8AAAAAAAAAAAAAAAAAmAIAAGRy&#10;cy9kb3ducmV2LnhtbFBLBQYAAAAABAAEAPUAAACMAwAAAAA=&#10;" filled="f" stroked="f">
                        <v:textbox inset="0,0,0,0">
                          <w:txbxContent>
                            <w:p w:rsidR="00BF6179" w:rsidRDefault="00BF6179" w:rsidP="00BF6179">
                              <w:pPr>
                                <w:spacing w:after="160" w:line="259" w:lineRule="auto"/>
                                <w:ind w:firstLine="400"/>
                                <w:jc w:val="left"/>
                              </w:pPr>
                              <w:r>
                                <w:rPr>
                                  <w:sz w:val="20"/>
                                </w:rPr>
                                <w:t>Points)</w:t>
                              </w:r>
                            </w:p>
                          </w:txbxContent>
                        </v:textbox>
                      </v:rect>
                      <v:rect id="Rectangle 9210" o:spid="_x0000_s1066" style="position:absolute;left:3316;top:2189;width:420;height:2267;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FSeWcMA&#10;AADdAAAADwAAAGRycy9kb3ducmV2LnhtbERPy2rCQBTdC/2H4Rbc6SQiVlNHKQWJG4X6wuU1c/Og&#10;mTsxM2r8+86i4PJw3vNlZ2pxp9ZVlhXEwwgEcWZ1xYWCw341mIJwHlljbZkUPMnBcvHWm2Oi7YN/&#10;6L7zhQgh7BJUUHrfJFK6rCSDbmgb4sDltjXoA2wLqVt8hHBTy1EUTaTBikNDiQ19l5T97m5GwTHe&#10;306p2174nF8/xhufbvMiVar/3n19gvDU+Zf4373WCmajOOwPb8ITkI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FSeWcMAAADdAAAADwAAAAAAAAAAAAAAAACYAgAAZHJzL2Rv&#10;d25yZXYueG1sUEsFBgAAAAAEAAQA9QAAAIgDAAAAAA==&#10;" filled="f" stroked="f">
                        <v:textbox inset="0,0,0,0">
                          <w:txbxContent>
                            <w:p w:rsidR="00BF6179" w:rsidRDefault="00BF6179" w:rsidP="00BF6179">
                              <w:pPr>
                                <w:spacing w:after="160" w:line="259" w:lineRule="auto"/>
                                <w:ind w:firstLine="400"/>
                                <w:jc w:val="left"/>
                              </w:pPr>
                              <w:r>
                                <w:rPr>
                                  <w:sz w:val="20"/>
                                </w:rPr>
                                <w:t xml:space="preserve"> </w:t>
                              </w:r>
                            </w:p>
                          </w:txbxContent>
                        </v:textbox>
                      </v:rect>
                      <w10:anchorlock/>
                    </v:group>
                  </w:pict>
                </mc:Fallback>
              </mc:AlternateContent>
            </w:r>
          </w:p>
        </w:tc>
        <w:tc>
          <w:tcPr>
            <w:tcW w:w="1125" w:type="dxa"/>
            <w:tcBorders>
              <w:top w:val="single" w:sz="4" w:space="0" w:color="000000"/>
              <w:left w:val="single" w:sz="4" w:space="0" w:color="000000"/>
              <w:bottom w:val="single" w:sz="4" w:space="0" w:color="000000"/>
              <w:right w:val="single" w:sz="4" w:space="0" w:color="000000"/>
            </w:tcBorders>
          </w:tcPr>
          <w:p w:rsidR="00BF6179" w:rsidRPr="00BF6179" w:rsidRDefault="00BF6179" w:rsidP="00BF6179">
            <w:pPr>
              <w:spacing w:line="259" w:lineRule="auto"/>
              <w:ind w:left="-17"/>
              <w:jc w:val="left"/>
              <w:rPr>
                <w:rFonts w:ascii="Calibri" w:eastAsia="宋体" w:hAnsi="Calibri" w:cs="Times New Roman"/>
                <w:szCs w:val="24"/>
              </w:rPr>
            </w:pPr>
            <w:r w:rsidRPr="00BF6179">
              <w:rPr>
                <w:rFonts w:ascii="Calibri" w:eastAsia="Calibri" w:hAnsi="Calibri" w:cs="Calibri"/>
                <w:noProof/>
                <w:szCs w:val="24"/>
              </w:rPr>
              <mc:AlternateContent>
                <mc:Choice Requires="wpg">
                  <w:drawing>
                    <wp:inline distT="0" distB="0" distL="0" distR="0" wp14:anchorId="36A9DE10" wp14:editId="2DB8D565">
                      <wp:extent cx="447040" cy="819150"/>
                      <wp:effectExtent l="0" t="0" r="0" b="0"/>
                      <wp:docPr id="141947" name="Group 141947"/>
                      <wp:cNvGraphicFramePr/>
                      <a:graphic xmlns:a="http://schemas.openxmlformats.org/drawingml/2006/main">
                        <a:graphicData uri="http://schemas.microsoft.com/office/word/2010/wordprocessingGroup">
                          <wpg:wgp>
                            <wpg:cNvGrpSpPr/>
                            <wpg:grpSpPr>
                              <a:xfrm>
                                <a:off x="0" y="0"/>
                                <a:ext cx="447570" cy="819531"/>
                                <a:chOff x="0" y="0"/>
                                <a:chExt cx="447570" cy="819531"/>
                              </a:xfrm>
                            </wpg:grpSpPr>
                            <wps:wsp>
                              <wps:cNvPr id="9211" name="Rectangle 9211"/>
                              <wps:cNvSpPr/>
                              <wps:spPr>
                                <a:xfrm rot="-5399999">
                                  <a:off x="86195" y="695332"/>
                                  <a:ext cx="38005" cy="210394"/>
                                </a:xfrm>
                                <a:prstGeom prst="rect">
                                  <a:avLst/>
                                </a:prstGeom>
                                <a:ln>
                                  <a:noFill/>
                                </a:ln>
                              </wps:spPr>
                              <wps:txbx>
                                <w:txbxContent>
                                  <w:p w:rsidR="00BF6179" w:rsidRDefault="00BF6179" w:rsidP="00BF6179">
                                    <w:pPr>
                                      <w:spacing w:after="160" w:line="259" w:lineRule="auto"/>
                                      <w:ind w:firstLine="361"/>
                                      <w:jc w:val="left"/>
                                    </w:pPr>
                                    <w:r>
                                      <w:rPr>
                                        <w:b/>
                                        <w:sz w:val="18"/>
                                      </w:rPr>
                                      <w:t xml:space="preserve"> </w:t>
                                    </w:r>
                                  </w:p>
                                </w:txbxContent>
                              </wps:txbx>
                              <wps:bodyPr horzOverflow="overflow" vert="horz" lIns="0" tIns="0" rIns="0" bIns="0" rtlCol="0">
                                <a:noAutofit/>
                              </wps:bodyPr>
                            </wps:wsp>
                            <wps:wsp>
                              <wps:cNvPr id="9212" name="Rectangle 9212"/>
                              <wps:cNvSpPr/>
                              <wps:spPr>
                                <a:xfrm rot="-5399999">
                                  <a:off x="-21323" y="452177"/>
                                  <a:ext cx="524314" cy="210394"/>
                                </a:xfrm>
                                <a:prstGeom prst="rect">
                                  <a:avLst/>
                                </a:prstGeom>
                                <a:ln>
                                  <a:noFill/>
                                </a:ln>
                              </wps:spPr>
                              <wps:txbx>
                                <w:txbxContent>
                                  <w:p w:rsidR="00BF6179" w:rsidRDefault="00BF6179" w:rsidP="00BF6179">
                                    <w:pPr>
                                      <w:spacing w:after="160" w:line="259" w:lineRule="auto"/>
                                      <w:ind w:firstLine="361"/>
                                      <w:jc w:val="left"/>
                                    </w:pPr>
                                    <w:r>
                                      <w:rPr>
                                        <w:b/>
                                        <w:sz w:val="18"/>
                                      </w:rPr>
                                      <w:t>Product</w:t>
                                    </w:r>
                                  </w:p>
                                </w:txbxContent>
                              </wps:txbx>
                              <wps:bodyPr horzOverflow="overflow" vert="horz" lIns="0" tIns="0" rIns="0" bIns="0" rtlCol="0">
                                <a:noAutofit/>
                              </wps:bodyPr>
                            </wps:wsp>
                            <wps:wsp>
                              <wps:cNvPr id="9213" name="Rectangle 9213"/>
                              <wps:cNvSpPr/>
                              <wps:spPr>
                                <a:xfrm rot="-5399999">
                                  <a:off x="221831" y="300654"/>
                                  <a:ext cx="38005" cy="210394"/>
                                </a:xfrm>
                                <a:prstGeom prst="rect">
                                  <a:avLst/>
                                </a:prstGeom>
                                <a:ln>
                                  <a:noFill/>
                                </a:ln>
                              </wps:spPr>
                              <wps:txbx>
                                <w:txbxContent>
                                  <w:p w:rsidR="00BF6179" w:rsidRDefault="00BF6179" w:rsidP="00BF6179">
                                    <w:pPr>
                                      <w:spacing w:after="160" w:line="259" w:lineRule="auto"/>
                                      <w:ind w:firstLine="361"/>
                                      <w:jc w:val="left"/>
                                    </w:pPr>
                                    <w:r>
                                      <w:rPr>
                                        <w:b/>
                                        <w:sz w:val="18"/>
                                      </w:rPr>
                                      <w:t xml:space="preserve"> </w:t>
                                    </w:r>
                                  </w:p>
                                </w:txbxContent>
                              </wps:txbx>
                              <wps:bodyPr horzOverflow="overflow" vert="horz" lIns="0" tIns="0" rIns="0" bIns="0" rtlCol="0">
                                <a:noAutofit/>
                              </wps:bodyPr>
                            </wps:wsp>
                            <wps:wsp>
                              <wps:cNvPr id="9214" name="Rectangle 9214"/>
                              <wps:cNvSpPr/>
                              <wps:spPr>
                                <a:xfrm rot="-5399999">
                                  <a:off x="-3787" y="47603"/>
                                  <a:ext cx="489243" cy="210394"/>
                                </a:xfrm>
                                <a:prstGeom prst="rect">
                                  <a:avLst/>
                                </a:prstGeom>
                                <a:ln>
                                  <a:noFill/>
                                </a:ln>
                              </wps:spPr>
                              <wps:txbx>
                                <w:txbxContent>
                                  <w:p w:rsidR="00BF6179" w:rsidRDefault="00BF6179" w:rsidP="00BF6179">
                                    <w:pPr>
                                      <w:spacing w:after="160" w:line="259" w:lineRule="auto"/>
                                      <w:ind w:firstLine="361"/>
                                      <w:jc w:val="left"/>
                                    </w:pPr>
                                    <w:r>
                                      <w:rPr>
                                        <w:b/>
                                        <w:sz w:val="18"/>
                                      </w:rPr>
                                      <w:t>Display</w:t>
                                    </w:r>
                                  </w:p>
                                </w:txbxContent>
                              </wps:txbx>
                              <wps:bodyPr horzOverflow="overflow" vert="horz" lIns="0" tIns="0" rIns="0" bIns="0" rtlCol="0">
                                <a:noAutofit/>
                              </wps:bodyPr>
                            </wps:wsp>
                            <wps:wsp>
                              <wps:cNvPr id="9215" name="Rectangle 9215"/>
                              <wps:cNvSpPr/>
                              <wps:spPr>
                                <a:xfrm rot="-5399999">
                                  <a:off x="220847" y="-92811"/>
                                  <a:ext cx="38005" cy="204769"/>
                                </a:xfrm>
                                <a:prstGeom prst="rect">
                                  <a:avLst/>
                                </a:prstGeom>
                                <a:ln>
                                  <a:noFill/>
                                </a:ln>
                              </wps:spPr>
                              <wps:txbx>
                                <w:txbxContent>
                                  <w:p w:rsidR="00BF6179" w:rsidRDefault="00BF6179" w:rsidP="00BF6179">
                                    <w:pPr>
                                      <w:spacing w:after="160" w:line="259" w:lineRule="auto"/>
                                      <w:ind w:firstLine="360"/>
                                      <w:jc w:val="left"/>
                                    </w:pPr>
                                    <w:r>
                                      <w:rPr>
                                        <w:sz w:val="18"/>
                                      </w:rPr>
                                      <w:t xml:space="preserve"> </w:t>
                                    </w:r>
                                  </w:p>
                                </w:txbxContent>
                              </wps:txbx>
                              <wps:bodyPr horzOverflow="overflow" vert="horz" lIns="0" tIns="0" rIns="0" bIns="0" rtlCol="0">
                                <a:noAutofit/>
                              </wps:bodyPr>
                            </wps:wsp>
                            <wps:wsp>
                              <wps:cNvPr id="131207" name="Rectangle 131207"/>
                              <wps:cNvSpPr/>
                              <wps:spPr>
                                <a:xfrm rot="-5399999">
                                  <a:off x="272160" y="584846"/>
                                  <a:ext cx="526961" cy="226611"/>
                                </a:xfrm>
                                <a:prstGeom prst="rect">
                                  <a:avLst/>
                                </a:prstGeom>
                                <a:ln>
                                  <a:noFill/>
                                </a:ln>
                              </wps:spPr>
                              <wps:txbx>
                                <w:txbxContent>
                                  <w:p w:rsidR="00BF6179" w:rsidRDefault="00BF6179" w:rsidP="00BF6179">
                                    <w:pPr>
                                      <w:spacing w:after="160" w:line="259" w:lineRule="auto"/>
                                      <w:ind w:firstLine="400"/>
                                      <w:jc w:val="left"/>
                                    </w:pPr>
                                    <w:r>
                                      <w:rPr>
                                        <w:sz w:val="20"/>
                                      </w:rPr>
                                      <w:t>(0</w:t>
                                    </w:r>
                                  </w:p>
                                </w:txbxContent>
                              </wps:txbx>
                              <wps:bodyPr horzOverflow="overflow" vert="horz" lIns="0" tIns="0" rIns="0" bIns="0" rtlCol="0">
                                <a:noAutofit/>
                              </wps:bodyPr>
                            </wps:wsp>
                            <wps:wsp>
                              <wps:cNvPr id="131208" name="Rectangle 131208"/>
                              <wps:cNvSpPr/>
                              <wps:spPr>
                                <a:xfrm rot="-5399999">
                                  <a:off x="-7475" y="305211"/>
                                  <a:ext cx="526961" cy="226611"/>
                                </a:xfrm>
                                <a:prstGeom prst="rect">
                                  <a:avLst/>
                                </a:prstGeom>
                                <a:ln>
                                  <a:noFill/>
                                </a:ln>
                              </wps:spPr>
                              <wps:txbx>
                                <w:txbxContent>
                                  <w:p w:rsidR="00BF6179" w:rsidRDefault="00BF6179" w:rsidP="00BF6179">
                                    <w:pPr>
                                      <w:spacing w:after="160" w:line="259" w:lineRule="auto"/>
                                      <w:ind w:firstLine="400"/>
                                      <w:jc w:val="left"/>
                                    </w:pPr>
                                    <w:r>
                                      <w:rPr>
                                        <w:sz w:val="20"/>
                                      </w:rPr>
                                      <w:t>20</w:t>
                                    </w:r>
                                  </w:p>
                                </w:txbxContent>
                              </wps:txbx>
                              <wps:bodyPr horzOverflow="overflow" vert="horz" lIns="0" tIns="0" rIns="0" bIns="0" rtlCol="0">
                                <a:noAutofit/>
                              </wps:bodyPr>
                            </wps:wsp>
                            <wps:wsp>
                              <wps:cNvPr id="131209" name="Rectangle 131209"/>
                              <wps:cNvSpPr/>
                              <wps:spPr>
                                <a:xfrm rot="-5399999">
                                  <a:off x="137104" y="449791"/>
                                  <a:ext cx="526961" cy="226611"/>
                                </a:xfrm>
                                <a:prstGeom prst="rect">
                                  <a:avLst/>
                                </a:prstGeom>
                                <a:ln>
                                  <a:noFill/>
                                </a:ln>
                              </wps:spPr>
                              <wps:txbx>
                                <w:txbxContent>
                                  <w:p w:rsidR="00BF6179" w:rsidRDefault="00BF6179" w:rsidP="00BF6179">
                                    <w:pPr>
                                      <w:spacing w:after="160" w:line="259" w:lineRule="auto"/>
                                      <w:ind w:firstLine="400"/>
                                      <w:jc w:val="left"/>
                                    </w:pPr>
                                    <w:r>
                                      <w:rPr>
                                        <w:sz w:val="20"/>
                                      </w:rPr>
                                      <w:t xml:space="preserve"> </w:t>
                                    </w:r>
                                    <w:proofErr w:type="gramStart"/>
                                    <w:r>
                                      <w:rPr>
                                        <w:sz w:val="20"/>
                                      </w:rPr>
                                      <w:t>to</w:t>
                                    </w:r>
                                    <w:proofErr w:type="gramEnd"/>
                                    <w:r>
                                      <w:rPr>
                                        <w:sz w:val="20"/>
                                      </w:rPr>
                                      <w:t xml:space="preserve"> </w:t>
                                    </w:r>
                                  </w:p>
                                </w:txbxContent>
                              </wps:txbx>
                              <wps:bodyPr horzOverflow="overflow" vert="horz" lIns="0" tIns="0" rIns="0" bIns="0" rtlCol="0">
                                <a:noAutofit/>
                              </wps:bodyPr>
                            </wps:wsp>
                            <wps:wsp>
                              <wps:cNvPr id="9217" name="Rectangle 9217"/>
                              <wps:cNvSpPr/>
                              <wps:spPr>
                                <a:xfrm rot="-5399999">
                                  <a:off x="369461" y="285936"/>
                                  <a:ext cx="42058" cy="226611"/>
                                </a:xfrm>
                                <a:prstGeom prst="rect">
                                  <a:avLst/>
                                </a:prstGeom>
                                <a:ln>
                                  <a:noFill/>
                                </a:ln>
                              </wps:spPr>
                              <wps:txbx>
                                <w:txbxContent>
                                  <w:p w:rsidR="00BF6179" w:rsidRDefault="00BF6179" w:rsidP="00BF6179">
                                    <w:pPr>
                                      <w:spacing w:after="160" w:line="259" w:lineRule="auto"/>
                                      <w:ind w:firstLine="400"/>
                                      <w:jc w:val="left"/>
                                    </w:pPr>
                                    <w:r>
                                      <w:rPr>
                                        <w:sz w:val="20"/>
                                      </w:rPr>
                                      <w:t xml:space="preserve"> </w:t>
                                    </w:r>
                                  </w:p>
                                </w:txbxContent>
                              </wps:txbx>
                              <wps:bodyPr horzOverflow="overflow" vert="horz" lIns="0" tIns="0" rIns="0" bIns="0" rtlCol="0">
                                <a:noAutofit/>
                              </wps:bodyPr>
                            </wps:wsp>
                            <wps:wsp>
                              <wps:cNvPr id="9218" name="Rectangle 9218"/>
                              <wps:cNvSpPr/>
                              <wps:spPr>
                                <a:xfrm rot="-5399999">
                                  <a:off x="151774" y="39321"/>
                                  <a:ext cx="477433" cy="226611"/>
                                </a:xfrm>
                                <a:prstGeom prst="rect">
                                  <a:avLst/>
                                </a:prstGeom>
                                <a:ln>
                                  <a:noFill/>
                                </a:ln>
                              </wps:spPr>
                              <wps:txbx>
                                <w:txbxContent>
                                  <w:p w:rsidR="00BF6179" w:rsidRDefault="00BF6179" w:rsidP="00BF6179">
                                    <w:pPr>
                                      <w:spacing w:after="160" w:line="259" w:lineRule="auto"/>
                                      <w:ind w:firstLine="400"/>
                                      <w:jc w:val="left"/>
                                    </w:pPr>
                                    <w:r>
                                      <w:rPr>
                                        <w:sz w:val="20"/>
                                      </w:rPr>
                                      <w:t>Points)</w:t>
                                    </w:r>
                                  </w:p>
                                </w:txbxContent>
                              </wps:txbx>
                              <wps:bodyPr horzOverflow="overflow" vert="horz" lIns="0" tIns="0" rIns="0" bIns="0" rtlCol="0">
                                <a:noAutofit/>
                              </wps:bodyPr>
                            </wps:wsp>
                            <wps:wsp>
                              <wps:cNvPr id="9219" name="Rectangle 9219"/>
                              <wps:cNvSpPr/>
                              <wps:spPr>
                                <a:xfrm rot="-5399999">
                                  <a:off x="381795" y="-59726"/>
                                  <a:ext cx="29390" cy="156357"/>
                                </a:xfrm>
                                <a:prstGeom prst="rect">
                                  <a:avLst/>
                                </a:prstGeom>
                                <a:ln>
                                  <a:noFill/>
                                </a:ln>
                              </wps:spPr>
                              <wps:txbx>
                                <w:txbxContent>
                                  <w:p w:rsidR="00BF6179" w:rsidRDefault="00BF6179" w:rsidP="00BF6179">
                                    <w:pPr>
                                      <w:spacing w:after="160" w:line="259" w:lineRule="auto"/>
                                      <w:ind w:firstLine="280"/>
                                      <w:jc w:val="left"/>
                                    </w:pPr>
                                    <w:r>
                                      <w:rPr>
                                        <w:i/>
                                        <w:sz w:val="14"/>
                                      </w:rPr>
                                      <w:t xml:space="preserve"> </w:t>
                                    </w:r>
                                  </w:p>
                                </w:txbxContent>
                              </wps:txbx>
                              <wps:bodyPr horzOverflow="overflow" vert="horz" lIns="0" tIns="0" rIns="0" bIns="0" rtlCol="0">
                                <a:noAutofit/>
                              </wps:bodyPr>
                            </wps:wsp>
                          </wpg:wgp>
                        </a:graphicData>
                      </a:graphic>
                    </wp:inline>
                  </w:drawing>
                </mc:Choice>
                <mc:Fallback>
                  <w:pict>
                    <v:group id="Group 141947" o:spid="_x0000_s1067" style="width:35.2pt;height:64.5pt;mso-position-horizontal-relative:char;mso-position-vertical-relative:line" coordsize="4475,81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">
                      <v:rect id="Rectangle 9211" o:spid="_x0000_s1068" style="position:absolute;left:862;top:6953;width:380;height:2103;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xg7wscA&#10;AADdAAAADwAAAGRycy9kb3ducmV2LnhtbESPT2vCQBTE70K/w/IKvekmUlob3QQRSrwoVNvS42v2&#10;5Q9m36bZVdNv7wqCx2FmfsMsssG04kS9aywriCcRCOLC6oYrBZ/79/EMhPPIGlvLpOCfHGTpw2iB&#10;ibZn/qDTzlciQNglqKD2vkukdEVNBt3EdsTBK21v0AfZV1L3eA5w08ppFL1Igw2HhRo7WtVUHHZH&#10;o+Ar3h+/c7f95Z/y7/V54/NtWeVKPT0OyzkIT4O/h2/ttVbwNo1juL4JT0Cm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cYO8LHAAAA3QAAAA8AAAAAAAAAAAAAAAAAmAIAAGRy&#10;cy9kb3ducmV2LnhtbFBLBQYAAAAABAAEAPUAAACMAwAAAAA=&#10;" filled="f" stroked="f">
                        <v:textbox inset="0,0,0,0">
                          <w:txbxContent>
                            <w:p w:rsidR="00BF6179" w:rsidRDefault="00BF6179" w:rsidP="00BF6179">
                              <w:pPr>
                                <w:spacing w:after="160" w:line="259" w:lineRule="auto"/>
                                <w:ind w:firstLine="361"/>
                                <w:jc w:val="left"/>
                              </w:pPr>
                              <w:r>
                                <w:rPr>
                                  <w:b/>
                                  <w:sz w:val="18"/>
                                </w:rPr>
                                <w:t xml:space="preserve"> </w:t>
                              </w:r>
                            </w:p>
                          </w:txbxContent>
                        </v:textbox>
                      </v:rect>
                      <v:rect id="Rectangle 9212" o:spid="_x0000_s1069" style="position:absolute;left:-214;top:4522;width:5243;height:2104;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8qltcYA&#10;AADdAAAADwAAAGRycy9kb3ducmV2LnhtbESPW2vCQBSE3wv+h+UIfaubhFJr6iqlIOlLBa/4eMye&#10;XGj2bMyumv57VxD6OMzMN8x03ptGXKhztWUF8SgCQZxbXXOpYLtZvLyDcB5ZY2OZFPyRg/ls8DTF&#10;VNsrr+iy9qUIEHYpKqi8b1MpXV6RQTeyLXHwCtsZ9EF2pdQdXgPcNDKJojdpsOawUGFLXxXlv+uz&#10;UbCLN+d95pZHPhSn8euPz5ZFmSn1POw/P0B46v1/+NH+1gomSZzA/U14AnJ2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8qltcYAAADdAAAADwAAAAAAAAAAAAAAAACYAgAAZHJz&#10;L2Rvd25yZXYueG1sUEsFBgAAAAAEAAQA9QAAAIsDAAAAAA==&#10;" filled="f" stroked="f">
                        <v:textbox inset="0,0,0,0">
                          <w:txbxContent>
                            <w:p w:rsidR="00BF6179" w:rsidRDefault="00BF6179" w:rsidP="00BF6179">
                              <w:pPr>
                                <w:spacing w:after="160" w:line="259" w:lineRule="auto"/>
                                <w:ind w:firstLine="361"/>
                                <w:jc w:val="left"/>
                              </w:pPr>
                              <w:r>
                                <w:rPr>
                                  <w:b/>
                                  <w:sz w:val="18"/>
                                </w:rPr>
                                <w:t>Product</w:t>
                              </w:r>
                            </w:p>
                          </w:txbxContent>
                        </v:textbox>
                      </v:rect>
                      <v:rect id="Rectangle 9213" o:spid="_x0000_s1070" style="position:absolute;left:2218;top:3006;width:380;height:2104;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IYALscA&#10;AADdAAAADwAAAGRycy9kb3ducmV2LnhtbESPT2vCQBTE7wW/w/KE3uomtrQaXaUUSnqpoKni8Zl9&#10;+YPZt2l21fTbu0LB4zAzv2Hmy9404kydqy0riEcRCOLc6ppLBT/Z59MEhPPIGhvLpOCPHCwXg4c5&#10;JtpeeE3njS9FgLBLUEHlfZtI6fKKDLqRbYmDV9jOoA+yK6Xu8BLgppHjKHqVBmsOCxW29FFRftyc&#10;jIJtnJ12qVsdeF/8vr18+3RVlKlSj8P+fQbCU+/v4f/2l1YwHcfPcHsTnoBcX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iGAC7HAAAA3QAAAA8AAAAAAAAAAAAAAAAAmAIAAGRy&#10;cy9kb3ducmV2LnhtbFBLBQYAAAAABAAEAPUAAACMAwAAAAA=&#10;" filled="f" stroked="f">
                        <v:textbox inset="0,0,0,0">
                          <w:txbxContent>
                            <w:p w:rsidR="00BF6179" w:rsidRDefault="00BF6179" w:rsidP="00BF6179">
                              <w:pPr>
                                <w:spacing w:after="160" w:line="259" w:lineRule="auto"/>
                                <w:ind w:firstLine="361"/>
                                <w:jc w:val="left"/>
                              </w:pPr>
                              <w:r>
                                <w:rPr>
                                  <w:b/>
                                  <w:sz w:val="18"/>
                                </w:rPr>
                                <w:t xml:space="preserve"> </w:t>
                              </w:r>
                            </w:p>
                          </w:txbxContent>
                        </v:textbox>
                      </v:rect>
                      <v:rect id="Rectangle 9214" o:spid="_x0000_s1071" style="position:absolute;left:-38;top:476;width:4892;height:2104;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2+YWsYA&#10;AADdAAAADwAAAGRycy9kb3ducmV2LnhtbESPT2vCQBTE70K/w/IK3nQTEWujqxRB4kWhakuPz+zL&#10;H5p9G7Orxm/fLQgeh5n5DTNfdqYWV2pdZVlBPIxAEGdWV1woOB7WgykI55E11pZJwZ0cLBcvvTkm&#10;2t74k657X4gAYZeggtL7JpHSZSUZdEPbEAcvt61BH2RbSN3iLcBNLUdRNJEGKw4LJTa0Kin73V+M&#10;gq/4cPlO3e7EP/n5bbz16S4vUqX6r93HDISnzj/Dj/ZGK3gfxWP4fxOegFz8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2+YWsYAAADdAAAADwAAAAAAAAAAAAAAAACYAgAAZHJz&#10;L2Rvd25yZXYueG1sUEsFBgAAAAAEAAQA9QAAAIsDAAAAAA==&#10;" filled="f" stroked="f">
                        <v:textbox inset="0,0,0,0">
                          <w:txbxContent>
                            <w:p w:rsidR="00BF6179" w:rsidRDefault="00BF6179" w:rsidP="00BF6179">
                              <w:pPr>
                                <w:spacing w:after="160" w:line="259" w:lineRule="auto"/>
                                <w:ind w:firstLine="361"/>
                                <w:jc w:val="left"/>
                              </w:pPr>
                              <w:r>
                                <w:rPr>
                                  <w:b/>
                                  <w:sz w:val="18"/>
                                </w:rPr>
                                <w:t>Display</w:t>
                              </w:r>
                            </w:p>
                          </w:txbxContent>
                        </v:textbox>
                      </v:rect>
                      <v:rect id="Rectangle 9215" o:spid="_x0000_s1072" style="position:absolute;left:2208;top:-928;width:379;height:2048;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CM9wccA&#10;AADdAAAADwAAAGRycy9kb3ducmV2LnhtbESPW2vCQBSE3wv+h+UIfaubSC8aXaUUSvpSQVPFx2P2&#10;5ILZs2l21fTfu0LBx2FmvmHmy9404kydqy0riEcRCOLc6ppLBT/Z59MEhPPIGhvLpOCPHCwXg4c5&#10;JtpeeE3njS9FgLBLUEHlfZtI6fKKDLqRbYmDV9jOoA+yK6Xu8BLgppHjKHqVBmsOCxW29FFRftyc&#10;jIJtnJ12qVsdeF/8vj1/+3RVlKlSj8P+fQbCU+/v4f/2l1YwHccvcHsTnoBcX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gjPcHHAAAA3QAAAA8AAAAAAAAAAAAAAAAAmAIAAGRy&#10;cy9kb3ducmV2LnhtbFBLBQYAAAAABAAEAPUAAACMAwAAAAA=&#10;" filled="f" stroked="f">
                        <v:textbox inset="0,0,0,0">
                          <w:txbxContent>
                            <w:p w:rsidR="00BF6179" w:rsidRDefault="00BF6179" w:rsidP="00BF6179">
                              <w:pPr>
                                <w:spacing w:after="160" w:line="259" w:lineRule="auto"/>
                                <w:ind w:firstLine="360"/>
                                <w:jc w:val="left"/>
                              </w:pPr>
                              <w:r>
                                <w:rPr>
                                  <w:sz w:val="18"/>
                                </w:rPr>
                                <w:t xml:space="preserve"> </w:t>
                              </w:r>
                            </w:p>
                          </w:txbxContent>
                        </v:textbox>
                      </v:rect>
                      <v:rect id="Rectangle 131207" o:spid="_x0000_s1073" style="position:absolute;left:2721;top:5848;width:5270;height:2266;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MLGdsUA&#10;AADfAAAADwAAAGRycy9kb3ducmV2LnhtbERPy2rCQBTdF/oPwy24q5NoqSVmIiJI3ChU29Llbebm&#10;gZk7MTNq+veOUOjycN7pYjCtuFDvGssK4nEEgriwuuFKwcdh/fwGwnlkja1lUvBLDhbZ40OKibZX&#10;fqfL3lcihLBLUEHtfZdI6YqaDLqx7YgDV9reoA+wr6Tu8RrCTSsnUfQqDTYcGmrsaFVTcdyfjYLP&#10;+HD+yt3uh7/L0+xl6/NdWeVKjZ6G5RyEp8H/i//cGx3mT+NJNIP7nwBAZj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4wsZ2xQAAAN8AAAAPAAAAAAAAAAAAAAAAAJgCAABkcnMv&#10;ZG93bnJldi54bWxQSwUGAAAAAAQABAD1AAAAigMAAAAA&#10;" filled="f" stroked="f">
                        <v:textbox inset="0,0,0,0">
                          <w:txbxContent>
                            <w:p w:rsidR="00BF6179" w:rsidRDefault="00BF6179" w:rsidP="00BF6179">
                              <w:pPr>
                                <w:spacing w:after="160" w:line="259" w:lineRule="auto"/>
                                <w:ind w:firstLine="400"/>
                                <w:jc w:val="left"/>
                              </w:pPr>
                              <w:r>
                                <w:rPr>
                                  <w:sz w:val="20"/>
                                </w:rPr>
                                <w:t>(0</w:t>
                              </w:r>
                            </w:p>
                          </w:txbxContent>
                        </v:textbox>
                      </v:rect>
                      <v:rect id="Rectangle 131208" o:spid="_x0000_s1074" style="position:absolute;left:-75;top:3052;width:5269;height:2266;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V1SBMQA&#10;AADfAAAADwAAAGRycy9kb3ducmV2LnhtbERPS0vDQBC+C/6HZYTe7CataIndFhFKvFiwL3qcZicP&#10;zM6m2W0b/71zEDx+fO/5cnCtulIfGs8G0nECirjwtuHKwG67epyBChHZYuuZDPxQgOXi/m6OmfU3&#10;/qLrJlZKQjhkaKCOscu0DkVNDsPYd8TClb53GAX2lbY93iTctXqSJM/aYcPSUGNH7zUV35uLM7BP&#10;t5dDHtYnPpbnl6fPmK/LKjdm9DC8vYKKNMR/8Z/7w8r8aTpJZLD8EQB68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ldUgTEAAAA3wAAAA8AAAAAAAAAAAAAAAAAmAIAAGRycy9k&#10;b3ducmV2LnhtbFBLBQYAAAAABAAEAPUAAACJAwAAAAA=&#10;" filled="f" stroked="f">
                        <v:textbox inset="0,0,0,0">
                          <w:txbxContent>
                            <w:p w:rsidR="00BF6179" w:rsidRDefault="00BF6179" w:rsidP="00BF6179">
                              <w:pPr>
                                <w:spacing w:after="160" w:line="259" w:lineRule="auto"/>
                                <w:ind w:firstLine="400"/>
                                <w:jc w:val="left"/>
                              </w:pPr>
                              <w:r>
                                <w:rPr>
                                  <w:sz w:val="20"/>
                                </w:rPr>
                                <w:t>20</w:t>
                              </w:r>
                            </w:p>
                          </w:txbxContent>
                        </v:textbox>
                      </v:rect>
                      <v:rect id="Rectangle 131209" o:spid="_x0000_s1075" style="position:absolute;left:1370;top:4498;width:5269;height:2266;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hH3n8QA&#10;AADfAAAADwAAAGRycy9kb3ducmV2LnhtbERPy2rCQBTdC/2H4Rbc6SQq2qaOIoLEjULVli5vMzcP&#10;mrkTM6PGv+8UhC4P5z1fdqYWV2pdZVlBPIxAEGdWV1woOB03gxcQziNrrC2Tgjs5WC6eenNMtL3x&#10;O10PvhAhhF2CCkrvm0RKl5Vk0A1tQxy43LYGfYBtIXWLtxBuajmKoqk0WHFoKLGhdUnZz+FiFHzE&#10;x8tn6vbf/JWfZ5OdT/d5kSrVf+5WbyA8df5f/HBvdZg/jkfRK/z9CQDk4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YR95/EAAAA3wAAAA8AAAAAAAAAAAAAAAAAmAIAAGRycy9k&#10;b3ducmV2LnhtbFBLBQYAAAAABAAEAPUAAACJAwAAAAA=&#10;" filled="f" stroked="f">
                        <v:textbox inset="0,0,0,0">
                          <w:txbxContent>
                            <w:p w:rsidR="00BF6179" w:rsidRDefault="00BF6179" w:rsidP="00BF6179">
                              <w:pPr>
                                <w:spacing w:after="160" w:line="259" w:lineRule="auto"/>
                                <w:ind w:firstLine="400"/>
                                <w:jc w:val="left"/>
                              </w:pPr>
                              <w:r>
                                <w:rPr>
                                  <w:sz w:val="20"/>
                                </w:rPr>
                                <w:t xml:space="preserve"> </w:t>
                              </w:r>
                              <w:proofErr w:type="gramStart"/>
                              <w:r>
                                <w:rPr>
                                  <w:sz w:val="20"/>
                                </w:rPr>
                                <w:t>to</w:t>
                              </w:r>
                              <w:proofErr w:type="gramEnd"/>
                              <w:r>
                                <w:rPr>
                                  <w:sz w:val="20"/>
                                </w:rPr>
                                <w:t xml:space="preserve"> </w:t>
                              </w:r>
                            </w:p>
                          </w:txbxContent>
                        </v:textbox>
                      </v:rect>
                      <v:rect id="Rectangle 9217" o:spid="_x0000_s1076" style="position:absolute;left:3694;top:2859;width:420;height:2266;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70GLcYA&#10;AADdAAAADwAAAGRycy9kb3ducmV2LnhtbESPT2vCQBTE74LfYXmF3nQTEa2pq0hB0otCtYrH1+zL&#10;H5p9m2ZXjd++Kwgeh5n5DTNfdqYWF2pdZVlBPIxAEGdWV1wo+N6vB28gnEfWWFsmBTdysFz0e3NM&#10;tL3yF112vhABwi5BBaX3TSKly0oy6Ia2IQ5ebluDPsi2kLrFa4CbWo6iaCINVhwWSmzoo6Tsd3c2&#10;Cg7x/nxM3faHT/nfdLzx6TYvUqVeX7rVOwhPnX+GH+1PrWA2iqdwfxOegFz8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70GLcYAAADdAAAADwAAAAAAAAAAAAAAAACYAgAAZHJz&#10;L2Rvd25yZXYueG1sUEsFBgAAAAAEAAQA9QAAAIsDAAAAAA==&#10;" filled="f" stroked="f">
                        <v:textbox inset="0,0,0,0">
                          <w:txbxContent>
                            <w:p w:rsidR="00BF6179" w:rsidRDefault="00BF6179" w:rsidP="00BF6179">
                              <w:pPr>
                                <w:spacing w:after="160" w:line="259" w:lineRule="auto"/>
                                <w:ind w:firstLine="400"/>
                                <w:jc w:val="left"/>
                              </w:pPr>
                              <w:r>
                                <w:rPr>
                                  <w:sz w:val="20"/>
                                </w:rPr>
                                <w:t xml:space="preserve"> </w:t>
                              </w:r>
                            </w:p>
                          </w:txbxContent>
                        </v:textbox>
                      </v:rect>
                      <v:rect id="Rectangle 9218" o:spid="_x0000_s1077" style="position:absolute;left:1517;top:394;width:4773;height:2266;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KSX8MA&#10;AADdAAAADwAAAGRycy9kb3ducmV2LnhtbERPy2rCQBTdC/2H4Rbc6SQiVlNHKQWJG4X6wuU1c/Og&#10;mTsxM2r8+86i4PJw3vNlZ2pxp9ZVlhXEwwgEcWZ1xYWCw341mIJwHlljbZkUPMnBcvHWm2Oi7YN/&#10;6L7zhQgh7BJUUHrfJFK6rCSDbmgb4sDltjXoA2wLqVt8hHBTy1EUTaTBikNDiQ19l5T97m5GwTHe&#10;306p2174nF8/xhufbvMiVar/3n19gvDU+Zf4373WCmajOMwNb8ITkI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KSX8MAAADdAAAADwAAAAAAAAAAAAAAAACYAgAAZHJzL2Rv&#10;d25yZXYueG1sUEsFBgAAAAAEAAQA9QAAAIgDAAAAAA==&#10;" filled="f" stroked="f">
                        <v:textbox inset="0,0,0,0">
                          <w:txbxContent>
                            <w:p w:rsidR="00BF6179" w:rsidRDefault="00BF6179" w:rsidP="00BF6179">
                              <w:pPr>
                                <w:spacing w:after="160" w:line="259" w:lineRule="auto"/>
                                <w:ind w:firstLine="400"/>
                                <w:jc w:val="left"/>
                              </w:pPr>
                              <w:r>
                                <w:rPr>
                                  <w:sz w:val="20"/>
                                </w:rPr>
                                <w:t>Points)</w:t>
                              </w:r>
                            </w:p>
                          </w:txbxContent>
                        </v:textbox>
                      </v:rect>
                      <v:rect id="Rectangle 9219" o:spid="_x0000_s1078" style="position:absolute;left:3818;top:-598;width:294;height:1563;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43xMYA&#10;AADdAAAADwAAAGRycy9kb3ducmV2LnhtbESPW2vCQBSE3wX/w3KEvukmUrykrlIKJX2p4BUfj9mT&#10;C82eTbOrxn/fLQg+DjPzDbNYdaYWV2pdZVlBPIpAEGdWV1wo2O8+hzMQziNrrC2Tgjs5WC37vQUm&#10;2t54Q9etL0SAsEtQQel9k0jpspIMupFtiIOX29agD7ItpG7xFuCmluMomkiDFYeFEhv6KCn72V6M&#10;gkO8uxxTtz7zKf+dvn77dJ0XqVIvg+79DYSnzj/Dj/aXVjAfx3P4fxOegFz+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W43xMYAAADdAAAADwAAAAAAAAAAAAAAAACYAgAAZHJz&#10;L2Rvd25yZXYueG1sUEsFBgAAAAAEAAQA9QAAAIsDAAAAAA==&#10;" filled="f" stroked="f">
                        <v:textbox inset="0,0,0,0">
                          <w:txbxContent>
                            <w:p w:rsidR="00BF6179" w:rsidRDefault="00BF6179" w:rsidP="00BF6179">
                              <w:pPr>
                                <w:spacing w:after="160" w:line="259" w:lineRule="auto"/>
                                <w:ind w:firstLine="280"/>
                                <w:jc w:val="left"/>
                              </w:pPr>
                              <w:r>
                                <w:rPr>
                                  <w:i/>
                                  <w:sz w:val="14"/>
                                </w:rPr>
                                <w:t xml:space="preserve"> </w:t>
                              </w:r>
                            </w:p>
                          </w:txbxContent>
                        </v:textbox>
                      </v:rect>
                      <w10:anchorlock/>
                    </v:group>
                  </w:pict>
                </mc:Fallback>
              </mc:AlternateContent>
            </w:r>
          </w:p>
        </w:tc>
        <w:tc>
          <w:tcPr>
            <w:tcW w:w="1635" w:type="dxa"/>
            <w:tcBorders>
              <w:top w:val="single" w:sz="4" w:space="0" w:color="000000"/>
              <w:left w:val="single" w:sz="4" w:space="0" w:color="000000"/>
              <w:bottom w:val="single" w:sz="4" w:space="0" w:color="000000"/>
              <w:right w:val="single" w:sz="4" w:space="0" w:color="000000"/>
            </w:tcBorders>
          </w:tcPr>
          <w:p w:rsidR="00BF6179" w:rsidRPr="00BF6179" w:rsidRDefault="00BF6179" w:rsidP="00BF6179">
            <w:pPr>
              <w:spacing w:line="259" w:lineRule="auto"/>
              <w:ind w:left="5"/>
              <w:jc w:val="left"/>
              <w:rPr>
                <w:rFonts w:ascii="Calibri" w:eastAsia="宋体" w:hAnsi="Calibri" w:cs="Times New Roman"/>
                <w:szCs w:val="24"/>
              </w:rPr>
            </w:pPr>
            <w:r w:rsidRPr="00BF6179">
              <w:rPr>
                <w:rFonts w:ascii="Calibri" w:eastAsia="宋体" w:hAnsi="Calibri" w:cs="Times New Roman"/>
                <w:i/>
                <w:sz w:val="24"/>
                <w:szCs w:val="24"/>
              </w:rPr>
              <w:t xml:space="preserve"> </w:t>
            </w:r>
          </w:p>
          <w:p w:rsidR="00BF6179" w:rsidRPr="00BF6179" w:rsidRDefault="00BF6179" w:rsidP="00BF6179">
            <w:pPr>
              <w:spacing w:after="7" w:line="259" w:lineRule="auto"/>
              <w:ind w:left="5"/>
              <w:jc w:val="left"/>
              <w:rPr>
                <w:rFonts w:ascii="Calibri" w:eastAsia="宋体" w:hAnsi="Calibri" w:cs="Times New Roman"/>
                <w:szCs w:val="24"/>
              </w:rPr>
            </w:pPr>
            <w:r w:rsidRPr="00BF6179">
              <w:rPr>
                <w:rFonts w:ascii="Calibri" w:eastAsia="宋体" w:hAnsi="Calibri" w:cs="Times New Roman"/>
                <w:i/>
                <w:sz w:val="24"/>
                <w:szCs w:val="24"/>
              </w:rPr>
              <w:t xml:space="preserve"> </w:t>
            </w:r>
          </w:p>
          <w:p w:rsidR="00BF6179" w:rsidRPr="00BF6179" w:rsidRDefault="00BF6179" w:rsidP="00BF6179">
            <w:pPr>
              <w:spacing w:line="259" w:lineRule="auto"/>
              <w:ind w:left="5"/>
              <w:jc w:val="left"/>
              <w:rPr>
                <w:rFonts w:ascii="Calibri" w:eastAsia="宋体" w:hAnsi="Calibri" w:cs="Times New Roman"/>
                <w:szCs w:val="24"/>
              </w:rPr>
            </w:pPr>
            <w:r w:rsidRPr="00BF6179">
              <w:rPr>
                <w:rFonts w:ascii="Calibri" w:eastAsia="宋体" w:hAnsi="Calibri" w:cs="Times New Roman"/>
                <w:i/>
                <w:sz w:val="27"/>
                <w:szCs w:val="24"/>
              </w:rPr>
              <w:t xml:space="preserve"> </w:t>
            </w:r>
          </w:p>
          <w:p w:rsidR="00BF6179" w:rsidRPr="00BF6179" w:rsidRDefault="00BF6179" w:rsidP="00BF6179">
            <w:pPr>
              <w:spacing w:line="259" w:lineRule="auto"/>
              <w:ind w:left="40"/>
              <w:jc w:val="center"/>
              <w:rPr>
                <w:rFonts w:ascii="Calibri" w:eastAsia="宋体" w:hAnsi="Calibri" w:cs="Times New Roman"/>
                <w:szCs w:val="24"/>
              </w:rPr>
            </w:pPr>
            <w:r w:rsidRPr="00BF6179">
              <w:rPr>
                <w:rFonts w:ascii="Calibri" w:eastAsia="宋体" w:hAnsi="Calibri" w:cs="Times New Roman"/>
                <w:b/>
                <w:sz w:val="24"/>
                <w:szCs w:val="24"/>
              </w:rPr>
              <w:t xml:space="preserve">Total </w:t>
            </w:r>
          </w:p>
          <w:p w:rsidR="00BF6179" w:rsidRPr="00BF6179" w:rsidRDefault="00BF6179" w:rsidP="00BF6179">
            <w:pPr>
              <w:spacing w:line="259" w:lineRule="auto"/>
              <w:ind w:left="115" w:right="12"/>
              <w:jc w:val="center"/>
              <w:rPr>
                <w:rFonts w:ascii="Calibri" w:eastAsia="宋体" w:hAnsi="Calibri" w:cs="Times New Roman"/>
                <w:szCs w:val="24"/>
              </w:rPr>
            </w:pPr>
            <w:r w:rsidRPr="00BF6179">
              <w:rPr>
                <w:rFonts w:ascii="Calibri" w:eastAsia="宋体" w:hAnsi="Calibri" w:cs="Times New Roman"/>
                <w:b/>
                <w:sz w:val="24"/>
                <w:szCs w:val="24"/>
              </w:rPr>
              <w:t>(100 pts. max)</w:t>
            </w:r>
            <w:r w:rsidRPr="00BF6179">
              <w:rPr>
                <w:rFonts w:ascii="Calibri" w:eastAsia="宋体" w:hAnsi="Calibri" w:cs="Times New Roman"/>
                <w:sz w:val="24"/>
                <w:szCs w:val="24"/>
              </w:rPr>
              <w:t xml:space="preserve"> </w:t>
            </w:r>
          </w:p>
        </w:tc>
      </w:tr>
      <w:tr w:rsidR="00BF6179" w:rsidRPr="00BF6179" w:rsidTr="00F03985">
        <w:trPr>
          <w:trHeight w:val="329"/>
        </w:trPr>
        <w:tc>
          <w:tcPr>
            <w:tcW w:w="456" w:type="dxa"/>
            <w:tcBorders>
              <w:top w:val="single" w:sz="4" w:space="0" w:color="000000"/>
              <w:left w:val="single" w:sz="4" w:space="0" w:color="000000"/>
              <w:bottom w:val="single" w:sz="4" w:space="0" w:color="000000"/>
              <w:right w:val="single" w:sz="4" w:space="0" w:color="000000"/>
            </w:tcBorders>
          </w:tcPr>
          <w:p w:rsidR="00BF6179" w:rsidRPr="00BF6179" w:rsidRDefault="00BF6179" w:rsidP="00BF6179">
            <w:pPr>
              <w:spacing w:line="259" w:lineRule="auto"/>
              <w:ind w:left="168"/>
              <w:jc w:val="left"/>
              <w:rPr>
                <w:rFonts w:ascii="Calibri" w:eastAsia="宋体" w:hAnsi="Calibri" w:cs="Times New Roman"/>
                <w:szCs w:val="24"/>
              </w:rPr>
            </w:pPr>
            <w:r w:rsidRPr="00BF6179">
              <w:rPr>
                <w:rFonts w:ascii="Calibri" w:eastAsia="宋体" w:hAnsi="Calibri" w:cs="Times New Roman"/>
                <w:sz w:val="24"/>
                <w:szCs w:val="24"/>
              </w:rPr>
              <w:t xml:space="preserve">1 </w:t>
            </w:r>
          </w:p>
        </w:tc>
        <w:tc>
          <w:tcPr>
            <w:tcW w:w="3514" w:type="dxa"/>
            <w:tcBorders>
              <w:top w:val="single" w:sz="4" w:space="0" w:color="000000"/>
              <w:left w:val="single" w:sz="4" w:space="0" w:color="000000"/>
              <w:bottom w:val="single" w:sz="4" w:space="0" w:color="000000"/>
              <w:right w:val="single" w:sz="4" w:space="0" w:color="000000"/>
            </w:tcBorders>
          </w:tcPr>
          <w:p w:rsidR="00BF6179" w:rsidRPr="00BF6179" w:rsidRDefault="00BF6179" w:rsidP="00BF6179">
            <w:pPr>
              <w:spacing w:line="259" w:lineRule="auto"/>
              <w:ind w:left="5"/>
              <w:jc w:val="left"/>
              <w:rPr>
                <w:rFonts w:ascii="Calibri" w:eastAsia="宋体" w:hAnsi="Calibri" w:cs="Times New Roman"/>
                <w:szCs w:val="24"/>
              </w:rPr>
            </w:pPr>
            <w:r w:rsidRPr="00BF6179">
              <w:rPr>
                <w:rFonts w:ascii="Calibri" w:eastAsia="Calibri" w:hAnsi="Calibri" w:cs="Calibri"/>
                <w:szCs w:val="24"/>
              </w:rPr>
              <w:t xml:space="preserve"> </w:t>
            </w:r>
          </w:p>
        </w:tc>
        <w:tc>
          <w:tcPr>
            <w:tcW w:w="975" w:type="dxa"/>
            <w:tcBorders>
              <w:top w:val="single" w:sz="4" w:space="0" w:color="000000"/>
              <w:left w:val="single" w:sz="4" w:space="0" w:color="000000"/>
              <w:bottom w:val="single" w:sz="4" w:space="0" w:color="000000"/>
              <w:right w:val="single" w:sz="4" w:space="0" w:color="000000"/>
            </w:tcBorders>
          </w:tcPr>
          <w:p w:rsidR="00BF6179" w:rsidRPr="00BF6179" w:rsidRDefault="00BF6179" w:rsidP="00BF6179">
            <w:pPr>
              <w:spacing w:line="259" w:lineRule="auto"/>
              <w:ind w:left="5"/>
              <w:jc w:val="left"/>
              <w:rPr>
                <w:rFonts w:ascii="Calibri" w:eastAsia="宋体" w:hAnsi="Calibri" w:cs="Times New Roman"/>
                <w:szCs w:val="24"/>
              </w:rPr>
            </w:pPr>
            <w:r w:rsidRPr="00BF6179">
              <w:rPr>
                <w:rFonts w:ascii="Calibri" w:eastAsia="Calibri" w:hAnsi="Calibri" w:cs="Calibri"/>
                <w:szCs w:val="24"/>
              </w:rPr>
              <w:t xml:space="preserve"> </w:t>
            </w:r>
          </w:p>
        </w:tc>
        <w:tc>
          <w:tcPr>
            <w:tcW w:w="900" w:type="dxa"/>
            <w:tcBorders>
              <w:top w:val="single" w:sz="4" w:space="0" w:color="000000"/>
              <w:left w:val="single" w:sz="4" w:space="0" w:color="000000"/>
              <w:bottom w:val="single" w:sz="4" w:space="0" w:color="000000"/>
              <w:right w:val="single" w:sz="4" w:space="0" w:color="000000"/>
            </w:tcBorders>
          </w:tcPr>
          <w:p w:rsidR="00BF6179" w:rsidRPr="00BF6179" w:rsidRDefault="00BF6179" w:rsidP="00BF6179">
            <w:pPr>
              <w:spacing w:line="259" w:lineRule="auto"/>
              <w:ind w:left="5"/>
              <w:jc w:val="left"/>
              <w:rPr>
                <w:rFonts w:ascii="Calibri" w:eastAsia="宋体" w:hAnsi="Calibri" w:cs="Times New Roman"/>
                <w:szCs w:val="24"/>
              </w:rPr>
            </w:pPr>
            <w:r w:rsidRPr="00BF6179">
              <w:rPr>
                <w:rFonts w:ascii="Calibri" w:eastAsia="Calibri" w:hAnsi="Calibri" w:cs="Calibri"/>
                <w:szCs w:val="24"/>
              </w:rPr>
              <w:t xml:space="preserve"> </w:t>
            </w:r>
          </w:p>
        </w:tc>
        <w:tc>
          <w:tcPr>
            <w:tcW w:w="1005" w:type="dxa"/>
            <w:tcBorders>
              <w:top w:val="single" w:sz="4" w:space="0" w:color="000000"/>
              <w:left w:val="single" w:sz="4" w:space="0" w:color="000000"/>
              <w:bottom w:val="single" w:sz="4" w:space="0" w:color="000000"/>
              <w:right w:val="single" w:sz="4" w:space="0" w:color="000000"/>
            </w:tcBorders>
          </w:tcPr>
          <w:p w:rsidR="00BF6179" w:rsidRPr="00BF6179" w:rsidRDefault="00BF6179" w:rsidP="00BF6179">
            <w:pPr>
              <w:spacing w:line="259" w:lineRule="auto"/>
              <w:ind w:left="5"/>
              <w:jc w:val="left"/>
              <w:rPr>
                <w:rFonts w:ascii="Calibri" w:eastAsia="宋体" w:hAnsi="Calibri" w:cs="Times New Roman"/>
                <w:szCs w:val="24"/>
              </w:rPr>
            </w:pPr>
            <w:r w:rsidRPr="00BF6179">
              <w:rPr>
                <w:rFonts w:ascii="Calibri" w:eastAsia="Calibri" w:hAnsi="Calibri" w:cs="Calibri"/>
                <w:szCs w:val="24"/>
              </w:rPr>
              <w:t xml:space="preserve"> </w:t>
            </w:r>
          </w:p>
        </w:tc>
        <w:tc>
          <w:tcPr>
            <w:tcW w:w="1125" w:type="dxa"/>
            <w:tcBorders>
              <w:top w:val="single" w:sz="4" w:space="0" w:color="000000"/>
              <w:left w:val="single" w:sz="4" w:space="0" w:color="000000"/>
              <w:bottom w:val="single" w:sz="4" w:space="0" w:color="000000"/>
              <w:right w:val="single" w:sz="4" w:space="0" w:color="000000"/>
            </w:tcBorders>
          </w:tcPr>
          <w:p w:rsidR="00BF6179" w:rsidRPr="00BF6179" w:rsidRDefault="00BF6179" w:rsidP="00BF6179">
            <w:pPr>
              <w:spacing w:line="259" w:lineRule="auto"/>
              <w:ind w:left="5"/>
              <w:jc w:val="left"/>
              <w:rPr>
                <w:rFonts w:ascii="Calibri" w:eastAsia="宋体" w:hAnsi="Calibri" w:cs="Times New Roman"/>
                <w:szCs w:val="24"/>
              </w:rPr>
            </w:pPr>
            <w:r w:rsidRPr="00BF6179">
              <w:rPr>
                <w:rFonts w:ascii="Calibri" w:eastAsia="Calibri" w:hAnsi="Calibri" w:cs="Calibri"/>
                <w:szCs w:val="24"/>
              </w:rPr>
              <w:t xml:space="preserve"> </w:t>
            </w:r>
          </w:p>
        </w:tc>
        <w:tc>
          <w:tcPr>
            <w:tcW w:w="1635" w:type="dxa"/>
            <w:tcBorders>
              <w:top w:val="single" w:sz="4" w:space="0" w:color="000000"/>
              <w:left w:val="single" w:sz="4" w:space="0" w:color="000000"/>
              <w:bottom w:val="single" w:sz="4" w:space="0" w:color="000000"/>
              <w:right w:val="single" w:sz="4" w:space="0" w:color="000000"/>
            </w:tcBorders>
          </w:tcPr>
          <w:p w:rsidR="00BF6179" w:rsidRPr="00BF6179" w:rsidRDefault="00BF6179" w:rsidP="00BF6179">
            <w:pPr>
              <w:spacing w:line="259" w:lineRule="auto"/>
              <w:ind w:left="5"/>
              <w:jc w:val="left"/>
              <w:rPr>
                <w:rFonts w:ascii="Calibri" w:eastAsia="宋体" w:hAnsi="Calibri" w:cs="Times New Roman"/>
                <w:szCs w:val="24"/>
              </w:rPr>
            </w:pPr>
            <w:r w:rsidRPr="00BF6179">
              <w:rPr>
                <w:rFonts w:ascii="Calibri" w:eastAsia="Calibri" w:hAnsi="Calibri" w:cs="Calibri"/>
                <w:szCs w:val="24"/>
              </w:rPr>
              <w:t xml:space="preserve"> </w:t>
            </w:r>
          </w:p>
        </w:tc>
      </w:tr>
      <w:tr w:rsidR="00BF6179" w:rsidRPr="00BF6179" w:rsidTr="00F03985">
        <w:trPr>
          <w:trHeight w:val="331"/>
        </w:trPr>
        <w:tc>
          <w:tcPr>
            <w:tcW w:w="456" w:type="dxa"/>
            <w:tcBorders>
              <w:top w:val="single" w:sz="4" w:space="0" w:color="000000"/>
              <w:left w:val="single" w:sz="4" w:space="0" w:color="000000"/>
              <w:bottom w:val="single" w:sz="4" w:space="0" w:color="000000"/>
              <w:right w:val="single" w:sz="4" w:space="0" w:color="000000"/>
            </w:tcBorders>
          </w:tcPr>
          <w:p w:rsidR="00BF6179" w:rsidRPr="00BF6179" w:rsidRDefault="00BF6179" w:rsidP="00BF6179">
            <w:pPr>
              <w:spacing w:line="259" w:lineRule="auto"/>
              <w:ind w:left="168"/>
              <w:jc w:val="left"/>
              <w:rPr>
                <w:rFonts w:ascii="Calibri" w:eastAsia="宋体" w:hAnsi="Calibri" w:cs="Times New Roman"/>
                <w:szCs w:val="24"/>
              </w:rPr>
            </w:pPr>
            <w:r w:rsidRPr="00BF6179">
              <w:rPr>
                <w:rFonts w:ascii="Calibri" w:eastAsia="宋体" w:hAnsi="Calibri" w:cs="Times New Roman"/>
                <w:sz w:val="24"/>
                <w:szCs w:val="24"/>
              </w:rPr>
              <w:t xml:space="preserve">2 </w:t>
            </w:r>
          </w:p>
        </w:tc>
        <w:tc>
          <w:tcPr>
            <w:tcW w:w="3514" w:type="dxa"/>
            <w:tcBorders>
              <w:top w:val="single" w:sz="4" w:space="0" w:color="000000"/>
              <w:left w:val="single" w:sz="4" w:space="0" w:color="000000"/>
              <w:bottom w:val="single" w:sz="4" w:space="0" w:color="000000"/>
              <w:right w:val="single" w:sz="4" w:space="0" w:color="000000"/>
            </w:tcBorders>
          </w:tcPr>
          <w:p w:rsidR="00BF6179" w:rsidRPr="00BF6179" w:rsidRDefault="00BF6179" w:rsidP="00BF6179">
            <w:pPr>
              <w:spacing w:line="259" w:lineRule="auto"/>
              <w:ind w:left="5"/>
              <w:jc w:val="left"/>
              <w:rPr>
                <w:rFonts w:ascii="Calibri" w:eastAsia="宋体" w:hAnsi="Calibri" w:cs="Times New Roman"/>
                <w:szCs w:val="24"/>
              </w:rPr>
            </w:pPr>
            <w:r w:rsidRPr="00BF6179">
              <w:rPr>
                <w:rFonts w:ascii="Calibri" w:eastAsia="Calibri" w:hAnsi="Calibri" w:cs="Calibri"/>
                <w:szCs w:val="24"/>
              </w:rPr>
              <w:t xml:space="preserve"> </w:t>
            </w:r>
          </w:p>
        </w:tc>
        <w:tc>
          <w:tcPr>
            <w:tcW w:w="975" w:type="dxa"/>
            <w:tcBorders>
              <w:top w:val="single" w:sz="4" w:space="0" w:color="000000"/>
              <w:left w:val="single" w:sz="4" w:space="0" w:color="000000"/>
              <w:bottom w:val="single" w:sz="4" w:space="0" w:color="000000"/>
              <w:right w:val="single" w:sz="4" w:space="0" w:color="000000"/>
            </w:tcBorders>
          </w:tcPr>
          <w:p w:rsidR="00BF6179" w:rsidRPr="00BF6179" w:rsidRDefault="00BF6179" w:rsidP="00BF6179">
            <w:pPr>
              <w:spacing w:line="259" w:lineRule="auto"/>
              <w:ind w:left="5"/>
              <w:jc w:val="left"/>
              <w:rPr>
                <w:rFonts w:ascii="Calibri" w:eastAsia="宋体" w:hAnsi="Calibri" w:cs="Times New Roman"/>
                <w:szCs w:val="24"/>
              </w:rPr>
            </w:pPr>
            <w:r w:rsidRPr="00BF6179">
              <w:rPr>
                <w:rFonts w:ascii="Calibri" w:eastAsia="Calibri" w:hAnsi="Calibri" w:cs="Calibri"/>
                <w:szCs w:val="24"/>
              </w:rPr>
              <w:t xml:space="preserve"> </w:t>
            </w:r>
          </w:p>
        </w:tc>
        <w:tc>
          <w:tcPr>
            <w:tcW w:w="900" w:type="dxa"/>
            <w:tcBorders>
              <w:top w:val="single" w:sz="4" w:space="0" w:color="000000"/>
              <w:left w:val="single" w:sz="4" w:space="0" w:color="000000"/>
              <w:bottom w:val="single" w:sz="4" w:space="0" w:color="000000"/>
              <w:right w:val="single" w:sz="4" w:space="0" w:color="000000"/>
            </w:tcBorders>
          </w:tcPr>
          <w:p w:rsidR="00BF6179" w:rsidRPr="00BF6179" w:rsidRDefault="00BF6179" w:rsidP="00BF6179">
            <w:pPr>
              <w:spacing w:line="259" w:lineRule="auto"/>
              <w:ind w:left="5"/>
              <w:jc w:val="left"/>
              <w:rPr>
                <w:rFonts w:ascii="Calibri" w:eastAsia="宋体" w:hAnsi="Calibri" w:cs="Times New Roman"/>
                <w:szCs w:val="24"/>
              </w:rPr>
            </w:pPr>
            <w:r w:rsidRPr="00BF6179">
              <w:rPr>
                <w:rFonts w:ascii="Calibri" w:eastAsia="Calibri" w:hAnsi="Calibri" w:cs="Calibri"/>
                <w:szCs w:val="24"/>
              </w:rPr>
              <w:t xml:space="preserve"> </w:t>
            </w:r>
          </w:p>
        </w:tc>
        <w:tc>
          <w:tcPr>
            <w:tcW w:w="1005" w:type="dxa"/>
            <w:tcBorders>
              <w:top w:val="single" w:sz="4" w:space="0" w:color="000000"/>
              <w:left w:val="single" w:sz="4" w:space="0" w:color="000000"/>
              <w:bottom w:val="single" w:sz="4" w:space="0" w:color="000000"/>
              <w:right w:val="single" w:sz="4" w:space="0" w:color="000000"/>
            </w:tcBorders>
          </w:tcPr>
          <w:p w:rsidR="00BF6179" w:rsidRPr="00BF6179" w:rsidRDefault="00BF6179" w:rsidP="00BF6179">
            <w:pPr>
              <w:spacing w:line="259" w:lineRule="auto"/>
              <w:ind w:left="5"/>
              <w:jc w:val="left"/>
              <w:rPr>
                <w:rFonts w:ascii="Calibri" w:eastAsia="宋体" w:hAnsi="Calibri" w:cs="Times New Roman"/>
                <w:szCs w:val="24"/>
              </w:rPr>
            </w:pPr>
            <w:r w:rsidRPr="00BF6179">
              <w:rPr>
                <w:rFonts w:ascii="Calibri" w:eastAsia="Calibri" w:hAnsi="Calibri" w:cs="Calibri"/>
                <w:szCs w:val="24"/>
              </w:rPr>
              <w:t xml:space="preserve"> </w:t>
            </w:r>
          </w:p>
        </w:tc>
        <w:tc>
          <w:tcPr>
            <w:tcW w:w="1125" w:type="dxa"/>
            <w:tcBorders>
              <w:top w:val="single" w:sz="4" w:space="0" w:color="000000"/>
              <w:left w:val="single" w:sz="4" w:space="0" w:color="000000"/>
              <w:bottom w:val="single" w:sz="4" w:space="0" w:color="000000"/>
              <w:right w:val="single" w:sz="4" w:space="0" w:color="000000"/>
            </w:tcBorders>
          </w:tcPr>
          <w:p w:rsidR="00BF6179" w:rsidRPr="00BF6179" w:rsidRDefault="00BF6179" w:rsidP="00BF6179">
            <w:pPr>
              <w:spacing w:line="259" w:lineRule="auto"/>
              <w:ind w:left="5"/>
              <w:jc w:val="left"/>
              <w:rPr>
                <w:rFonts w:ascii="Calibri" w:eastAsia="宋体" w:hAnsi="Calibri" w:cs="Times New Roman"/>
                <w:szCs w:val="24"/>
              </w:rPr>
            </w:pPr>
            <w:r w:rsidRPr="00BF6179">
              <w:rPr>
                <w:rFonts w:ascii="Calibri" w:eastAsia="Calibri" w:hAnsi="Calibri" w:cs="Calibri"/>
                <w:szCs w:val="24"/>
              </w:rPr>
              <w:t xml:space="preserve"> </w:t>
            </w:r>
          </w:p>
        </w:tc>
        <w:tc>
          <w:tcPr>
            <w:tcW w:w="1635" w:type="dxa"/>
            <w:tcBorders>
              <w:top w:val="single" w:sz="4" w:space="0" w:color="000000"/>
              <w:left w:val="single" w:sz="4" w:space="0" w:color="000000"/>
              <w:bottom w:val="single" w:sz="4" w:space="0" w:color="000000"/>
              <w:right w:val="single" w:sz="4" w:space="0" w:color="000000"/>
            </w:tcBorders>
          </w:tcPr>
          <w:p w:rsidR="00BF6179" w:rsidRPr="00BF6179" w:rsidRDefault="00BF6179" w:rsidP="00BF6179">
            <w:pPr>
              <w:spacing w:line="259" w:lineRule="auto"/>
              <w:ind w:left="5"/>
              <w:jc w:val="left"/>
              <w:rPr>
                <w:rFonts w:ascii="Calibri" w:eastAsia="宋体" w:hAnsi="Calibri" w:cs="Times New Roman"/>
                <w:szCs w:val="24"/>
              </w:rPr>
            </w:pPr>
            <w:r w:rsidRPr="00BF6179">
              <w:rPr>
                <w:rFonts w:ascii="Calibri" w:eastAsia="Calibri" w:hAnsi="Calibri" w:cs="Calibri"/>
                <w:szCs w:val="24"/>
              </w:rPr>
              <w:t xml:space="preserve"> </w:t>
            </w:r>
          </w:p>
        </w:tc>
      </w:tr>
      <w:tr w:rsidR="00BF6179" w:rsidRPr="00BF6179" w:rsidTr="00F03985">
        <w:trPr>
          <w:trHeight w:val="331"/>
        </w:trPr>
        <w:tc>
          <w:tcPr>
            <w:tcW w:w="456" w:type="dxa"/>
            <w:tcBorders>
              <w:top w:val="single" w:sz="4" w:space="0" w:color="000000"/>
              <w:left w:val="single" w:sz="4" w:space="0" w:color="000000"/>
              <w:bottom w:val="single" w:sz="4" w:space="0" w:color="000000"/>
              <w:right w:val="single" w:sz="4" w:space="0" w:color="000000"/>
            </w:tcBorders>
          </w:tcPr>
          <w:p w:rsidR="00BF6179" w:rsidRPr="00BF6179" w:rsidRDefault="00BF6179" w:rsidP="00BF6179">
            <w:pPr>
              <w:spacing w:line="259" w:lineRule="auto"/>
              <w:ind w:left="168"/>
              <w:jc w:val="left"/>
              <w:rPr>
                <w:rFonts w:ascii="Calibri" w:eastAsia="宋体" w:hAnsi="Calibri" w:cs="Times New Roman"/>
                <w:szCs w:val="24"/>
              </w:rPr>
            </w:pPr>
            <w:r w:rsidRPr="00BF6179">
              <w:rPr>
                <w:rFonts w:ascii="Calibri" w:eastAsia="宋体" w:hAnsi="Calibri" w:cs="Times New Roman"/>
                <w:sz w:val="24"/>
                <w:szCs w:val="24"/>
              </w:rPr>
              <w:t xml:space="preserve">3 </w:t>
            </w:r>
          </w:p>
        </w:tc>
        <w:tc>
          <w:tcPr>
            <w:tcW w:w="3514" w:type="dxa"/>
            <w:tcBorders>
              <w:top w:val="single" w:sz="4" w:space="0" w:color="000000"/>
              <w:left w:val="single" w:sz="4" w:space="0" w:color="000000"/>
              <w:bottom w:val="single" w:sz="4" w:space="0" w:color="000000"/>
              <w:right w:val="single" w:sz="4" w:space="0" w:color="000000"/>
            </w:tcBorders>
          </w:tcPr>
          <w:p w:rsidR="00BF6179" w:rsidRPr="00BF6179" w:rsidRDefault="00BF6179" w:rsidP="00BF6179">
            <w:pPr>
              <w:spacing w:line="259" w:lineRule="auto"/>
              <w:ind w:left="5"/>
              <w:jc w:val="left"/>
              <w:rPr>
                <w:rFonts w:ascii="Calibri" w:eastAsia="宋体" w:hAnsi="Calibri" w:cs="Times New Roman"/>
                <w:szCs w:val="24"/>
              </w:rPr>
            </w:pPr>
            <w:r w:rsidRPr="00BF6179">
              <w:rPr>
                <w:rFonts w:ascii="Calibri" w:eastAsia="Calibri" w:hAnsi="Calibri" w:cs="Calibri"/>
                <w:szCs w:val="24"/>
              </w:rPr>
              <w:t xml:space="preserve"> </w:t>
            </w:r>
          </w:p>
        </w:tc>
        <w:tc>
          <w:tcPr>
            <w:tcW w:w="975" w:type="dxa"/>
            <w:tcBorders>
              <w:top w:val="single" w:sz="4" w:space="0" w:color="000000"/>
              <w:left w:val="single" w:sz="4" w:space="0" w:color="000000"/>
              <w:bottom w:val="single" w:sz="4" w:space="0" w:color="000000"/>
              <w:right w:val="single" w:sz="4" w:space="0" w:color="000000"/>
            </w:tcBorders>
          </w:tcPr>
          <w:p w:rsidR="00BF6179" w:rsidRPr="00BF6179" w:rsidRDefault="00BF6179" w:rsidP="00BF6179">
            <w:pPr>
              <w:spacing w:line="259" w:lineRule="auto"/>
              <w:ind w:left="5"/>
              <w:jc w:val="left"/>
              <w:rPr>
                <w:rFonts w:ascii="Calibri" w:eastAsia="宋体" w:hAnsi="Calibri" w:cs="Times New Roman"/>
                <w:szCs w:val="24"/>
              </w:rPr>
            </w:pPr>
            <w:r w:rsidRPr="00BF6179">
              <w:rPr>
                <w:rFonts w:ascii="Calibri" w:eastAsia="Calibri" w:hAnsi="Calibri" w:cs="Calibri"/>
                <w:szCs w:val="24"/>
              </w:rPr>
              <w:t xml:space="preserve"> </w:t>
            </w:r>
          </w:p>
        </w:tc>
        <w:tc>
          <w:tcPr>
            <w:tcW w:w="900" w:type="dxa"/>
            <w:tcBorders>
              <w:top w:val="single" w:sz="4" w:space="0" w:color="000000"/>
              <w:left w:val="single" w:sz="4" w:space="0" w:color="000000"/>
              <w:bottom w:val="single" w:sz="4" w:space="0" w:color="000000"/>
              <w:right w:val="single" w:sz="4" w:space="0" w:color="000000"/>
            </w:tcBorders>
          </w:tcPr>
          <w:p w:rsidR="00BF6179" w:rsidRPr="00BF6179" w:rsidRDefault="00BF6179" w:rsidP="00BF6179">
            <w:pPr>
              <w:spacing w:line="259" w:lineRule="auto"/>
              <w:ind w:left="5"/>
              <w:jc w:val="left"/>
              <w:rPr>
                <w:rFonts w:ascii="Calibri" w:eastAsia="宋体" w:hAnsi="Calibri" w:cs="Times New Roman"/>
                <w:szCs w:val="24"/>
              </w:rPr>
            </w:pPr>
            <w:r w:rsidRPr="00BF6179">
              <w:rPr>
                <w:rFonts w:ascii="Calibri" w:eastAsia="Calibri" w:hAnsi="Calibri" w:cs="Calibri"/>
                <w:szCs w:val="24"/>
              </w:rPr>
              <w:t xml:space="preserve"> </w:t>
            </w:r>
          </w:p>
        </w:tc>
        <w:tc>
          <w:tcPr>
            <w:tcW w:w="1005" w:type="dxa"/>
            <w:tcBorders>
              <w:top w:val="single" w:sz="4" w:space="0" w:color="000000"/>
              <w:left w:val="single" w:sz="4" w:space="0" w:color="000000"/>
              <w:bottom w:val="single" w:sz="4" w:space="0" w:color="000000"/>
              <w:right w:val="single" w:sz="4" w:space="0" w:color="000000"/>
            </w:tcBorders>
          </w:tcPr>
          <w:p w:rsidR="00BF6179" w:rsidRPr="00BF6179" w:rsidRDefault="00BF6179" w:rsidP="00BF6179">
            <w:pPr>
              <w:spacing w:line="259" w:lineRule="auto"/>
              <w:ind w:left="5"/>
              <w:jc w:val="left"/>
              <w:rPr>
                <w:rFonts w:ascii="Calibri" w:eastAsia="宋体" w:hAnsi="Calibri" w:cs="Times New Roman"/>
                <w:szCs w:val="24"/>
              </w:rPr>
            </w:pPr>
            <w:r w:rsidRPr="00BF6179">
              <w:rPr>
                <w:rFonts w:ascii="Calibri" w:eastAsia="Calibri" w:hAnsi="Calibri" w:cs="Calibri"/>
                <w:szCs w:val="24"/>
              </w:rPr>
              <w:t xml:space="preserve"> </w:t>
            </w:r>
          </w:p>
        </w:tc>
        <w:tc>
          <w:tcPr>
            <w:tcW w:w="1125" w:type="dxa"/>
            <w:tcBorders>
              <w:top w:val="single" w:sz="4" w:space="0" w:color="000000"/>
              <w:left w:val="single" w:sz="4" w:space="0" w:color="000000"/>
              <w:bottom w:val="single" w:sz="4" w:space="0" w:color="000000"/>
              <w:right w:val="single" w:sz="4" w:space="0" w:color="000000"/>
            </w:tcBorders>
          </w:tcPr>
          <w:p w:rsidR="00BF6179" w:rsidRPr="00BF6179" w:rsidRDefault="00BF6179" w:rsidP="00BF6179">
            <w:pPr>
              <w:spacing w:line="259" w:lineRule="auto"/>
              <w:ind w:left="5"/>
              <w:jc w:val="left"/>
              <w:rPr>
                <w:rFonts w:ascii="Calibri" w:eastAsia="宋体" w:hAnsi="Calibri" w:cs="Times New Roman"/>
                <w:szCs w:val="24"/>
              </w:rPr>
            </w:pPr>
            <w:r w:rsidRPr="00BF6179">
              <w:rPr>
                <w:rFonts w:ascii="Calibri" w:eastAsia="Calibri" w:hAnsi="Calibri" w:cs="Calibri"/>
                <w:szCs w:val="24"/>
              </w:rPr>
              <w:t xml:space="preserve"> </w:t>
            </w:r>
          </w:p>
        </w:tc>
        <w:tc>
          <w:tcPr>
            <w:tcW w:w="1635" w:type="dxa"/>
            <w:tcBorders>
              <w:top w:val="single" w:sz="4" w:space="0" w:color="000000"/>
              <w:left w:val="single" w:sz="4" w:space="0" w:color="000000"/>
              <w:bottom w:val="single" w:sz="4" w:space="0" w:color="000000"/>
              <w:right w:val="single" w:sz="4" w:space="0" w:color="000000"/>
            </w:tcBorders>
          </w:tcPr>
          <w:p w:rsidR="00BF6179" w:rsidRPr="00BF6179" w:rsidRDefault="00BF6179" w:rsidP="00BF6179">
            <w:pPr>
              <w:spacing w:line="259" w:lineRule="auto"/>
              <w:ind w:left="5"/>
              <w:jc w:val="left"/>
              <w:rPr>
                <w:rFonts w:ascii="Calibri" w:eastAsia="宋体" w:hAnsi="Calibri" w:cs="Times New Roman"/>
                <w:szCs w:val="24"/>
              </w:rPr>
            </w:pPr>
            <w:r w:rsidRPr="00BF6179">
              <w:rPr>
                <w:rFonts w:ascii="Calibri" w:eastAsia="Calibri" w:hAnsi="Calibri" w:cs="Calibri"/>
                <w:szCs w:val="24"/>
              </w:rPr>
              <w:t xml:space="preserve"> </w:t>
            </w:r>
          </w:p>
        </w:tc>
      </w:tr>
      <w:tr w:rsidR="00BF6179" w:rsidRPr="00BF6179" w:rsidTr="00F03985">
        <w:trPr>
          <w:trHeight w:val="331"/>
        </w:trPr>
        <w:tc>
          <w:tcPr>
            <w:tcW w:w="456" w:type="dxa"/>
            <w:tcBorders>
              <w:top w:val="single" w:sz="4" w:space="0" w:color="000000"/>
              <w:left w:val="single" w:sz="4" w:space="0" w:color="000000"/>
              <w:bottom w:val="single" w:sz="4" w:space="0" w:color="000000"/>
              <w:right w:val="single" w:sz="4" w:space="0" w:color="000000"/>
            </w:tcBorders>
          </w:tcPr>
          <w:p w:rsidR="00BF6179" w:rsidRPr="00BF6179" w:rsidRDefault="00BF6179" w:rsidP="00BF6179">
            <w:pPr>
              <w:spacing w:line="259" w:lineRule="auto"/>
              <w:ind w:left="168"/>
              <w:jc w:val="left"/>
              <w:rPr>
                <w:rFonts w:ascii="Calibri" w:eastAsia="宋体" w:hAnsi="Calibri" w:cs="Times New Roman"/>
                <w:szCs w:val="24"/>
              </w:rPr>
            </w:pPr>
            <w:r w:rsidRPr="00BF6179">
              <w:rPr>
                <w:rFonts w:ascii="Calibri" w:eastAsia="宋体" w:hAnsi="Calibri" w:cs="Times New Roman"/>
                <w:sz w:val="24"/>
                <w:szCs w:val="24"/>
              </w:rPr>
              <w:t xml:space="preserve">4 </w:t>
            </w:r>
          </w:p>
        </w:tc>
        <w:tc>
          <w:tcPr>
            <w:tcW w:w="3514" w:type="dxa"/>
            <w:tcBorders>
              <w:top w:val="single" w:sz="4" w:space="0" w:color="000000"/>
              <w:left w:val="single" w:sz="4" w:space="0" w:color="000000"/>
              <w:bottom w:val="single" w:sz="4" w:space="0" w:color="000000"/>
              <w:right w:val="single" w:sz="4" w:space="0" w:color="000000"/>
            </w:tcBorders>
          </w:tcPr>
          <w:p w:rsidR="00BF6179" w:rsidRPr="00BF6179" w:rsidRDefault="00BF6179" w:rsidP="00BF6179">
            <w:pPr>
              <w:spacing w:line="259" w:lineRule="auto"/>
              <w:ind w:left="5"/>
              <w:jc w:val="left"/>
              <w:rPr>
                <w:rFonts w:ascii="Calibri" w:eastAsia="宋体" w:hAnsi="Calibri" w:cs="Times New Roman"/>
                <w:szCs w:val="24"/>
              </w:rPr>
            </w:pPr>
            <w:r w:rsidRPr="00BF6179">
              <w:rPr>
                <w:rFonts w:ascii="Calibri" w:eastAsia="Calibri" w:hAnsi="Calibri" w:cs="Calibri"/>
                <w:szCs w:val="24"/>
              </w:rPr>
              <w:t xml:space="preserve"> </w:t>
            </w:r>
          </w:p>
        </w:tc>
        <w:tc>
          <w:tcPr>
            <w:tcW w:w="975" w:type="dxa"/>
            <w:tcBorders>
              <w:top w:val="single" w:sz="4" w:space="0" w:color="000000"/>
              <w:left w:val="single" w:sz="4" w:space="0" w:color="000000"/>
              <w:bottom w:val="single" w:sz="4" w:space="0" w:color="000000"/>
              <w:right w:val="single" w:sz="4" w:space="0" w:color="000000"/>
            </w:tcBorders>
          </w:tcPr>
          <w:p w:rsidR="00BF6179" w:rsidRPr="00BF6179" w:rsidRDefault="00BF6179" w:rsidP="00BF6179">
            <w:pPr>
              <w:spacing w:line="259" w:lineRule="auto"/>
              <w:ind w:left="5"/>
              <w:jc w:val="left"/>
              <w:rPr>
                <w:rFonts w:ascii="Calibri" w:eastAsia="宋体" w:hAnsi="Calibri" w:cs="Times New Roman"/>
                <w:szCs w:val="24"/>
              </w:rPr>
            </w:pPr>
            <w:r w:rsidRPr="00BF6179">
              <w:rPr>
                <w:rFonts w:ascii="Calibri" w:eastAsia="Calibri" w:hAnsi="Calibri" w:cs="Calibri"/>
                <w:szCs w:val="24"/>
              </w:rPr>
              <w:t xml:space="preserve"> </w:t>
            </w:r>
          </w:p>
        </w:tc>
        <w:tc>
          <w:tcPr>
            <w:tcW w:w="900" w:type="dxa"/>
            <w:tcBorders>
              <w:top w:val="single" w:sz="4" w:space="0" w:color="000000"/>
              <w:left w:val="single" w:sz="4" w:space="0" w:color="000000"/>
              <w:bottom w:val="single" w:sz="4" w:space="0" w:color="000000"/>
              <w:right w:val="single" w:sz="4" w:space="0" w:color="000000"/>
            </w:tcBorders>
          </w:tcPr>
          <w:p w:rsidR="00BF6179" w:rsidRPr="00BF6179" w:rsidRDefault="00BF6179" w:rsidP="00BF6179">
            <w:pPr>
              <w:spacing w:line="259" w:lineRule="auto"/>
              <w:ind w:left="5"/>
              <w:jc w:val="left"/>
              <w:rPr>
                <w:rFonts w:ascii="Calibri" w:eastAsia="宋体" w:hAnsi="Calibri" w:cs="Times New Roman"/>
                <w:szCs w:val="24"/>
              </w:rPr>
            </w:pPr>
            <w:r w:rsidRPr="00BF6179">
              <w:rPr>
                <w:rFonts w:ascii="Calibri" w:eastAsia="Calibri" w:hAnsi="Calibri" w:cs="Calibri"/>
                <w:szCs w:val="24"/>
              </w:rPr>
              <w:t xml:space="preserve"> </w:t>
            </w:r>
          </w:p>
        </w:tc>
        <w:tc>
          <w:tcPr>
            <w:tcW w:w="1005" w:type="dxa"/>
            <w:tcBorders>
              <w:top w:val="single" w:sz="4" w:space="0" w:color="000000"/>
              <w:left w:val="single" w:sz="4" w:space="0" w:color="000000"/>
              <w:bottom w:val="single" w:sz="4" w:space="0" w:color="000000"/>
              <w:right w:val="single" w:sz="4" w:space="0" w:color="000000"/>
            </w:tcBorders>
          </w:tcPr>
          <w:p w:rsidR="00BF6179" w:rsidRPr="00BF6179" w:rsidRDefault="00BF6179" w:rsidP="00BF6179">
            <w:pPr>
              <w:spacing w:line="259" w:lineRule="auto"/>
              <w:ind w:left="5"/>
              <w:jc w:val="left"/>
              <w:rPr>
                <w:rFonts w:ascii="Calibri" w:eastAsia="宋体" w:hAnsi="Calibri" w:cs="Times New Roman"/>
                <w:szCs w:val="24"/>
              </w:rPr>
            </w:pPr>
            <w:r w:rsidRPr="00BF6179">
              <w:rPr>
                <w:rFonts w:ascii="Calibri" w:eastAsia="Calibri" w:hAnsi="Calibri" w:cs="Calibri"/>
                <w:szCs w:val="24"/>
              </w:rPr>
              <w:t xml:space="preserve"> </w:t>
            </w:r>
          </w:p>
        </w:tc>
        <w:tc>
          <w:tcPr>
            <w:tcW w:w="1125" w:type="dxa"/>
            <w:tcBorders>
              <w:top w:val="single" w:sz="4" w:space="0" w:color="000000"/>
              <w:left w:val="single" w:sz="4" w:space="0" w:color="000000"/>
              <w:bottom w:val="single" w:sz="4" w:space="0" w:color="000000"/>
              <w:right w:val="single" w:sz="4" w:space="0" w:color="000000"/>
            </w:tcBorders>
          </w:tcPr>
          <w:p w:rsidR="00BF6179" w:rsidRPr="00BF6179" w:rsidRDefault="00BF6179" w:rsidP="00BF6179">
            <w:pPr>
              <w:spacing w:line="259" w:lineRule="auto"/>
              <w:ind w:left="5"/>
              <w:jc w:val="left"/>
              <w:rPr>
                <w:rFonts w:ascii="Calibri" w:eastAsia="宋体" w:hAnsi="Calibri" w:cs="Times New Roman"/>
                <w:szCs w:val="24"/>
              </w:rPr>
            </w:pPr>
            <w:r w:rsidRPr="00BF6179">
              <w:rPr>
                <w:rFonts w:ascii="Calibri" w:eastAsia="Calibri" w:hAnsi="Calibri" w:cs="Calibri"/>
                <w:szCs w:val="24"/>
              </w:rPr>
              <w:t xml:space="preserve"> </w:t>
            </w:r>
          </w:p>
        </w:tc>
        <w:tc>
          <w:tcPr>
            <w:tcW w:w="1635" w:type="dxa"/>
            <w:tcBorders>
              <w:top w:val="single" w:sz="4" w:space="0" w:color="000000"/>
              <w:left w:val="single" w:sz="4" w:space="0" w:color="000000"/>
              <w:bottom w:val="single" w:sz="4" w:space="0" w:color="000000"/>
              <w:right w:val="single" w:sz="4" w:space="0" w:color="000000"/>
            </w:tcBorders>
          </w:tcPr>
          <w:p w:rsidR="00BF6179" w:rsidRPr="00BF6179" w:rsidRDefault="00BF6179" w:rsidP="00BF6179">
            <w:pPr>
              <w:spacing w:line="259" w:lineRule="auto"/>
              <w:ind w:left="5"/>
              <w:jc w:val="left"/>
              <w:rPr>
                <w:rFonts w:ascii="Calibri" w:eastAsia="宋体" w:hAnsi="Calibri" w:cs="Times New Roman"/>
                <w:szCs w:val="24"/>
              </w:rPr>
            </w:pPr>
            <w:r w:rsidRPr="00BF6179">
              <w:rPr>
                <w:rFonts w:ascii="Calibri" w:eastAsia="Calibri" w:hAnsi="Calibri" w:cs="Calibri"/>
                <w:szCs w:val="24"/>
              </w:rPr>
              <w:t xml:space="preserve"> </w:t>
            </w:r>
          </w:p>
        </w:tc>
      </w:tr>
      <w:tr w:rsidR="00BF6179" w:rsidRPr="00BF6179" w:rsidTr="00F03985">
        <w:trPr>
          <w:trHeight w:val="331"/>
        </w:trPr>
        <w:tc>
          <w:tcPr>
            <w:tcW w:w="456" w:type="dxa"/>
            <w:tcBorders>
              <w:top w:val="single" w:sz="4" w:space="0" w:color="000000"/>
              <w:left w:val="single" w:sz="4" w:space="0" w:color="000000"/>
              <w:bottom w:val="single" w:sz="4" w:space="0" w:color="000000"/>
              <w:right w:val="single" w:sz="4" w:space="0" w:color="000000"/>
            </w:tcBorders>
          </w:tcPr>
          <w:p w:rsidR="00BF6179" w:rsidRPr="00BF6179" w:rsidRDefault="00BF6179" w:rsidP="00BF6179">
            <w:pPr>
              <w:spacing w:line="259" w:lineRule="auto"/>
              <w:ind w:left="168"/>
              <w:jc w:val="left"/>
              <w:rPr>
                <w:rFonts w:ascii="Calibri" w:eastAsia="宋体" w:hAnsi="Calibri" w:cs="Times New Roman"/>
                <w:szCs w:val="24"/>
              </w:rPr>
            </w:pPr>
            <w:r w:rsidRPr="00BF6179">
              <w:rPr>
                <w:rFonts w:ascii="Calibri" w:eastAsia="宋体" w:hAnsi="Calibri" w:cs="Times New Roman"/>
                <w:sz w:val="24"/>
                <w:szCs w:val="24"/>
              </w:rPr>
              <w:t xml:space="preserve">5 </w:t>
            </w:r>
          </w:p>
        </w:tc>
        <w:tc>
          <w:tcPr>
            <w:tcW w:w="3514" w:type="dxa"/>
            <w:tcBorders>
              <w:top w:val="single" w:sz="4" w:space="0" w:color="000000"/>
              <w:left w:val="single" w:sz="4" w:space="0" w:color="000000"/>
              <w:bottom w:val="single" w:sz="4" w:space="0" w:color="000000"/>
              <w:right w:val="single" w:sz="4" w:space="0" w:color="000000"/>
            </w:tcBorders>
          </w:tcPr>
          <w:p w:rsidR="00BF6179" w:rsidRPr="00BF6179" w:rsidRDefault="00BF6179" w:rsidP="00BF6179">
            <w:pPr>
              <w:spacing w:line="259" w:lineRule="auto"/>
              <w:ind w:left="5"/>
              <w:jc w:val="left"/>
              <w:rPr>
                <w:rFonts w:ascii="Calibri" w:eastAsia="宋体" w:hAnsi="Calibri" w:cs="Times New Roman"/>
                <w:szCs w:val="24"/>
              </w:rPr>
            </w:pPr>
            <w:r w:rsidRPr="00BF6179">
              <w:rPr>
                <w:rFonts w:ascii="Calibri" w:eastAsia="Calibri" w:hAnsi="Calibri" w:cs="Calibri"/>
                <w:szCs w:val="24"/>
              </w:rPr>
              <w:t xml:space="preserve"> </w:t>
            </w:r>
          </w:p>
        </w:tc>
        <w:tc>
          <w:tcPr>
            <w:tcW w:w="975" w:type="dxa"/>
            <w:tcBorders>
              <w:top w:val="single" w:sz="4" w:space="0" w:color="000000"/>
              <w:left w:val="single" w:sz="4" w:space="0" w:color="000000"/>
              <w:bottom w:val="single" w:sz="4" w:space="0" w:color="000000"/>
              <w:right w:val="single" w:sz="4" w:space="0" w:color="000000"/>
            </w:tcBorders>
          </w:tcPr>
          <w:p w:rsidR="00BF6179" w:rsidRPr="00BF6179" w:rsidRDefault="00BF6179" w:rsidP="00BF6179">
            <w:pPr>
              <w:spacing w:line="259" w:lineRule="auto"/>
              <w:ind w:left="5"/>
              <w:jc w:val="left"/>
              <w:rPr>
                <w:rFonts w:ascii="Calibri" w:eastAsia="宋体" w:hAnsi="Calibri" w:cs="Times New Roman"/>
                <w:szCs w:val="24"/>
              </w:rPr>
            </w:pPr>
            <w:r w:rsidRPr="00BF6179">
              <w:rPr>
                <w:rFonts w:ascii="Calibri" w:eastAsia="Calibri" w:hAnsi="Calibri" w:cs="Calibri"/>
                <w:szCs w:val="24"/>
              </w:rPr>
              <w:t xml:space="preserve"> </w:t>
            </w:r>
          </w:p>
        </w:tc>
        <w:tc>
          <w:tcPr>
            <w:tcW w:w="900" w:type="dxa"/>
            <w:tcBorders>
              <w:top w:val="single" w:sz="4" w:space="0" w:color="000000"/>
              <w:left w:val="single" w:sz="4" w:space="0" w:color="000000"/>
              <w:bottom w:val="single" w:sz="4" w:space="0" w:color="000000"/>
              <w:right w:val="single" w:sz="4" w:space="0" w:color="000000"/>
            </w:tcBorders>
          </w:tcPr>
          <w:p w:rsidR="00BF6179" w:rsidRPr="00BF6179" w:rsidRDefault="00BF6179" w:rsidP="00BF6179">
            <w:pPr>
              <w:spacing w:line="259" w:lineRule="auto"/>
              <w:ind w:left="5"/>
              <w:jc w:val="left"/>
              <w:rPr>
                <w:rFonts w:ascii="Calibri" w:eastAsia="宋体" w:hAnsi="Calibri" w:cs="Times New Roman"/>
                <w:szCs w:val="24"/>
              </w:rPr>
            </w:pPr>
            <w:r w:rsidRPr="00BF6179">
              <w:rPr>
                <w:rFonts w:ascii="Calibri" w:eastAsia="Calibri" w:hAnsi="Calibri" w:cs="Calibri"/>
                <w:szCs w:val="24"/>
              </w:rPr>
              <w:t xml:space="preserve"> </w:t>
            </w:r>
          </w:p>
        </w:tc>
        <w:tc>
          <w:tcPr>
            <w:tcW w:w="1005" w:type="dxa"/>
            <w:tcBorders>
              <w:top w:val="single" w:sz="4" w:space="0" w:color="000000"/>
              <w:left w:val="single" w:sz="4" w:space="0" w:color="000000"/>
              <w:bottom w:val="single" w:sz="4" w:space="0" w:color="000000"/>
              <w:right w:val="single" w:sz="4" w:space="0" w:color="000000"/>
            </w:tcBorders>
          </w:tcPr>
          <w:p w:rsidR="00BF6179" w:rsidRPr="00BF6179" w:rsidRDefault="00BF6179" w:rsidP="00BF6179">
            <w:pPr>
              <w:spacing w:line="259" w:lineRule="auto"/>
              <w:ind w:left="5"/>
              <w:jc w:val="left"/>
              <w:rPr>
                <w:rFonts w:ascii="Calibri" w:eastAsia="宋体" w:hAnsi="Calibri" w:cs="Times New Roman"/>
                <w:szCs w:val="24"/>
              </w:rPr>
            </w:pPr>
            <w:r w:rsidRPr="00BF6179">
              <w:rPr>
                <w:rFonts w:ascii="Calibri" w:eastAsia="Calibri" w:hAnsi="Calibri" w:cs="Calibri"/>
                <w:szCs w:val="24"/>
              </w:rPr>
              <w:t xml:space="preserve"> </w:t>
            </w:r>
          </w:p>
        </w:tc>
        <w:tc>
          <w:tcPr>
            <w:tcW w:w="1125" w:type="dxa"/>
            <w:tcBorders>
              <w:top w:val="single" w:sz="4" w:space="0" w:color="000000"/>
              <w:left w:val="single" w:sz="4" w:space="0" w:color="000000"/>
              <w:bottom w:val="single" w:sz="4" w:space="0" w:color="000000"/>
              <w:right w:val="single" w:sz="4" w:space="0" w:color="000000"/>
            </w:tcBorders>
          </w:tcPr>
          <w:p w:rsidR="00BF6179" w:rsidRPr="00BF6179" w:rsidRDefault="00BF6179" w:rsidP="00BF6179">
            <w:pPr>
              <w:spacing w:line="259" w:lineRule="auto"/>
              <w:ind w:left="5"/>
              <w:jc w:val="left"/>
              <w:rPr>
                <w:rFonts w:ascii="Calibri" w:eastAsia="宋体" w:hAnsi="Calibri" w:cs="Times New Roman"/>
                <w:szCs w:val="24"/>
              </w:rPr>
            </w:pPr>
            <w:r w:rsidRPr="00BF6179">
              <w:rPr>
                <w:rFonts w:ascii="Calibri" w:eastAsia="Calibri" w:hAnsi="Calibri" w:cs="Calibri"/>
                <w:szCs w:val="24"/>
              </w:rPr>
              <w:t xml:space="preserve"> </w:t>
            </w:r>
          </w:p>
        </w:tc>
        <w:tc>
          <w:tcPr>
            <w:tcW w:w="1635" w:type="dxa"/>
            <w:tcBorders>
              <w:top w:val="single" w:sz="4" w:space="0" w:color="000000"/>
              <w:left w:val="single" w:sz="4" w:space="0" w:color="000000"/>
              <w:bottom w:val="single" w:sz="4" w:space="0" w:color="000000"/>
              <w:right w:val="single" w:sz="4" w:space="0" w:color="000000"/>
            </w:tcBorders>
          </w:tcPr>
          <w:p w:rsidR="00BF6179" w:rsidRPr="00BF6179" w:rsidRDefault="00BF6179" w:rsidP="00BF6179">
            <w:pPr>
              <w:spacing w:line="259" w:lineRule="auto"/>
              <w:ind w:left="5"/>
              <w:jc w:val="left"/>
              <w:rPr>
                <w:rFonts w:ascii="Calibri" w:eastAsia="宋体" w:hAnsi="Calibri" w:cs="Times New Roman"/>
                <w:szCs w:val="24"/>
              </w:rPr>
            </w:pPr>
            <w:r w:rsidRPr="00BF6179">
              <w:rPr>
                <w:rFonts w:ascii="Calibri" w:eastAsia="Calibri" w:hAnsi="Calibri" w:cs="Calibri"/>
                <w:szCs w:val="24"/>
              </w:rPr>
              <w:t xml:space="preserve"> </w:t>
            </w:r>
          </w:p>
        </w:tc>
      </w:tr>
      <w:tr w:rsidR="00BF6179" w:rsidRPr="00BF6179" w:rsidTr="00F03985">
        <w:trPr>
          <w:trHeight w:val="331"/>
        </w:trPr>
        <w:tc>
          <w:tcPr>
            <w:tcW w:w="456" w:type="dxa"/>
            <w:tcBorders>
              <w:top w:val="single" w:sz="4" w:space="0" w:color="000000"/>
              <w:left w:val="single" w:sz="4" w:space="0" w:color="000000"/>
              <w:bottom w:val="single" w:sz="4" w:space="0" w:color="000000"/>
              <w:right w:val="single" w:sz="4" w:space="0" w:color="000000"/>
            </w:tcBorders>
          </w:tcPr>
          <w:p w:rsidR="00BF6179" w:rsidRPr="00BF6179" w:rsidRDefault="00BF6179" w:rsidP="00BF6179">
            <w:pPr>
              <w:spacing w:line="259" w:lineRule="auto"/>
              <w:ind w:left="168"/>
              <w:jc w:val="left"/>
              <w:rPr>
                <w:rFonts w:ascii="Calibri" w:eastAsia="宋体" w:hAnsi="Calibri" w:cs="Times New Roman"/>
                <w:szCs w:val="24"/>
              </w:rPr>
            </w:pPr>
            <w:r w:rsidRPr="00BF6179">
              <w:rPr>
                <w:rFonts w:ascii="Calibri" w:eastAsia="宋体" w:hAnsi="Calibri" w:cs="Times New Roman"/>
                <w:sz w:val="24"/>
                <w:szCs w:val="24"/>
              </w:rPr>
              <w:t xml:space="preserve">6 </w:t>
            </w:r>
          </w:p>
        </w:tc>
        <w:tc>
          <w:tcPr>
            <w:tcW w:w="3514" w:type="dxa"/>
            <w:tcBorders>
              <w:top w:val="single" w:sz="4" w:space="0" w:color="000000"/>
              <w:left w:val="single" w:sz="4" w:space="0" w:color="000000"/>
              <w:bottom w:val="single" w:sz="4" w:space="0" w:color="000000"/>
              <w:right w:val="single" w:sz="4" w:space="0" w:color="000000"/>
            </w:tcBorders>
          </w:tcPr>
          <w:p w:rsidR="00BF6179" w:rsidRPr="00BF6179" w:rsidRDefault="00BF6179" w:rsidP="00BF6179">
            <w:pPr>
              <w:spacing w:line="259" w:lineRule="auto"/>
              <w:ind w:left="5"/>
              <w:jc w:val="left"/>
              <w:rPr>
                <w:rFonts w:ascii="Calibri" w:eastAsia="宋体" w:hAnsi="Calibri" w:cs="Times New Roman"/>
                <w:szCs w:val="24"/>
              </w:rPr>
            </w:pPr>
            <w:r w:rsidRPr="00BF6179">
              <w:rPr>
                <w:rFonts w:ascii="Calibri" w:eastAsia="Calibri" w:hAnsi="Calibri" w:cs="Calibri"/>
                <w:szCs w:val="24"/>
              </w:rPr>
              <w:t xml:space="preserve"> </w:t>
            </w:r>
          </w:p>
        </w:tc>
        <w:tc>
          <w:tcPr>
            <w:tcW w:w="975" w:type="dxa"/>
            <w:tcBorders>
              <w:top w:val="single" w:sz="4" w:space="0" w:color="000000"/>
              <w:left w:val="single" w:sz="4" w:space="0" w:color="000000"/>
              <w:bottom w:val="single" w:sz="4" w:space="0" w:color="000000"/>
              <w:right w:val="single" w:sz="4" w:space="0" w:color="000000"/>
            </w:tcBorders>
          </w:tcPr>
          <w:p w:rsidR="00BF6179" w:rsidRPr="00BF6179" w:rsidRDefault="00BF6179" w:rsidP="00BF6179">
            <w:pPr>
              <w:spacing w:line="259" w:lineRule="auto"/>
              <w:ind w:left="5"/>
              <w:jc w:val="left"/>
              <w:rPr>
                <w:rFonts w:ascii="Calibri" w:eastAsia="宋体" w:hAnsi="Calibri" w:cs="Times New Roman"/>
                <w:szCs w:val="24"/>
              </w:rPr>
            </w:pPr>
            <w:r w:rsidRPr="00BF6179">
              <w:rPr>
                <w:rFonts w:ascii="Calibri" w:eastAsia="Calibri" w:hAnsi="Calibri" w:cs="Calibri"/>
                <w:szCs w:val="24"/>
              </w:rPr>
              <w:t xml:space="preserve"> </w:t>
            </w:r>
          </w:p>
        </w:tc>
        <w:tc>
          <w:tcPr>
            <w:tcW w:w="900" w:type="dxa"/>
            <w:tcBorders>
              <w:top w:val="single" w:sz="4" w:space="0" w:color="000000"/>
              <w:left w:val="single" w:sz="4" w:space="0" w:color="000000"/>
              <w:bottom w:val="single" w:sz="4" w:space="0" w:color="000000"/>
              <w:right w:val="single" w:sz="4" w:space="0" w:color="000000"/>
            </w:tcBorders>
          </w:tcPr>
          <w:p w:rsidR="00BF6179" w:rsidRPr="00BF6179" w:rsidRDefault="00BF6179" w:rsidP="00BF6179">
            <w:pPr>
              <w:spacing w:line="259" w:lineRule="auto"/>
              <w:ind w:left="5"/>
              <w:jc w:val="left"/>
              <w:rPr>
                <w:rFonts w:ascii="Calibri" w:eastAsia="宋体" w:hAnsi="Calibri" w:cs="Times New Roman"/>
                <w:szCs w:val="24"/>
              </w:rPr>
            </w:pPr>
            <w:r w:rsidRPr="00BF6179">
              <w:rPr>
                <w:rFonts w:ascii="Calibri" w:eastAsia="Calibri" w:hAnsi="Calibri" w:cs="Calibri"/>
                <w:szCs w:val="24"/>
              </w:rPr>
              <w:t xml:space="preserve"> </w:t>
            </w:r>
          </w:p>
        </w:tc>
        <w:tc>
          <w:tcPr>
            <w:tcW w:w="1005" w:type="dxa"/>
            <w:tcBorders>
              <w:top w:val="single" w:sz="4" w:space="0" w:color="000000"/>
              <w:left w:val="single" w:sz="4" w:space="0" w:color="000000"/>
              <w:bottom w:val="single" w:sz="4" w:space="0" w:color="000000"/>
              <w:right w:val="single" w:sz="4" w:space="0" w:color="000000"/>
            </w:tcBorders>
          </w:tcPr>
          <w:p w:rsidR="00BF6179" w:rsidRPr="00BF6179" w:rsidRDefault="00BF6179" w:rsidP="00BF6179">
            <w:pPr>
              <w:spacing w:line="259" w:lineRule="auto"/>
              <w:ind w:left="5"/>
              <w:jc w:val="left"/>
              <w:rPr>
                <w:rFonts w:ascii="Calibri" w:eastAsia="宋体" w:hAnsi="Calibri" w:cs="Times New Roman"/>
                <w:szCs w:val="24"/>
              </w:rPr>
            </w:pPr>
            <w:r w:rsidRPr="00BF6179">
              <w:rPr>
                <w:rFonts w:ascii="Calibri" w:eastAsia="Calibri" w:hAnsi="Calibri" w:cs="Calibri"/>
                <w:szCs w:val="24"/>
              </w:rPr>
              <w:t xml:space="preserve"> </w:t>
            </w:r>
          </w:p>
        </w:tc>
        <w:tc>
          <w:tcPr>
            <w:tcW w:w="1125" w:type="dxa"/>
            <w:tcBorders>
              <w:top w:val="single" w:sz="4" w:space="0" w:color="000000"/>
              <w:left w:val="single" w:sz="4" w:space="0" w:color="000000"/>
              <w:bottom w:val="single" w:sz="4" w:space="0" w:color="000000"/>
              <w:right w:val="single" w:sz="4" w:space="0" w:color="000000"/>
            </w:tcBorders>
          </w:tcPr>
          <w:p w:rsidR="00BF6179" w:rsidRPr="00BF6179" w:rsidRDefault="00BF6179" w:rsidP="00BF6179">
            <w:pPr>
              <w:spacing w:line="259" w:lineRule="auto"/>
              <w:ind w:left="5"/>
              <w:jc w:val="left"/>
              <w:rPr>
                <w:rFonts w:ascii="Calibri" w:eastAsia="宋体" w:hAnsi="Calibri" w:cs="Times New Roman"/>
                <w:szCs w:val="24"/>
              </w:rPr>
            </w:pPr>
            <w:r w:rsidRPr="00BF6179">
              <w:rPr>
                <w:rFonts w:ascii="Calibri" w:eastAsia="Calibri" w:hAnsi="Calibri" w:cs="Calibri"/>
                <w:szCs w:val="24"/>
              </w:rPr>
              <w:t xml:space="preserve"> </w:t>
            </w:r>
          </w:p>
        </w:tc>
        <w:tc>
          <w:tcPr>
            <w:tcW w:w="1635" w:type="dxa"/>
            <w:tcBorders>
              <w:top w:val="single" w:sz="4" w:space="0" w:color="000000"/>
              <w:left w:val="single" w:sz="4" w:space="0" w:color="000000"/>
              <w:bottom w:val="single" w:sz="4" w:space="0" w:color="000000"/>
              <w:right w:val="single" w:sz="4" w:space="0" w:color="000000"/>
            </w:tcBorders>
          </w:tcPr>
          <w:p w:rsidR="00BF6179" w:rsidRPr="00BF6179" w:rsidRDefault="00BF6179" w:rsidP="00BF6179">
            <w:pPr>
              <w:spacing w:line="259" w:lineRule="auto"/>
              <w:ind w:left="5"/>
              <w:jc w:val="left"/>
              <w:rPr>
                <w:rFonts w:ascii="Calibri" w:eastAsia="宋体" w:hAnsi="Calibri" w:cs="Times New Roman"/>
                <w:szCs w:val="24"/>
              </w:rPr>
            </w:pPr>
            <w:r w:rsidRPr="00BF6179">
              <w:rPr>
                <w:rFonts w:ascii="Calibri" w:eastAsia="Calibri" w:hAnsi="Calibri" w:cs="Calibri"/>
                <w:szCs w:val="24"/>
              </w:rPr>
              <w:t xml:space="preserve"> </w:t>
            </w:r>
          </w:p>
        </w:tc>
      </w:tr>
      <w:tr w:rsidR="00BF6179" w:rsidRPr="00BF6179" w:rsidTr="00F03985">
        <w:trPr>
          <w:trHeight w:val="329"/>
        </w:trPr>
        <w:tc>
          <w:tcPr>
            <w:tcW w:w="456" w:type="dxa"/>
            <w:tcBorders>
              <w:top w:val="single" w:sz="4" w:space="0" w:color="000000"/>
              <w:left w:val="single" w:sz="4" w:space="0" w:color="000000"/>
              <w:bottom w:val="single" w:sz="4" w:space="0" w:color="000000"/>
              <w:right w:val="single" w:sz="4" w:space="0" w:color="000000"/>
            </w:tcBorders>
          </w:tcPr>
          <w:p w:rsidR="00BF6179" w:rsidRPr="00BF6179" w:rsidRDefault="00BF6179" w:rsidP="00BF6179">
            <w:pPr>
              <w:spacing w:line="259" w:lineRule="auto"/>
              <w:ind w:left="168"/>
              <w:jc w:val="left"/>
              <w:rPr>
                <w:rFonts w:ascii="Calibri" w:eastAsia="宋体" w:hAnsi="Calibri" w:cs="Times New Roman"/>
                <w:szCs w:val="24"/>
              </w:rPr>
            </w:pPr>
            <w:r w:rsidRPr="00BF6179">
              <w:rPr>
                <w:rFonts w:ascii="Calibri" w:eastAsia="宋体" w:hAnsi="Calibri" w:cs="Times New Roman"/>
                <w:sz w:val="24"/>
                <w:szCs w:val="24"/>
              </w:rPr>
              <w:t xml:space="preserve">7 </w:t>
            </w:r>
          </w:p>
        </w:tc>
        <w:tc>
          <w:tcPr>
            <w:tcW w:w="3514" w:type="dxa"/>
            <w:tcBorders>
              <w:top w:val="single" w:sz="4" w:space="0" w:color="000000"/>
              <w:left w:val="single" w:sz="4" w:space="0" w:color="000000"/>
              <w:bottom w:val="single" w:sz="4" w:space="0" w:color="000000"/>
              <w:right w:val="single" w:sz="4" w:space="0" w:color="000000"/>
            </w:tcBorders>
          </w:tcPr>
          <w:p w:rsidR="00BF6179" w:rsidRPr="00BF6179" w:rsidRDefault="00BF6179" w:rsidP="00BF6179">
            <w:pPr>
              <w:spacing w:line="259" w:lineRule="auto"/>
              <w:ind w:left="5"/>
              <w:jc w:val="left"/>
              <w:rPr>
                <w:rFonts w:ascii="Calibri" w:eastAsia="宋体" w:hAnsi="Calibri" w:cs="Times New Roman"/>
                <w:szCs w:val="24"/>
              </w:rPr>
            </w:pPr>
            <w:r w:rsidRPr="00BF6179">
              <w:rPr>
                <w:rFonts w:ascii="Calibri" w:eastAsia="Calibri" w:hAnsi="Calibri" w:cs="Calibri"/>
                <w:szCs w:val="24"/>
              </w:rPr>
              <w:t xml:space="preserve"> </w:t>
            </w:r>
          </w:p>
        </w:tc>
        <w:tc>
          <w:tcPr>
            <w:tcW w:w="975" w:type="dxa"/>
            <w:tcBorders>
              <w:top w:val="single" w:sz="4" w:space="0" w:color="000000"/>
              <w:left w:val="single" w:sz="4" w:space="0" w:color="000000"/>
              <w:bottom w:val="single" w:sz="4" w:space="0" w:color="000000"/>
              <w:right w:val="single" w:sz="4" w:space="0" w:color="000000"/>
            </w:tcBorders>
          </w:tcPr>
          <w:p w:rsidR="00BF6179" w:rsidRPr="00BF6179" w:rsidRDefault="00BF6179" w:rsidP="00BF6179">
            <w:pPr>
              <w:spacing w:line="259" w:lineRule="auto"/>
              <w:ind w:left="5"/>
              <w:jc w:val="left"/>
              <w:rPr>
                <w:rFonts w:ascii="Calibri" w:eastAsia="宋体" w:hAnsi="Calibri" w:cs="Times New Roman"/>
                <w:szCs w:val="24"/>
              </w:rPr>
            </w:pPr>
            <w:r w:rsidRPr="00BF6179">
              <w:rPr>
                <w:rFonts w:ascii="Calibri" w:eastAsia="Calibri" w:hAnsi="Calibri" w:cs="Calibri"/>
                <w:szCs w:val="24"/>
              </w:rPr>
              <w:t xml:space="preserve"> </w:t>
            </w:r>
          </w:p>
        </w:tc>
        <w:tc>
          <w:tcPr>
            <w:tcW w:w="900" w:type="dxa"/>
            <w:tcBorders>
              <w:top w:val="single" w:sz="4" w:space="0" w:color="000000"/>
              <w:left w:val="single" w:sz="4" w:space="0" w:color="000000"/>
              <w:bottom w:val="single" w:sz="4" w:space="0" w:color="000000"/>
              <w:right w:val="single" w:sz="4" w:space="0" w:color="000000"/>
            </w:tcBorders>
          </w:tcPr>
          <w:p w:rsidR="00BF6179" w:rsidRPr="00BF6179" w:rsidRDefault="00BF6179" w:rsidP="00BF6179">
            <w:pPr>
              <w:spacing w:line="259" w:lineRule="auto"/>
              <w:ind w:left="5"/>
              <w:jc w:val="left"/>
              <w:rPr>
                <w:rFonts w:ascii="Calibri" w:eastAsia="宋体" w:hAnsi="Calibri" w:cs="Times New Roman"/>
                <w:szCs w:val="24"/>
              </w:rPr>
            </w:pPr>
            <w:r w:rsidRPr="00BF6179">
              <w:rPr>
                <w:rFonts w:ascii="Calibri" w:eastAsia="Calibri" w:hAnsi="Calibri" w:cs="Calibri"/>
                <w:szCs w:val="24"/>
              </w:rPr>
              <w:t xml:space="preserve"> </w:t>
            </w:r>
          </w:p>
        </w:tc>
        <w:tc>
          <w:tcPr>
            <w:tcW w:w="1005" w:type="dxa"/>
            <w:tcBorders>
              <w:top w:val="single" w:sz="4" w:space="0" w:color="000000"/>
              <w:left w:val="single" w:sz="4" w:space="0" w:color="000000"/>
              <w:bottom w:val="single" w:sz="4" w:space="0" w:color="000000"/>
              <w:right w:val="single" w:sz="4" w:space="0" w:color="000000"/>
            </w:tcBorders>
          </w:tcPr>
          <w:p w:rsidR="00BF6179" w:rsidRPr="00BF6179" w:rsidRDefault="00BF6179" w:rsidP="00BF6179">
            <w:pPr>
              <w:spacing w:line="259" w:lineRule="auto"/>
              <w:ind w:left="5"/>
              <w:jc w:val="left"/>
              <w:rPr>
                <w:rFonts w:ascii="Calibri" w:eastAsia="宋体" w:hAnsi="Calibri" w:cs="Times New Roman"/>
                <w:szCs w:val="24"/>
              </w:rPr>
            </w:pPr>
            <w:r w:rsidRPr="00BF6179">
              <w:rPr>
                <w:rFonts w:ascii="Calibri" w:eastAsia="Calibri" w:hAnsi="Calibri" w:cs="Calibri"/>
                <w:szCs w:val="24"/>
              </w:rPr>
              <w:t xml:space="preserve"> </w:t>
            </w:r>
          </w:p>
        </w:tc>
        <w:tc>
          <w:tcPr>
            <w:tcW w:w="1125" w:type="dxa"/>
            <w:tcBorders>
              <w:top w:val="single" w:sz="4" w:space="0" w:color="000000"/>
              <w:left w:val="single" w:sz="4" w:space="0" w:color="000000"/>
              <w:bottom w:val="single" w:sz="4" w:space="0" w:color="000000"/>
              <w:right w:val="single" w:sz="4" w:space="0" w:color="000000"/>
            </w:tcBorders>
          </w:tcPr>
          <w:p w:rsidR="00BF6179" w:rsidRPr="00BF6179" w:rsidRDefault="00BF6179" w:rsidP="00BF6179">
            <w:pPr>
              <w:spacing w:line="259" w:lineRule="auto"/>
              <w:ind w:left="5"/>
              <w:jc w:val="left"/>
              <w:rPr>
                <w:rFonts w:ascii="Calibri" w:eastAsia="宋体" w:hAnsi="Calibri" w:cs="Times New Roman"/>
                <w:szCs w:val="24"/>
              </w:rPr>
            </w:pPr>
            <w:r w:rsidRPr="00BF6179">
              <w:rPr>
                <w:rFonts w:ascii="Calibri" w:eastAsia="Calibri" w:hAnsi="Calibri" w:cs="Calibri"/>
                <w:szCs w:val="24"/>
              </w:rPr>
              <w:t xml:space="preserve"> </w:t>
            </w:r>
          </w:p>
        </w:tc>
        <w:tc>
          <w:tcPr>
            <w:tcW w:w="1635" w:type="dxa"/>
            <w:tcBorders>
              <w:top w:val="single" w:sz="4" w:space="0" w:color="000000"/>
              <w:left w:val="single" w:sz="4" w:space="0" w:color="000000"/>
              <w:bottom w:val="single" w:sz="4" w:space="0" w:color="000000"/>
              <w:right w:val="single" w:sz="4" w:space="0" w:color="000000"/>
            </w:tcBorders>
          </w:tcPr>
          <w:p w:rsidR="00BF6179" w:rsidRPr="00BF6179" w:rsidRDefault="00BF6179" w:rsidP="00BF6179">
            <w:pPr>
              <w:spacing w:line="259" w:lineRule="auto"/>
              <w:ind w:left="5"/>
              <w:jc w:val="left"/>
              <w:rPr>
                <w:rFonts w:ascii="Calibri" w:eastAsia="宋体" w:hAnsi="Calibri" w:cs="Times New Roman"/>
                <w:szCs w:val="24"/>
              </w:rPr>
            </w:pPr>
            <w:r w:rsidRPr="00BF6179">
              <w:rPr>
                <w:rFonts w:ascii="Calibri" w:eastAsia="Calibri" w:hAnsi="Calibri" w:cs="Calibri"/>
                <w:szCs w:val="24"/>
              </w:rPr>
              <w:t xml:space="preserve"> </w:t>
            </w:r>
          </w:p>
        </w:tc>
      </w:tr>
      <w:tr w:rsidR="00BF6179" w:rsidRPr="00BF6179" w:rsidTr="00F03985">
        <w:trPr>
          <w:trHeight w:val="331"/>
        </w:trPr>
        <w:tc>
          <w:tcPr>
            <w:tcW w:w="456" w:type="dxa"/>
            <w:tcBorders>
              <w:top w:val="single" w:sz="4" w:space="0" w:color="000000"/>
              <w:left w:val="single" w:sz="4" w:space="0" w:color="000000"/>
              <w:bottom w:val="single" w:sz="4" w:space="0" w:color="000000"/>
              <w:right w:val="single" w:sz="4" w:space="0" w:color="000000"/>
            </w:tcBorders>
          </w:tcPr>
          <w:p w:rsidR="00BF6179" w:rsidRPr="00BF6179" w:rsidRDefault="00BF6179" w:rsidP="00BF6179">
            <w:pPr>
              <w:spacing w:line="259" w:lineRule="auto"/>
              <w:ind w:left="168"/>
              <w:jc w:val="left"/>
              <w:rPr>
                <w:rFonts w:ascii="Calibri" w:eastAsia="宋体" w:hAnsi="Calibri" w:cs="Times New Roman"/>
                <w:szCs w:val="24"/>
              </w:rPr>
            </w:pPr>
            <w:r w:rsidRPr="00BF6179">
              <w:rPr>
                <w:rFonts w:ascii="Calibri" w:eastAsia="宋体" w:hAnsi="Calibri" w:cs="Times New Roman"/>
                <w:sz w:val="24"/>
                <w:szCs w:val="24"/>
              </w:rPr>
              <w:t xml:space="preserve">8 </w:t>
            </w:r>
          </w:p>
        </w:tc>
        <w:tc>
          <w:tcPr>
            <w:tcW w:w="3514" w:type="dxa"/>
            <w:tcBorders>
              <w:top w:val="single" w:sz="4" w:space="0" w:color="000000"/>
              <w:left w:val="single" w:sz="4" w:space="0" w:color="000000"/>
              <w:bottom w:val="single" w:sz="4" w:space="0" w:color="000000"/>
              <w:right w:val="single" w:sz="4" w:space="0" w:color="000000"/>
            </w:tcBorders>
          </w:tcPr>
          <w:p w:rsidR="00BF6179" w:rsidRPr="00BF6179" w:rsidRDefault="00BF6179" w:rsidP="00BF6179">
            <w:pPr>
              <w:spacing w:line="259" w:lineRule="auto"/>
              <w:ind w:left="5"/>
              <w:jc w:val="left"/>
              <w:rPr>
                <w:rFonts w:ascii="Calibri" w:eastAsia="宋体" w:hAnsi="Calibri" w:cs="Times New Roman"/>
                <w:szCs w:val="24"/>
              </w:rPr>
            </w:pPr>
            <w:r w:rsidRPr="00BF6179">
              <w:rPr>
                <w:rFonts w:ascii="Calibri" w:eastAsia="Calibri" w:hAnsi="Calibri" w:cs="Calibri"/>
                <w:szCs w:val="24"/>
              </w:rPr>
              <w:t xml:space="preserve"> </w:t>
            </w:r>
          </w:p>
        </w:tc>
        <w:tc>
          <w:tcPr>
            <w:tcW w:w="975" w:type="dxa"/>
            <w:tcBorders>
              <w:top w:val="single" w:sz="4" w:space="0" w:color="000000"/>
              <w:left w:val="single" w:sz="4" w:space="0" w:color="000000"/>
              <w:bottom w:val="single" w:sz="4" w:space="0" w:color="000000"/>
              <w:right w:val="single" w:sz="4" w:space="0" w:color="000000"/>
            </w:tcBorders>
          </w:tcPr>
          <w:p w:rsidR="00BF6179" w:rsidRPr="00BF6179" w:rsidRDefault="00BF6179" w:rsidP="00BF6179">
            <w:pPr>
              <w:spacing w:line="259" w:lineRule="auto"/>
              <w:ind w:left="5"/>
              <w:jc w:val="left"/>
              <w:rPr>
                <w:rFonts w:ascii="Calibri" w:eastAsia="宋体" w:hAnsi="Calibri" w:cs="Times New Roman"/>
                <w:szCs w:val="24"/>
              </w:rPr>
            </w:pPr>
            <w:r w:rsidRPr="00BF6179">
              <w:rPr>
                <w:rFonts w:ascii="Calibri" w:eastAsia="Calibri" w:hAnsi="Calibri" w:cs="Calibri"/>
                <w:szCs w:val="24"/>
              </w:rPr>
              <w:t xml:space="preserve"> </w:t>
            </w:r>
          </w:p>
        </w:tc>
        <w:tc>
          <w:tcPr>
            <w:tcW w:w="900" w:type="dxa"/>
            <w:tcBorders>
              <w:top w:val="single" w:sz="4" w:space="0" w:color="000000"/>
              <w:left w:val="single" w:sz="4" w:space="0" w:color="000000"/>
              <w:bottom w:val="single" w:sz="4" w:space="0" w:color="000000"/>
              <w:right w:val="single" w:sz="4" w:space="0" w:color="000000"/>
            </w:tcBorders>
          </w:tcPr>
          <w:p w:rsidR="00BF6179" w:rsidRPr="00BF6179" w:rsidRDefault="00BF6179" w:rsidP="00BF6179">
            <w:pPr>
              <w:spacing w:line="259" w:lineRule="auto"/>
              <w:ind w:left="5"/>
              <w:jc w:val="left"/>
              <w:rPr>
                <w:rFonts w:ascii="Calibri" w:eastAsia="宋体" w:hAnsi="Calibri" w:cs="Times New Roman"/>
                <w:szCs w:val="24"/>
              </w:rPr>
            </w:pPr>
            <w:r w:rsidRPr="00BF6179">
              <w:rPr>
                <w:rFonts w:ascii="Calibri" w:eastAsia="Calibri" w:hAnsi="Calibri" w:cs="Calibri"/>
                <w:szCs w:val="24"/>
              </w:rPr>
              <w:t xml:space="preserve"> </w:t>
            </w:r>
          </w:p>
        </w:tc>
        <w:tc>
          <w:tcPr>
            <w:tcW w:w="1005" w:type="dxa"/>
            <w:tcBorders>
              <w:top w:val="single" w:sz="4" w:space="0" w:color="000000"/>
              <w:left w:val="single" w:sz="4" w:space="0" w:color="000000"/>
              <w:bottom w:val="single" w:sz="4" w:space="0" w:color="000000"/>
              <w:right w:val="single" w:sz="4" w:space="0" w:color="000000"/>
            </w:tcBorders>
          </w:tcPr>
          <w:p w:rsidR="00BF6179" w:rsidRPr="00BF6179" w:rsidRDefault="00BF6179" w:rsidP="00BF6179">
            <w:pPr>
              <w:spacing w:line="259" w:lineRule="auto"/>
              <w:ind w:left="5"/>
              <w:jc w:val="left"/>
              <w:rPr>
                <w:rFonts w:ascii="Calibri" w:eastAsia="宋体" w:hAnsi="Calibri" w:cs="Times New Roman"/>
                <w:szCs w:val="24"/>
              </w:rPr>
            </w:pPr>
            <w:r w:rsidRPr="00BF6179">
              <w:rPr>
                <w:rFonts w:ascii="Calibri" w:eastAsia="Calibri" w:hAnsi="Calibri" w:cs="Calibri"/>
                <w:szCs w:val="24"/>
              </w:rPr>
              <w:t xml:space="preserve"> </w:t>
            </w:r>
          </w:p>
        </w:tc>
        <w:tc>
          <w:tcPr>
            <w:tcW w:w="1125" w:type="dxa"/>
            <w:tcBorders>
              <w:top w:val="single" w:sz="4" w:space="0" w:color="000000"/>
              <w:left w:val="single" w:sz="4" w:space="0" w:color="000000"/>
              <w:bottom w:val="single" w:sz="4" w:space="0" w:color="000000"/>
              <w:right w:val="single" w:sz="4" w:space="0" w:color="000000"/>
            </w:tcBorders>
          </w:tcPr>
          <w:p w:rsidR="00BF6179" w:rsidRPr="00BF6179" w:rsidRDefault="00BF6179" w:rsidP="00BF6179">
            <w:pPr>
              <w:spacing w:line="259" w:lineRule="auto"/>
              <w:ind w:left="5"/>
              <w:jc w:val="left"/>
              <w:rPr>
                <w:rFonts w:ascii="Calibri" w:eastAsia="宋体" w:hAnsi="Calibri" w:cs="Times New Roman"/>
                <w:szCs w:val="24"/>
              </w:rPr>
            </w:pPr>
            <w:r w:rsidRPr="00BF6179">
              <w:rPr>
                <w:rFonts w:ascii="Calibri" w:eastAsia="Calibri" w:hAnsi="Calibri" w:cs="Calibri"/>
                <w:szCs w:val="24"/>
              </w:rPr>
              <w:t xml:space="preserve"> </w:t>
            </w:r>
          </w:p>
        </w:tc>
        <w:tc>
          <w:tcPr>
            <w:tcW w:w="1635" w:type="dxa"/>
            <w:tcBorders>
              <w:top w:val="single" w:sz="4" w:space="0" w:color="000000"/>
              <w:left w:val="single" w:sz="4" w:space="0" w:color="000000"/>
              <w:bottom w:val="single" w:sz="4" w:space="0" w:color="000000"/>
              <w:right w:val="single" w:sz="4" w:space="0" w:color="000000"/>
            </w:tcBorders>
          </w:tcPr>
          <w:p w:rsidR="00BF6179" w:rsidRPr="00BF6179" w:rsidRDefault="00BF6179" w:rsidP="00BF6179">
            <w:pPr>
              <w:spacing w:line="259" w:lineRule="auto"/>
              <w:ind w:left="5"/>
              <w:jc w:val="left"/>
              <w:rPr>
                <w:rFonts w:ascii="Calibri" w:eastAsia="宋体" w:hAnsi="Calibri" w:cs="Times New Roman"/>
                <w:szCs w:val="24"/>
              </w:rPr>
            </w:pPr>
            <w:r w:rsidRPr="00BF6179">
              <w:rPr>
                <w:rFonts w:ascii="Calibri" w:eastAsia="Calibri" w:hAnsi="Calibri" w:cs="Calibri"/>
                <w:szCs w:val="24"/>
              </w:rPr>
              <w:t xml:space="preserve"> </w:t>
            </w:r>
          </w:p>
        </w:tc>
      </w:tr>
      <w:tr w:rsidR="00BF6179" w:rsidRPr="00BF6179" w:rsidTr="00F03985">
        <w:trPr>
          <w:trHeight w:val="334"/>
        </w:trPr>
        <w:tc>
          <w:tcPr>
            <w:tcW w:w="456" w:type="dxa"/>
            <w:tcBorders>
              <w:top w:val="single" w:sz="4" w:space="0" w:color="000000"/>
              <w:left w:val="single" w:sz="4" w:space="0" w:color="000000"/>
              <w:bottom w:val="single" w:sz="4" w:space="0" w:color="000000"/>
              <w:right w:val="single" w:sz="4" w:space="0" w:color="000000"/>
            </w:tcBorders>
          </w:tcPr>
          <w:p w:rsidR="00BF6179" w:rsidRPr="00BF6179" w:rsidRDefault="00BF6179" w:rsidP="00BF6179">
            <w:pPr>
              <w:spacing w:line="259" w:lineRule="auto"/>
              <w:ind w:left="168"/>
              <w:jc w:val="left"/>
              <w:rPr>
                <w:rFonts w:ascii="Calibri" w:eastAsia="宋体" w:hAnsi="Calibri" w:cs="Times New Roman"/>
                <w:szCs w:val="24"/>
              </w:rPr>
            </w:pPr>
            <w:r w:rsidRPr="00BF6179">
              <w:rPr>
                <w:rFonts w:ascii="Calibri" w:eastAsia="宋体" w:hAnsi="Calibri" w:cs="Times New Roman"/>
                <w:sz w:val="24"/>
                <w:szCs w:val="24"/>
              </w:rPr>
              <w:t xml:space="preserve">9 </w:t>
            </w:r>
          </w:p>
        </w:tc>
        <w:tc>
          <w:tcPr>
            <w:tcW w:w="3514" w:type="dxa"/>
            <w:tcBorders>
              <w:top w:val="single" w:sz="4" w:space="0" w:color="000000"/>
              <w:left w:val="single" w:sz="4" w:space="0" w:color="000000"/>
              <w:bottom w:val="single" w:sz="4" w:space="0" w:color="000000"/>
              <w:right w:val="single" w:sz="4" w:space="0" w:color="000000"/>
            </w:tcBorders>
          </w:tcPr>
          <w:p w:rsidR="00BF6179" w:rsidRPr="00BF6179" w:rsidRDefault="00BF6179" w:rsidP="00BF6179">
            <w:pPr>
              <w:spacing w:line="259" w:lineRule="auto"/>
              <w:ind w:left="5"/>
              <w:jc w:val="left"/>
              <w:rPr>
                <w:rFonts w:ascii="Calibri" w:eastAsia="宋体" w:hAnsi="Calibri" w:cs="Times New Roman"/>
                <w:szCs w:val="24"/>
              </w:rPr>
            </w:pPr>
            <w:r w:rsidRPr="00BF6179">
              <w:rPr>
                <w:rFonts w:ascii="Calibri" w:eastAsia="Calibri" w:hAnsi="Calibri" w:cs="Calibri"/>
                <w:szCs w:val="24"/>
              </w:rPr>
              <w:t xml:space="preserve"> </w:t>
            </w:r>
          </w:p>
        </w:tc>
        <w:tc>
          <w:tcPr>
            <w:tcW w:w="975" w:type="dxa"/>
            <w:tcBorders>
              <w:top w:val="single" w:sz="4" w:space="0" w:color="000000"/>
              <w:left w:val="single" w:sz="4" w:space="0" w:color="000000"/>
              <w:bottom w:val="single" w:sz="4" w:space="0" w:color="000000"/>
              <w:right w:val="single" w:sz="4" w:space="0" w:color="000000"/>
            </w:tcBorders>
          </w:tcPr>
          <w:p w:rsidR="00BF6179" w:rsidRPr="00BF6179" w:rsidRDefault="00BF6179" w:rsidP="00BF6179">
            <w:pPr>
              <w:spacing w:line="259" w:lineRule="auto"/>
              <w:ind w:left="5"/>
              <w:jc w:val="left"/>
              <w:rPr>
                <w:rFonts w:ascii="Calibri" w:eastAsia="宋体" w:hAnsi="Calibri" w:cs="Times New Roman"/>
                <w:szCs w:val="24"/>
              </w:rPr>
            </w:pPr>
            <w:r w:rsidRPr="00BF6179">
              <w:rPr>
                <w:rFonts w:ascii="Calibri" w:eastAsia="Calibri" w:hAnsi="Calibri" w:cs="Calibri"/>
                <w:szCs w:val="24"/>
              </w:rPr>
              <w:t xml:space="preserve"> </w:t>
            </w:r>
          </w:p>
        </w:tc>
        <w:tc>
          <w:tcPr>
            <w:tcW w:w="900" w:type="dxa"/>
            <w:tcBorders>
              <w:top w:val="single" w:sz="4" w:space="0" w:color="000000"/>
              <w:left w:val="single" w:sz="4" w:space="0" w:color="000000"/>
              <w:bottom w:val="single" w:sz="4" w:space="0" w:color="000000"/>
              <w:right w:val="single" w:sz="4" w:space="0" w:color="000000"/>
            </w:tcBorders>
          </w:tcPr>
          <w:p w:rsidR="00BF6179" w:rsidRPr="00BF6179" w:rsidRDefault="00BF6179" w:rsidP="00BF6179">
            <w:pPr>
              <w:spacing w:line="259" w:lineRule="auto"/>
              <w:ind w:left="5"/>
              <w:jc w:val="left"/>
              <w:rPr>
                <w:rFonts w:ascii="Calibri" w:eastAsia="宋体" w:hAnsi="Calibri" w:cs="Times New Roman"/>
                <w:szCs w:val="24"/>
              </w:rPr>
            </w:pPr>
            <w:r w:rsidRPr="00BF6179">
              <w:rPr>
                <w:rFonts w:ascii="Calibri" w:eastAsia="Calibri" w:hAnsi="Calibri" w:cs="Calibri"/>
                <w:szCs w:val="24"/>
              </w:rPr>
              <w:t xml:space="preserve"> </w:t>
            </w:r>
          </w:p>
        </w:tc>
        <w:tc>
          <w:tcPr>
            <w:tcW w:w="1005" w:type="dxa"/>
            <w:tcBorders>
              <w:top w:val="single" w:sz="4" w:space="0" w:color="000000"/>
              <w:left w:val="single" w:sz="4" w:space="0" w:color="000000"/>
              <w:bottom w:val="single" w:sz="4" w:space="0" w:color="000000"/>
              <w:right w:val="single" w:sz="4" w:space="0" w:color="000000"/>
            </w:tcBorders>
          </w:tcPr>
          <w:p w:rsidR="00BF6179" w:rsidRPr="00BF6179" w:rsidRDefault="00BF6179" w:rsidP="00BF6179">
            <w:pPr>
              <w:spacing w:line="259" w:lineRule="auto"/>
              <w:ind w:left="5"/>
              <w:jc w:val="left"/>
              <w:rPr>
                <w:rFonts w:ascii="Calibri" w:eastAsia="宋体" w:hAnsi="Calibri" w:cs="Times New Roman"/>
                <w:szCs w:val="24"/>
              </w:rPr>
            </w:pPr>
            <w:r w:rsidRPr="00BF6179">
              <w:rPr>
                <w:rFonts w:ascii="Calibri" w:eastAsia="Calibri" w:hAnsi="Calibri" w:cs="Calibri"/>
                <w:szCs w:val="24"/>
              </w:rPr>
              <w:t xml:space="preserve"> </w:t>
            </w:r>
          </w:p>
        </w:tc>
        <w:tc>
          <w:tcPr>
            <w:tcW w:w="1125" w:type="dxa"/>
            <w:tcBorders>
              <w:top w:val="single" w:sz="4" w:space="0" w:color="000000"/>
              <w:left w:val="single" w:sz="4" w:space="0" w:color="000000"/>
              <w:bottom w:val="single" w:sz="4" w:space="0" w:color="000000"/>
              <w:right w:val="single" w:sz="4" w:space="0" w:color="000000"/>
            </w:tcBorders>
          </w:tcPr>
          <w:p w:rsidR="00BF6179" w:rsidRPr="00BF6179" w:rsidRDefault="00BF6179" w:rsidP="00BF6179">
            <w:pPr>
              <w:spacing w:line="259" w:lineRule="auto"/>
              <w:ind w:left="5"/>
              <w:jc w:val="left"/>
              <w:rPr>
                <w:rFonts w:ascii="Calibri" w:eastAsia="宋体" w:hAnsi="Calibri" w:cs="Times New Roman"/>
                <w:szCs w:val="24"/>
              </w:rPr>
            </w:pPr>
            <w:r w:rsidRPr="00BF6179">
              <w:rPr>
                <w:rFonts w:ascii="Calibri" w:eastAsia="Calibri" w:hAnsi="Calibri" w:cs="Calibri"/>
                <w:szCs w:val="24"/>
              </w:rPr>
              <w:t xml:space="preserve"> </w:t>
            </w:r>
          </w:p>
        </w:tc>
        <w:tc>
          <w:tcPr>
            <w:tcW w:w="1635" w:type="dxa"/>
            <w:tcBorders>
              <w:top w:val="single" w:sz="4" w:space="0" w:color="000000"/>
              <w:left w:val="single" w:sz="4" w:space="0" w:color="000000"/>
              <w:bottom w:val="single" w:sz="4" w:space="0" w:color="000000"/>
              <w:right w:val="single" w:sz="4" w:space="0" w:color="000000"/>
            </w:tcBorders>
          </w:tcPr>
          <w:p w:rsidR="00BF6179" w:rsidRPr="00BF6179" w:rsidRDefault="00BF6179" w:rsidP="00BF6179">
            <w:pPr>
              <w:spacing w:line="259" w:lineRule="auto"/>
              <w:ind w:left="5"/>
              <w:jc w:val="left"/>
              <w:rPr>
                <w:rFonts w:ascii="Calibri" w:eastAsia="宋体" w:hAnsi="Calibri" w:cs="Times New Roman"/>
                <w:szCs w:val="24"/>
              </w:rPr>
            </w:pPr>
            <w:r w:rsidRPr="00BF6179">
              <w:rPr>
                <w:rFonts w:ascii="Calibri" w:eastAsia="Calibri" w:hAnsi="Calibri" w:cs="Calibri"/>
                <w:szCs w:val="24"/>
              </w:rPr>
              <w:t xml:space="preserve"> </w:t>
            </w:r>
          </w:p>
        </w:tc>
      </w:tr>
      <w:tr w:rsidR="00BF6179" w:rsidRPr="00BF6179" w:rsidTr="00F03985">
        <w:trPr>
          <w:trHeight w:val="331"/>
        </w:trPr>
        <w:tc>
          <w:tcPr>
            <w:tcW w:w="456" w:type="dxa"/>
            <w:tcBorders>
              <w:top w:val="single" w:sz="4" w:space="0" w:color="000000"/>
              <w:left w:val="single" w:sz="4" w:space="0" w:color="000000"/>
              <w:bottom w:val="single" w:sz="4" w:space="0" w:color="000000"/>
              <w:right w:val="single" w:sz="4" w:space="0" w:color="000000"/>
            </w:tcBorders>
          </w:tcPr>
          <w:p w:rsidR="00BF6179" w:rsidRPr="00BF6179" w:rsidRDefault="00BF6179" w:rsidP="00BF6179">
            <w:pPr>
              <w:spacing w:line="259" w:lineRule="auto"/>
              <w:ind w:left="108"/>
              <w:jc w:val="left"/>
              <w:rPr>
                <w:rFonts w:ascii="Calibri" w:eastAsia="宋体" w:hAnsi="Calibri" w:cs="Times New Roman"/>
                <w:szCs w:val="24"/>
              </w:rPr>
            </w:pPr>
            <w:r w:rsidRPr="00BF6179">
              <w:rPr>
                <w:rFonts w:ascii="Calibri" w:eastAsia="宋体" w:hAnsi="Calibri" w:cs="Times New Roman"/>
                <w:sz w:val="24"/>
                <w:szCs w:val="24"/>
              </w:rPr>
              <w:t xml:space="preserve">10 </w:t>
            </w:r>
          </w:p>
        </w:tc>
        <w:tc>
          <w:tcPr>
            <w:tcW w:w="3514" w:type="dxa"/>
            <w:tcBorders>
              <w:top w:val="single" w:sz="4" w:space="0" w:color="000000"/>
              <w:left w:val="single" w:sz="4" w:space="0" w:color="000000"/>
              <w:bottom w:val="single" w:sz="4" w:space="0" w:color="000000"/>
              <w:right w:val="single" w:sz="4" w:space="0" w:color="000000"/>
            </w:tcBorders>
          </w:tcPr>
          <w:p w:rsidR="00BF6179" w:rsidRPr="00BF6179" w:rsidRDefault="00BF6179" w:rsidP="00BF6179">
            <w:pPr>
              <w:spacing w:line="259" w:lineRule="auto"/>
              <w:ind w:left="5"/>
              <w:jc w:val="left"/>
              <w:rPr>
                <w:rFonts w:ascii="Calibri" w:eastAsia="宋体" w:hAnsi="Calibri" w:cs="Times New Roman"/>
                <w:szCs w:val="24"/>
              </w:rPr>
            </w:pPr>
            <w:r w:rsidRPr="00BF6179">
              <w:rPr>
                <w:rFonts w:ascii="Calibri" w:eastAsia="Calibri" w:hAnsi="Calibri" w:cs="Calibri"/>
                <w:szCs w:val="24"/>
              </w:rPr>
              <w:t xml:space="preserve"> </w:t>
            </w:r>
          </w:p>
        </w:tc>
        <w:tc>
          <w:tcPr>
            <w:tcW w:w="975" w:type="dxa"/>
            <w:tcBorders>
              <w:top w:val="single" w:sz="4" w:space="0" w:color="000000"/>
              <w:left w:val="single" w:sz="4" w:space="0" w:color="000000"/>
              <w:bottom w:val="single" w:sz="4" w:space="0" w:color="000000"/>
              <w:right w:val="single" w:sz="4" w:space="0" w:color="000000"/>
            </w:tcBorders>
          </w:tcPr>
          <w:p w:rsidR="00BF6179" w:rsidRPr="00BF6179" w:rsidRDefault="00BF6179" w:rsidP="00BF6179">
            <w:pPr>
              <w:spacing w:line="259" w:lineRule="auto"/>
              <w:ind w:left="5"/>
              <w:jc w:val="left"/>
              <w:rPr>
                <w:rFonts w:ascii="Calibri" w:eastAsia="宋体" w:hAnsi="Calibri" w:cs="Times New Roman"/>
                <w:szCs w:val="24"/>
              </w:rPr>
            </w:pPr>
            <w:r w:rsidRPr="00BF6179">
              <w:rPr>
                <w:rFonts w:ascii="Calibri" w:eastAsia="Calibri" w:hAnsi="Calibri" w:cs="Calibri"/>
                <w:szCs w:val="24"/>
              </w:rPr>
              <w:t xml:space="preserve"> </w:t>
            </w:r>
          </w:p>
        </w:tc>
        <w:tc>
          <w:tcPr>
            <w:tcW w:w="900" w:type="dxa"/>
            <w:tcBorders>
              <w:top w:val="single" w:sz="4" w:space="0" w:color="000000"/>
              <w:left w:val="single" w:sz="4" w:space="0" w:color="000000"/>
              <w:bottom w:val="single" w:sz="4" w:space="0" w:color="000000"/>
              <w:right w:val="single" w:sz="4" w:space="0" w:color="000000"/>
            </w:tcBorders>
          </w:tcPr>
          <w:p w:rsidR="00BF6179" w:rsidRPr="00BF6179" w:rsidRDefault="00BF6179" w:rsidP="00BF6179">
            <w:pPr>
              <w:spacing w:line="259" w:lineRule="auto"/>
              <w:ind w:left="5"/>
              <w:jc w:val="left"/>
              <w:rPr>
                <w:rFonts w:ascii="Calibri" w:eastAsia="宋体" w:hAnsi="Calibri" w:cs="Times New Roman"/>
                <w:szCs w:val="24"/>
              </w:rPr>
            </w:pPr>
            <w:r w:rsidRPr="00BF6179">
              <w:rPr>
                <w:rFonts w:ascii="Calibri" w:eastAsia="Calibri" w:hAnsi="Calibri" w:cs="Calibri"/>
                <w:szCs w:val="24"/>
              </w:rPr>
              <w:t xml:space="preserve"> </w:t>
            </w:r>
          </w:p>
        </w:tc>
        <w:tc>
          <w:tcPr>
            <w:tcW w:w="1005" w:type="dxa"/>
            <w:tcBorders>
              <w:top w:val="single" w:sz="4" w:space="0" w:color="000000"/>
              <w:left w:val="single" w:sz="4" w:space="0" w:color="000000"/>
              <w:bottom w:val="single" w:sz="4" w:space="0" w:color="000000"/>
              <w:right w:val="single" w:sz="4" w:space="0" w:color="000000"/>
            </w:tcBorders>
          </w:tcPr>
          <w:p w:rsidR="00BF6179" w:rsidRPr="00BF6179" w:rsidRDefault="00BF6179" w:rsidP="00BF6179">
            <w:pPr>
              <w:spacing w:line="259" w:lineRule="auto"/>
              <w:ind w:left="5"/>
              <w:jc w:val="left"/>
              <w:rPr>
                <w:rFonts w:ascii="Calibri" w:eastAsia="宋体" w:hAnsi="Calibri" w:cs="Times New Roman"/>
                <w:szCs w:val="24"/>
              </w:rPr>
            </w:pPr>
            <w:r w:rsidRPr="00BF6179">
              <w:rPr>
                <w:rFonts w:ascii="Calibri" w:eastAsia="Calibri" w:hAnsi="Calibri" w:cs="Calibri"/>
                <w:szCs w:val="24"/>
              </w:rPr>
              <w:t xml:space="preserve"> </w:t>
            </w:r>
          </w:p>
        </w:tc>
        <w:tc>
          <w:tcPr>
            <w:tcW w:w="1125" w:type="dxa"/>
            <w:tcBorders>
              <w:top w:val="single" w:sz="4" w:space="0" w:color="000000"/>
              <w:left w:val="single" w:sz="4" w:space="0" w:color="000000"/>
              <w:bottom w:val="single" w:sz="4" w:space="0" w:color="000000"/>
              <w:right w:val="single" w:sz="4" w:space="0" w:color="000000"/>
            </w:tcBorders>
          </w:tcPr>
          <w:p w:rsidR="00BF6179" w:rsidRPr="00BF6179" w:rsidRDefault="00BF6179" w:rsidP="00BF6179">
            <w:pPr>
              <w:spacing w:line="259" w:lineRule="auto"/>
              <w:ind w:left="5"/>
              <w:jc w:val="left"/>
              <w:rPr>
                <w:rFonts w:ascii="Calibri" w:eastAsia="宋体" w:hAnsi="Calibri" w:cs="Times New Roman"/>
                <w:szCs w:val="24"/>
              </w:rPr>
            </w:pPr>
            <w:r w:rsidRPr="00BF6179">
              <w:rPr>
                <w:rFonts w:ascii="Calibri" w:eastAsia="Calibri" w:hAnsi="Calibri" w:cs="Calibri"/>
                <w:szCs w:val="24"/>
              </w:rPr>
              <w:t xml:space="preserve"> </w:t>
            </w:r>
          </w:p>
        </w:tc>
        <w:tc>
          <w:tcPr>
            <w:tcW w:w="1635" w:type="dxa"/>
            <w:tcBorders>
              <w:top w:val="single" w:sz="4" w:space="0" w:color="000000"/>
              <w:left w:val="single" w:sz="4" w:space="0" w:color="000000"/>
              <w:bottom w:val="single" w:sz="4" w:space="0" w:color="000000"/>
              <w:right w:val="single" w:sz="4" w:space="0" w:color="000000"/>
            </w:tcBorders>
          </w:tcPr>
          <w:p w:rsidR="00BF6179" w:rsidRPr="00BF6179" w:rsidRDefault="00BF6179" w:rsidP="00BF6179">
            <w:pPr>
              <w:spacing w:line="259" w:lineRule="auto"/>
              <w:ind w:left="5"/>
              <w:jc w:val="left"/>
              <w:rPr>
                <w:rFonts w:ascii="Calibri" w:eastAsia="宋体" w:hAnsi="Calibri" w:cs="Times New Roman"/>
                <w:szCs w:val="24"/>
              </w:rPr>
            </w:pPr>
            <w:r w:rsidRPr="00BF6179">
              <w:rPr>
                <w:rFonts w:ascii="Calibri" w:eastAsia="Calibri" w:hAnsi="Calibri" w:cs="Calibri"/>
                <w:szCs w:val="24"/>
              </w:rPr>
              <w:t xml:space="preserve"> </w:t>
            </w:r>
          </w:p>
        </w:tc>
      </w:tr>
      <w:tr w:rsidR="00BF6179" w:rsidRPr="00BF6179" w:rsidTr="00F03985">
        <w:trPr>
          <w:trHeight w:val="331"/>
        </w:trPr>
        <w:tc>
          <w:tcPr>
            <w:tcW w:w="456" w:type="dxa"/>
            <w:tcBorders>
              <w:top w:val="single" w:sz="4" w:space="0" w:color="000000"/>
              <w:left w:val="single" w:sz="4" w:space="0" w:color="000000"/>
              <w:bottom w:val="single" w:sz="4" w:space="0" w:color="000000"/>
              <w:right w:val="single" w:sz="4" w:space="0" w:color="000000"/>
            </w:tcBorders>
          </w:tcPr>
          <w:p w:rsidR="00BF6179" w:rsidRPr="00BF6179" w:rsidRDefault="00BF6179" w:rsidP="00BF6179">
            <w:pPr>
              <w:spacing w:line="259" w:lineRule="auto"/>
              <w:ind w:left="108"/>
              <w:jc w:val="left"/>
              <w:rPr>
                <w:rFonts w:ascii="Calibri" w:eastAsia="宋体" w:hAnsi="Calibri" w:cs="Times New Roman"/>
                <w:szCs w:val="24"/>
              </w:rPr>
            </w:pPr>
            <w:r w:rsidRPr="00BF6179">
              <w:rPr>
                <w:rFonts w:ascii="Calibri" w:eastAsia="宋体" w:hAnsi="Calibri" w:cs="Times New Roman"/>
                <w:sz w:val="24"/>
                <w:szCs w:val="24"/>
              </w:rPr>
              <w:t xml:space="preserve">11 </w:t>
            </w:r>
          </w:p>
        </w:tc>
        <w:tc>
          <w:tcPr>
            <w:tcW w:w="3514" w:type="dxa"/>
            <w:tcBorders>
              <w:top w:val="single" w:sz="4" w:space="0" w:color="000000"/>
              <w:left w:val="single" w:sz="4" w:space="0" w:color="000000"/>
              <w:bottom w:val="single" w:sz="4" w:space="0" w:color="000000"/>
              <w:right w:val="single" w:sz="4" w:space="0" w:color="000000"/>
            </w:tcBorders>
          </w:tcPr>
          <w:p w:rsidR="00BF6179" w:rsidRPr="00BF6179" w:rsidRDefault="00BF6179" w:rsidP="00BF6179">
            <w:pPr>
              <w:spacing w:line="259" w:lineRule="auto"/>
              <w:ind w:left="5"/>
              <w:jc w:val="left"/>
              <w:rPr>
                <w:rFonts w:ascii="Calibri" w:eastAsia="宋体" w:hAnsi="Calibri" w:cs="Times New Roman"/>
                <w:szCs w:val="24"/>
              </w:rPr>
            </w:pPr>
            <w:r w:rsidRPr="00BF6179">
              <w:rPr>
                <w:rFonts w:ascii="Calibri" w:eastAsia="Calibri" w:hAnsi="Calibri" w:cs="Calibri"/>
                <w:szCs w:val="24"/>
              </w:rPr>
              <w:t xml:space="preserve"> </w:t>
            </w:r>
          </w:p>
        </w:tc>
        <w:tc>
          <w:tcPr>
            <w:tcW w:w="975" w:type="dxa"/>
            <w:tcBorders>
              <w:top w:val="single" w:sz="4" w:space="0" w:color="000000"/>
              <w:left w:val="single" w:sz="4" w:space="0" w:color="000000"/>
              <w:bottom w:val="single" w:sz="4" w:space="0" w:color="000000"/>
              <w:right w:val="single" w:sz="4" w:space="0" w:color="000000"/>
            </w:tcBorders>
          </w:tcPr>
          <w:p w:rsidR="00BF6179" w:rsidRPr="00BF6179" w:rsidRDefault="00BF6179" w:rsidP="00BF6179">
            <w:pPr>
              <w:spacing w:line="259" w:lineRule="auto"/>
              <w:ind w:left="5"/>
              <w:jc w:val="left"/>
              <w:rPr>
                <w:rFonts w:ascii="Calibri" w:eastAsia="宋体" w:hAnsi="Calibri" w:cs="Times New Roman"/>
                <w:szCs w:val="24"/>
              </w:rPr>
            </w:pPr>
            <w:r w:rsidRPr="00BF6179">
              <w:rPr>
                <w:rFonts w:ascii="Calibri" w:eastAsia="Calibri" w:hAnsi="Calibri" w:cs="Calibri"/>
                <w:szCs w:val="24"/>
              </w:rPr>
              <w:t xml:space="preserve"> </w:t>
            </w:r>
          </w:p>
        </w:tc>
        <w:tc>
          <w:tcPr>
            <w:tcW w:w="900" w:type="dxa"/>
            <w:tcBorders>
              <w:top w:val="single" w:sz="4" w:space="0" w:color="000000"/>
              <w:left w:val="single" w:sz="4" w:space="0" w:color="000000"/>
              <w:bottom w:val="single" w:sz="4" w:space="0" w:color="000000"/>
              <w:right w:val="single" w:sz="4" w:space="0" w:color="000000"/>
            </w:tcBorders>
          </w:tcPr>
          <w:p w:rsidR="00BF6179" w:rsidRPr="00BF6179" w:rsidRDefault="00BF6179" w:rsidP="00BF6179">
            <w:pPr>
              <w:spacing w:line="259" w:lineRule="auto"/>
              <w:ind w:left="5"/>
              <w:jc w:val="left"/>
              <w:rPr>
                <w:rFonts w:ascii="Calibri" w:eastAsia="宋体" w:hAnsi="Calibri" w:cs="Times New Roman"/>
                <w:szCs w:val="24"/>
              </w:rPr>
            </w:pPr>
            <w:r w:rsidRPr="00BF6179">
              <w:rPr>
                <w:rFonts w:ascii="Calibri" w:eastAsia="Calibri" w:hAnsi="Calibri" w:cs="Calibri"/>
                <w:szCs w:val="24"/>
              </w:rPr>
              <w:t xml:space="preserve"> </w:t>
            </w:r>
          </w:p>
        </w:tc>
        <w:tc>
          <w:tcPr>
            <w:tcW w:w="1005" w:type="dxa"/>
            <w:tcBorders>
              <w:top w:val="single" w:sz="4" w:space="0" w:color="000000"/>
              <w:left w:val="single" w:sz="4" w:space="0" w:color="000000"/>
              <w:bottom w:val="single" w:sz="4" w:space="0" w:color="000000"/>
              <w:right w:val="single" w:sz="4" w:space="0" w:color="000000"/>
            </w:tcBorders>
          </w:tcPr>
          <w:p w:rsidR="00BF6179" w:rsidRPr="00BF6179" w:rsidRDefault="00BF6179" w:rsidP="00BF6179">
            <w:pPr>
              <w:spacing w:line="259" w:lineRule="auto"/>
              <w:ind w:left="5"/>
              <w:jc w:val="left"/>
              <w:rPr>
                <w:rFonts w:ascii="Calibri" w:eastAsia="宋体" w:hAnsi="Calibri" w:cs="Times New Roman"/>
                <w:szCs w:val="24"/>
              </w:rPr>
            </w:pPr>
            <w:r w:rsidRPr="00BF6179">
              <w:rPr>
                <w:rFonts w:ascii="Calibri" w:eastAsia="Calibri" w:hAnsi="Calibri" w:cs="Calibri"/>
                <w:szCs w:val="24"/>
              </w:rPr>
              <w:t xml:space="preserve"> </w:t>
            </w:r>
          </w:p>
        </w:tc>
        <w:tc>
          <w:tcPr>
            <w:tcW w:w="1125" w:type="dxa"/>
            <w:tcBorders>
              <w:top w:val="single" w:sz="4" w:space="0" w:color="000000"/>
              <w:left w:val="single" w:sz="4" w:space="0" w:color="000000"/>
              <w:bottom w:val="single" w:sz="4" w:space="0" w:color="000000"/>
              <w:right w:val="single" w:sz="4" w:space="0" w:color="000000"/>
            </w:tcBorders>
          </w:tcPr>
          <w:p w:rsidR="00BF6179" w:rsidRPr="00BF6179" w:rsidRDefault="00BF6179" w:rsidP="00BF6179">
            <w:pPr>
              <w:spacing w:line="259" w:lineRule="auto"/>
              <w:ind w:left="5"/>
              <w:jc w:val="left"/>
              <w:rPr>
                <w:rFonts w:ascii="Calibri" w:eastAsia="宋体" w:hAnsi="Calibri" w:cs="Times New Roman"/>
                <w:szCs w:val="24"/>
              </w:rPr>
            </w:pPr>
            <w:r w:rsidRPr="00BF6179">
              <w:rPr>
                <w:rFonts w:ascii="Calibri" w:eastAsia="Calibri" w:hAnsi="Calibri" w:cs="Calibri"/>
                <w:szCs w:val="24"/>
              </w:rPr>
              <w:t xml:space="preserve"> </w:t>
            </w:r>
          </w:p>
        </w:tc>
        <w:tc>
          <w:tcPr>
            <w:tcW w:w="1635" w:type="dxa"/>
            <w:tcBorders>
              <w:top w:val="single" w:sz="4" w:space="0" w:color="000000"/>
              <w:left w:val="single" w:sz="4" w:space="0" w:color="000000"/>
              <w:bottom w:val="single" w:sz="4" w:space="0" w:color="000000"/>
              <w:right w:val="single" w:sz="4" w:space="0" w:color="000000"/>
            </w:tcBorders>
          </w:tcPr>
          <w:p w:rsidR="00BF6179" w:rsidRPr="00BF6179" w:rsidRDefault="00BF6179" w:rsidP="00BF6179">
            <w:pPr>
              <w:spacing w:line="259" w:lineRule="auto"/>
              <w:ind w:left="5"/>
              <w:jc w:val="left"/>
              <w:rPr>
                <w:rFonts w:ascii="Calibri" w:eastAsia="宋体" w:hAnsi="Calibri" w:cs="Times New Roman"/>
                <w:szCs w:val="24"/>
              </w:rPr>
            </w:pPr>
            <w:r w:rsidRPr="00BF6179">
              <w:rPr>
                <w:rFonts w:ascii="Calibri" w:eastAsia="Calibri" w:hAnsi="Calibri" w:cs="Calibri"/>
                <w:szCs w:val="24"/>
              </w:rPr>
              <w:t xml:space="preserve"> </w:t>
            </w:r>
          </w:p>
        </w:tc>
      </w:tr>
      <w:tr w:rsidR="00BF6179" w:rsidRPr="00BF6179" w:rsidTr="00F03985">
        <w:trPr>
          <w:trHeight w:val="329"/>
        </w:trPr>
        <w:tc>
          <w:tcPr>
            <w:tcW w:w="456" w:type="dxa"/>
            <w:tcBorders>
              <w:top w:val="single" w:sz="4" w:space="0" w:color="000000"/>
              <w:left w:val="single" w:sz="4" w:space="0" w:color="000000"/>
              <w:bottom w:val="single" w:sz="4" w:space="0" w:color="000000"/>
              <w:right w:val="single" w:sz="4" w:space="0" w:color="000000"/>
            </w:tcBorders>
          </w:tcPr>
          <w:p w:rsidR="00BF6179" w:rsidRPr="00BF6179" w:rsidRDefault="00BF6179" w:rsidP="00BF6179">
            <w:pPr>
              <w:spacing w:line="259" w:lineRule="auto"/>
              <w:ind w:left="108"/>
              <w:jc w:val="left"/>
              <w:rPr>
                <w:rFonts w:ascii="Calibri" w:eastAsia="宋体" w:hAnsi="Calibri" w:cs="Times New Roman"/>
                <w:szCs w:val="24"/>
              </w:rPr>
            </w:pPr>
            <w:r w:rsidRPr="00BF6179">
              <w:rPr>
                <w:rFonts w:ascii="Calibri" w:eastAsia="宋体" w:hAnsi="Calibri" w:cs="Times New Roman"/>
                <w:sz w:val="24"/>
                <w:szCs w:val="24"/>
              </w:rPr>
              <w:t xml:space="preserve">12 </w:t>
            </w:r>
          </w:p>
        </w:tc>
        <w:tc>
          <w:tcPr>
            <w:tcW w:w="3514" w:type="dxa"/>
            <w:tcBorders>
              <w:top w:val="single" w:sz="4" w:space="0" w:color="000000"/>
              <w:left w:val="single" w:sz="4" w:space="0" w:color="000000"/>
              <w:bottom w:val="single" w:sz="4" w:space="0" w:color="000000"/>
              <w:right w:val="single" w:sz="4" w:space="0" w:color="000000"/>
            </w:tcBorders>
          </w:tcPr>
          <w:p w:rsidR="00BF6179" w:rsidRPr="00BF6179" w:rsidRDefault="00BF6179" w:rsidP="00BF6179">
            <w:pPr>
              <w:spacing w:line="259" w:lineRule="auto"/>
              <w:ind w:left="5"/>
              <w:jc w:val="left"/>
              <w:rPr>
                <w:rFonts w:ascii="Calibri" w:eastAsia="宋体" w:hAnsi="Calibri" w:cs="Times New Roman"/>
                <w:szCs w:val="24"/>
              </w:rPr>
            </w:pPr>
            <w:r w:rsidRPr="00BF6179">
              <w:rPr>
                <w:rFonts w:ascii="Calibri" w:eastAsia="Calibri" w:hAnsi="Calibri" w:cs="Calibri"/>
                <w:szCs w:val="24"/>
              </w:rPr>
              <w:t xml:space="preserve"> </w:t>
            </w:r>
          </w:p>
        </w:tc>
        <w:tc>
          <w:tcPr>
            <w:tcW w:w="975" w:type="dxa"/>
            <w:tcBorders>
              <w:top w:val="single" w:sz="4" w:space="0" w:color="000000"/>
              <w:left w:val="single" w:sz="4" w:space="0" w:color="000000"/>
              <w:bottom w:val="single" w:sz="4" w:space="0" w:color="000000"/>
              <w:right w:val="single" w:sz="4" w:space="0" w:color="000000"/>
            </w:tcBorders>
          </w:tcPr>
          <w:p w:rsidR="00BF6179" w:rsidRPr="00BF6179" w:rsidRDefault="00BF6179" w:rsidP="00BF6179">
            <w:pPr>
              <w:spacing w:line="259" w:lineRule="auto"/>
              <w:ind w:left="5"/>
              <w:jc w:val="left"/>
              <w:rPr>
                <w:rFonts w:ascii="Calibri" w:eastAsia="宋体" w:hAnsi="Calibri" w:cs="Times New Roman"/>
                <w:szCs w:val="24"/>
              </w:rPr>
            </w:pPr>
            <w:r w:rsidRPr="00BF6179">
              <w:rPr>
                <w:rFonts w:ascii="Calibri" w:eastAsia="Calibri" w:hAnsi="Calibri" w:cs="Calibri"/>
                <w:szCs w:val="24"/>
              </w:rPr>
              <w:t xml:space="preserve"> </w:t>
            </w:r>
          </w:p>
        </w:tc>
        <w:tc>
          <w:tcPr>
            <w:tcW w:w="900" w:type="dxa"/>
            <w:tcBorders>
              <w:top w:val="single" w:sz="4" w:space="0" w:color="000000"/>
              <w:left w:val="single" w:sz="4" w:space="0" w:color="000000"/>
              <w:bottom w:val="single" w:sz="4" w:space="0" w:color="000000"/>
              <w:right w:val="single" w:sz="4" w:space="0" w:color="000000"/>
            </w:tcBorders>
          </w:tcPr>
          <w:p w:rsidR="00BF6179" w:rsidRPr="00BF6179" w:rsidRDefault="00BF6179" w:rsidP="00BF6179">
            <w:pPr>
              <w:spacing w:line="259" w:lineRule="auto"/>
              <w:ind w:left="5"/>
              <w:jc w:val="left"/>
              <w:rPr>
                <w:rFonts w:ascii="Calibri" w:eastAsia="宋体" w:hAnsi="Calibri" w:cs="Times New Roman"/>
                <w:szCs w:val="24"/>
              </w:rPr>
            </w:pPr>
            <w:r w:rsidRPr="00BF6179">
              <w:rPr>
                <w:rFonts w:ascii="Calibri" w:eastAsia="Calibri" w:hAnsi="Calibri" w:cs="Calibri"/>
                <w:szCs w:val="24"/>
              </w:rPr>
              <w:t xml:space="preserve"> </w:t>
            </w:r>
          </w:p>
        </w:tc>
        <w:tc>
          <w:tcPr>
            <w:tcW w:w="1005" w:type="dxa"/>
            <w:tcBorders>
              <w:top w:val="single" w:sz="4" w:space="0" w:color="000000"/>
              <w:left w:val="single" w:sz="4" w:space="0" w:color="000000"/>
              <w:bottom w:val="single" w:sz="4" w:space="0" w:color="000000"/>
              <w:right w:val="single" w:sz="4" w:space="0" w:color="000000"/>
            </w:tcBorders>
          </w:tcPr>
          <w:p w:rsidR="00BF6179" w:rsidRPr="00BF6179" w:rsidRDefault="00BF6179" w:rsidP="00BF6179">
            <w:pPr>
              <w:spacing w:line="259" w:lineRule="auto"/>
              <w:ind w:left="5"/>
              <w:jc w:val="left"/>
              <w:rPr>
                <w:rFonts w:ascii="Calibri" w:eastAsia="宋体" w:hAnsi="Calibri" w:cs="Times New Roman"/>
                <w:szCs w:val="24"/>
              </w:rPr>
            </w:pPr>
            <w:r w:rsidRPr="00BF6179">
              <w:rPr>
                <w:rFonts w:ascii="Calibri" w:eastAsia="Calibri" w:hAnsi="Calibri" w:cs="Calibri"/>
                <w:szCs w:val="24"/>
              </w:rPr>
              <w:t xml:space="preserve"> </w:t>
            </w:r>
          </w:p>
        </w:tc>
        <w:tc>
          <w:tcPr>
            <w:tcW w:w="1125" w:type="dxa"/>
            <w:tcBorders>
              <w:top w:val="single" w:sz="4" w:space="0" w:color="000000"/>
              <w:left w:val="single" w:sz="4" w:space="0" w:color="000000"/>
              <w:bottom w:val="single" w:sz="4" w:space="0" w:color="000000"/>
              <w:right w:val="single" w:sz="4" w:space="0" w:color="000000"/>
            </w:tcBorders>
          </w:tcPr>
          <w:p w:rsidR="00BF6179" w:rsidRPr="00BF6179" w:rsidRDefault="00BF6179" w:rsidP="00BF6179">
            <w:pPr>
              <w:spacing w:line="259" w:lineRule="auto"/>
              <w:ind w:left="5"/>
              <w:jc w:val="left"/>
              <w:rPr>
                <w:rFonts w:ascii="Calibri" w:eastAsia="宋体" w:hAnsi="Calibri" w:cs="Times New Roman"/>
                <w:szCs w:val="24"/>
              </w:rPr>
            </w:pPr>
            <w:r w:rsidRPr="00BF6179">
              <w:rPr>
                <w:rFonts w:ascii="Calibri" w:eastAsia="Calibri" w:hAnsi="Calibri" w:cs="Calibri"/>
                <w:szCs w:val="24"/>
              </w:rPr>
              <w:t xml:space="preserve"> </w:t>
            </w:r>
          </w:p>
        </w:tc>
        <w:tc>
          <w:tcPr>
            <w:tcW w:w="1635" w:type="dxa"/>
            <w:tcBorders>
              <w:top w:val="single" w:sz="4" w:space="0" w:color="000000"/>
              <w:left w:val="single" w:sz="4" w:space="0" w:color="000000"/>
              <w:bottom w:val="single" w:sz="4" w:space="0" w:color="000000"/>
              <w:right w:val="single" w:sz="4" w:space="0" w:color="000000"/>
            </w:tcBorders>
          </w:tcPr>
          <w:p w:rsidR="00BF6179" w:rsidRPr="00BF6179" w:rsidRDefault="00BF6179" w:rsidP="00BF6179">
            <w:pPr>
              <w:spacing w:line="259" w:lineRule="auto"/>
              <w:ind w:left="5"/>
              <w:jc w:val="left"/>
              <w:rPr>
                <w:rFonts w:ascii="Calibri" w:eastAsia="宋体" w:hAnsi="Calibri" w:cs="Times New Roman"/>
                <w:szCs w:val="24"/>
              </w:rPr>
            </w:pPr>
            <w:r w:rsidRPr="00BF6179">
              <w:rPr>
                <w:rFonts w:ascii="Calibri" w:eastAsia="Calibri" w:hAnsi="Calibri" w:cs="Calibri"/>
                <w:szCs w:val="24"/>
              </w:rPr>
              <w:t xml:space="preserve"> </w:t>
            </w:r>
          </w:p>
        </w:tc>
      </w:tr>
      <w:tr w:rsidR="00BF6179" w:rsidRPr="00BF6179" w:rsidTr="00F03985">
        <w:trPr>
          <w:trHeight w:val="331"/>
        </w:trPr>
        <w:tc>
          <w:tcPr>
            <w:tcW w:w="456" w:type="dxa"/>
            <w:tcBorders>
              <w:top w:val="single" w:sz="4" w:space="0" w:color="000000"/>
              <w:left w:val="single" w:sz="4" w:space="0" w:color="000000"/>
              <w:bottom w:val="single" w:sz="4" w:space="0" w:color="000000"/>
              <w:right w:val="single" w:sz="4" w:space="0" w:color="000000"/>
            </w:tcBorders>
          </w:tcPr>
          <w:p w:rsidR="00BF6179" w:rsidRPr="00BF6179" w:rsidRDefault="00BF6179" w:rsidP="00BF6179">
            <w:pPr>
              <w:spacing w:line="259" w:lineRule="auto"/>
              <w:ind w:left="108"/>
              <w:jc w:val="left"/>
              <w:rPr>
                <w:rFonts w:ascii="Calibri" w:eastAsia="宋体" w:hAnsi="Calibri" w:cs="Times New Roman"/>
                <w:szCs w:val="24"/>
              </w:rPr>
            </w:pPr>
            <w:r w:rsidRPr="00BF6179">
              <w:rPr>
                <w:rFonts w:ascii="Calibri" w:eastAsia="宋体" w:hAnsi="Calibri" w:cs="Times New Roman"/>
                <w:sz w:val="24"/>
                <w:szCs w:val="24"/>
              </w:rPr>
              <w:t xml:space="preserve">13 </w:t>
            </w:r>
          </w:p>
        </w:tc>
        <w:tc>
          <w:tcPr>
            <w:tcW w:w="3514" w:type="dxa"/>
            <w:tcBorders>
              <w:top w:val="single" w:sz="4" w:space="0" w:color="000000"/>
              <w:left w:val="single" w:sz="4" w:space="0" w:color="000000"/>
              <w:bottom w:val="single" w:sz="4" w:space="0" w:color="000000"/>
              <w:right w:val="single" w:sz="4" w:space="0" w:color="000000"/>
            </w:tcBorders>
          </w:tcPr>
          <w:p w:rsidR="00BF6179" w:rsidRPr="00BF6179" w:rsidRDefault="00BF6179" w:rsidP="00BF6179">
            <w:pPr>
              <w:spacing w:line="259" w:lineRule="auto"/>
              <w:ind w:left="5"/>
              <w:jc w:val="left"/>
              <w:rPr>
                <w:rFonts w:ascii="Calibri" w:eastAsia="宋体" w:hAnsi="Calibri" w:cs="Times New Roman"/>
                <w:szCs w:val="24"/>
              </w:rPr>
            </w:pPr>
            <w:r w:rsidRPr="00BF6179">
              <w:rPr>
                <w:rFonts w:ascii="Calibri" w:eastAsia="Calibri" w:hAnsi="Calibri" w:cs="Calibri"/>
                <w:szCs w:val="24"/>
              </w:rPr>
              <w:t xml:space="preserve"> </w:t>
            </w:r>
          </w:p>
        </w:tc>
        <w:tc>
          <w:tcPr>
            <w:tcW w:w="975" w:type="dxa"/>
            <w:tcBorders>
              <w:top w:val="single" w:sz="4" w:space="0" w:color="000000"/>
              <w:left w:val="single" w:sz="4" w:space="0" w:color="000000"/>
              <w:bottom w:val="single" w:sz="4" w:space="0" w:color="000000"/>
              <w:right w:val="single" w:sz="4" w:space="0" w:color="000000"/>
            </w:tcBorders>
          </w:tcPr>
          <w:p w:rsidR="00BF6179" w:rsidRPr="00BF6179" w:rsidRDefault="00BF6179" w:rsidP="00BF6179">
            <w:pPr>
              <w:spacing w:line="259" w:lineRule="auto"/>
              <w:ind w:left="5"/>
              <w:jc w:val="left"/>
              <w:rPr>
                <w:rFonts w:ascii="Calibri" w:eastAsia="宋体" w:hAnsi="Calibri" w:cs="Times New Roman"/>
                <w:szCs w:val="24"/>
              </w:rPr>
            </w:pPr>
            <w:r w:rsidRPr="00BF6179">
              <w:rPr>
                <w:rFonts w:ascii="Calibri" w:eastAsia="Calibri" w:hAnsi="Calibri" w:cs="Calibri"/>
                <w:szCs w:val="24"/>
              </w:rPr>
              <w:t xml:space="preserve"> </w:t>
            </w:r>
          </w:p>
        </w:tc>
        <w:tc>
          <w:tcPr>
            <w:tcW w:w="900" w:type="dxa"/>
            <w:tcBorders>
              <w:top w:val="single" w:sz="4" w:space="0" w:color="000000"/>
              <w:left w:val="single" w:sz="4" w:space="0" w:color="000000"/>
              <w:bottom w:val="single" w:sz="4" w:space="0" w:color="000000"/>
              <w:right w:val="single" w:sz="4" w:space="0" w:color="000000"/>
            </w:tcBorders>
          </w:tcPr>
          <w:p w:rsidR="00BF6179" w:rsidRPr="00BF6179" w:rsidRDefault="00BF6179" w:rsidP="00BF6179">
            <w:pPr>
              <w:spacing w:line="259" w:lineRule="auto"/>
              <w:ind w:left="5"/>
              <w:jc w:val="left"/>
              <w:rPr>
                <w:rFonts w:ascii="Calibri" w:eastAsia="宋体" w:hAnsi="Calibri" w:cs="Times New Roman"/>
                <w:szCs w:val="24"/>
              </w:rPr>
            </w:pPr>
            <w:r w:rsidRPr="00BF6179">
              <w:rPr>
                <w:rFonts w:ascii="Calibri" w:eastAsia="Calibri" w:hAnsi="Calibri" w:cs="Calibri"/>
                <w:szCs w:val="24"/>
              </w:rPr>
              <w:t xml:space="preserve"> </w:t>
            </w:r>
          </w:p>
        </w:tc>
        <w:tc>
          <w:tcPr>
            <w:tcW w:w="1005" w:type="dxa"/>
            <w:tcBorders>
              <w:top w:val="single" w:sz="4" w:space="0" w:color="000000"/>
              <w:left w:val="single" w:sz="4" w:space="0" w:color="000000"/>
              <w:bottom w:val="single" w:sz="4" w:space="0" w:color="000000"/>
              <w:right w:val="single" w:sz="4" w:space="0" w:color="000000"/>
            </w:tcBorders>
          </w:tcPr>
          <w:p w:rsidR="00BF6179" w:rsidRPr="00BF6179" w:rsidRDefault="00BF6179" w:rsidP="00BF6179">
            <w:pPr>
              <w:spacing w:line="259" w:lineRule="auto"/>
              <w:ind w:left="5"/>
              <w:jc w:val="left"/>
              <w:rPr>
                <w:rFonts w:ascii="Calibri" w:eastAsia="宋体" w:hAnsi="Calibri" w:cs="Times New Roman"/>
                <w:szCs w:val="24"/>
              </w:rPr>
            </w:pPr>
            <w:r w:rsidRPr="00BF6179">
              <w:rPr>
                <w:rFonts w:ascii="Calibri" w:eastAsia="Calibri" w:hAnsi="Calibri" w:cs="Calibri"/>
                <w:szCs w:val="24"/>
              </w:rPr>
              <w:t xml:space="preserve"> </w:t>
            </w:r>
          </w:p>
        </w:tc>
        <w:tc>
          <w:tcPr>
            <w:tcW w:w="1125" w:type="dxa"/>
            <w:tcBorders>
              <w:top w:val="single" w:sz="4" w:space="0" w:color="000000"/>
              <w:left w:val="single" w:sz="4" w:space="0" w:color="000000"/>
              <w:bottom w:val="single" w:sz="4" w:space="0" w:color="000000"/>
              <w:right w:val="single" w:sz="4" w:space="0" w:color="000000"/>
            </w:tcBorders>
          </w:tcPr>
          <w:p w:rsidR="00BF6179" w:rsidRPr="00BF6179" w:rsidRDefault="00BF6179" w:rsidP="00BF6179">
            <w:pPr>
              <w:spacing w:line="259" w:lineRule="auto"/>
              <w:ind w:left="5"/>
              <w:jc w:val="left"/>
              <w:rPr>
                <w:rFonts w:ascii="Calibri" w:eastAsia="宋体" w:hAnsi="Calibri" w:cs="Times New Roman"/>
                <w:szCs w:val="24"/>
              </w:rPr>
            </w:pPr>
            <w:r w:rsidRPr="00BF6179">
              <w:rPr>
                <w:rFonts w:ascii="Calibri" w:eastAsia="Calibri" w:hAnsi="Calibri" w:cs="Calibri"/>
                <w:szCs w:val="24"/>
              </w:rPr>
              <w:t xml:space="preserve"> </w:t>
            </w:r>
          </w:p>
        </w:tc>
        <w:tc>
          <w:tcPr>
            <w:tcW w:w="1635" w:type="dxa"/>
            <w:tcBorders>
              <w:top w:val="single" w:sz="4" w:space="0" w:color="000000"/>
              <w:left w:val="single" w:sz="4" w:space="0" w:color="000000"/>
              <w:bottom w:val="single" w:sz="4" w:space="0" w:color="000000"/>
              <w:right w:val="single" w:sz="4" w:space="0" w:color="000000"/>
            </w:tcBorders>
          </w:tcPr>
          <w:p w:rsidR="00BF6179" w:rsidRPr="00BF6179" w:rsidRDefault="00BF6179" w:rsidP="00BF6179">
            <w:pPr>
              <w:spacing w:line="259" w:lineRule="auto"/>
              <w:ind w:left="5"/>
              <w:jc w:val="left"/>
              <w:rPr>
                <w:rFonts w:ascii="Calibri" w:eastAsia="宋体" w:hAnsi="Calibri" w:cs="Times New Roman"/>
                <w:szCs w:val="24"/>
              </w:rPr>
            </w:pPr>
            <w:r w:rsidRPr="00BF6179">
              <w:rPr>
                <w:rFonts w:ascii="Calibri" w:eastAsia="Calibri" w:hAnsi="Calibri" w:cs="Calibri"/>
                <w:szCs w:val="24"/>
              </w:rPr>
              <w:t xml:space="preserve"> </w:t>
            </w:r>
          </w:p>
        </w:tc>
      </w:tr>
      <w:tr w:rsidR="00BF6179" w:rsidRPr="00BF6179" w:rsidTr="00F03985">
        <w:trPr>
          <w:trHeight w:val="329"/>
        </w:trPr>
        <w:tc>
          <w:tcPr>
            <w:tcW w:w="456" w:type="dxa"/>
            <w:tcBorders>
              <w:top w:val="single" w:sz="4" w:space="0" w:color="000000"/>
              <w:left w:val="single" w:sz="4" w:space="0" w:color="000000"/>
              <w:bottom w:val="single" w:sz="4" w:space="0" w:color="000000"/>
              <w:right w:val="single" w:sz="4" w:space="0" w:color="000000"/>
            </w:tcBorders>
          </w:tcPr>
          <w:p w:rsidR="00BF6179" w:rsidRPr="00BF6179" w:rsidRDefault="00BF6179" w:rsidP="00BF6179">
            <w:pPr>
              <w:spacing w:line="259" w:lineRule="auto"/>
              <w:ind w:left="108"/>
              <w:jc w:val="left"/>
              <w:rPr>
                <w:rFonts w:ascii="Calibri" w:eastAsia="宋体" w:hAnsi="Calibri" w:cs="Times New Roman"/>
                <w:szCs w:val="24"/>
              </w:rPr>
            </w:pPr>
            <w:r w:rsidRPr="00BF6179">
              <w:rPr>
                <w:rFonts w:ascii="Calibri" w:eastAsia="宋体" w:hAnsi="Calibri" w:cs="Times New Roman"/>
                <w:sz w:val="24"/>
                <w:szCs w:val="24"/>
              </w:rPr>
              <w:t xml:space="preserve">14 </w:t>
            </w:r>
          </w:p>
        </w:tc>
        <w:tc>
          <w:tcPr>
            <w:tcW w:w="3514" w:type="dxa"/>
            <w:tcBorders>
              <w:top w:val="single" w:sz="4" w:space="0" w:color="000000"/>
              <w:left w:val="single" w:sz="4" w:space="0" w:color="000000"/>
              <w:bottom w:val="single" w:sz="4" w:space="0" w:color="000000"/>
              <w:right w:val="single" w:sz="4" w:space="0" w:color="000000"/>
            </w:tcBorders>
          </w:tcPr>
          <w:p w:rsidR="00BF6179" w:rsidRPr="00BF6179" w:rsidRDefault="00BF6179" w:rsidP="00BF6179">
            <w:pPr>
              <w:spacing w:line="259" w:lineRule="auto"/>
              <w:ind w:left="5"/>
              <w:jc w:val="left"/>
              <w:rPr>
                <w:rFonts w:ascii="Calibri" w:eastAsia="宋体" w:hAnsi="Calibri" w:cs="Times New Roman"/>
                <w:szCs w:val="24"/>
              </w:rPr>
            </w:pPr>
            <w:r w:rsidRPr="00BF6179">
              <w:rPr>
                <w:rFonts w:ascii="Calibri" w:eastAsia="Calibri" w:hAnsi="Calibri" w:cs="Calibri"/>
                <w:szCs w:val="24"/>
              </w:rPr>
              <w:t xml:space="preserve"> </w:t>
            </w:r>
          </w:p>
        </w:tc>
        <w:tc>
          <w:tcPr>
            <w:tcW w:w="975" w:type="dxa"/>
            <w:tcBorders>
              <w:top w:val="single" w:sz="4" w:space="0" w:color="000000"/>
              <w:left w:val="single" w:sz="4" w:space="0" w:color="000000"/>
              <w:bottom w:val="single" w:sz="4" w:space="0" w:color="000000"/>
              <w:right w:val="single" w:sz="4" w:space="0" w:color="000000"/>
            </w:tcBorders>
          </w:tcPr>
          <w:p w:rsidR="00BF6179" w:rsidRPr="00BF6179" w:rsidRDefault="00BF6179" w:rsidP="00BF6179">
            <w:pPr>
              <w:spacing w:line="259" w:lineRule="auto"/>
              <w:ind w:left="5"/>
              <w:jc w:val="left"/>
              <w:rPr>
                <w:rFonts w:ascii="Calibri" w:eastAsia="宋体" w:hAnsi="Calibri" w:cs="Times New Roman"/>
                <w:szCs w:val="24"/>
              </w:rPr>
            </w:pPr>
            <w:r w:rsidRPr="00BF6179">
              <w:rPr>
                <w:rFonts w:ascii="Calibri" w:eastAsia="Calibri" w:hAnsi="Calibri" w:cs="Calibri"/>
                <w:szCs w:val="24"/>
              </w:rPr>
              <w:t xml:space="preserve"> </w:t>
            </w:r>
          </w:p>
        </w:tc>
        <w:tc>
          <w:tcPr>
            <w:tcW w:w="900" w:type="dxa"/>
            <w:tcBorders>
              <w:top w:val="single" w:sz="4" w:space="0" w:color="000000"/>
              <w:left w:val="single" w:sz="4" w:space="0" w:color="000000"/>
              <w:bottom w:val="single" w:sz="4" w:space="0" w:color="000000"/>
              <w:right w:val="single" w:sz="4" w:space="0" w:color="000000"/>
            </w:tcBorders>
          </w:tcPr>
          <w:p w:rsidR="00BF6179" w:rsidRPr="00BF6179" w:rsidRDefault="00BF6179" w:rsidP="00BF6179">
            <w:pPr>
              <w:spacing w:line="259" w:lineRule="auto"/>
              <w:ind w:left="5"/>
              <w:jc w:val="left"/>
              <w:rPr>
                <w:rFonts w:ascii="Calibri" w:eastAsia="宋体" w:hAnsi="Calibri" w:cs="Times New Roman"/>
                <w:szCs w:val="24"/>
              </w:rPr>
            </w:pPr>
            <w:r w:rsidRPr="00BF6179">
              <w:rPr>
                <w:rFonts w:ascii="Calibri" w:eastAsia="Calibri" w:hAnsi="Calibri" w:cs="Calibri"/>
                <w:szCs w:val="24"/>
              </w:rPr>
              <w:t xml:space="preserve"> </w:t>
            </w:r>
          </w:p>
        </w:tc>
        <w:tc>
          <w:tcPr>
            <w:tcW w:w="1005" w:type="dxa"/>
            <w:tcBorders>
              <w:top w:val="single" w:sz="4" w:space="0" w:color="000000"/>
              <w:left w:val="single" w:sz="4" w:space="0" w:color="000000"/>
              <w:bottom w:val="single" w:sz="4" w:space="0" w:color="000000"/>
              <w:right w:val="single" w:sz="4" w:space="0" w:color="000000"/>
            </w:tcBorders>
          </w:tcPr>
          <w:p w:rsidR="00BF6179" w:rsidRPr="00BF6179" w:rsidRDefault="00BF6179" w:rsidP="00BF6179">
            <w:pPr>
              <w:spacing w:line="259" w:lineRule="auto"/>
              <w:ind w:left="5"/>
              <w:jc w:val="left"/>
              <w:rPr>
                <w:rFonts w:ascii="Calibri" w:eastAsia="宋体" w:hAnsi="Calibri" w:cs="Times New Roman"/>
                <w:szCs w:val="24"/>
              </w:rPr>
            </w:pPr>
            <w:r w:rsidRPr="00BF6179">
              <w:rPr>
                <w:rFonts w:ascii="Calibri" w:eastAsia="Calibri" w:hAnsi="Calibri" w:cs="Calibri"/>
                <w:szCs w:val="24"/>
              </w:rPr>
              <w:t xml:space="preserve"> </w:t>
            </w:r>
          </w:p>
        </w:tc>
        <w:tc>
          <w:tcPr>
            <w:tcW w:w="1125" w:type="dxa"/>
            <w:tcBorders>
              <w:top w:val="single" w:sz="4" w:space="0" w:color="000000"/>
              <w:left w:val="single" w:sz="4" w:space="0" w:color="000000"/>
              <w:bottom w:val="single" w:sz="4" w:space="0" w:color="000000"/>
              <w:right w:val="single" w:sz="4" w:space="0" w:color="000000"/>
            </w:tcBorders>
          </w:tcPr>
          <w:p w:rsidR="00BF6179" w:rsidRPr="00BF6179" w:rsidRDefault="00BF6179" w:rsidP="00BF6179">
            <w:pPr>
              <w:spacing w:line="259" w:lineRule="auto"/>
              <w:ind w:left="5"/>
              <w:jc w:val="left"/>
              <w:rPr>
                <w:rFonts w:ascii="Calibri" w:eastAsia="宋体" w:hAnsi="Calibri" w:cs="Times New Roman"/>
                <w:szCs w:val="24"/>
              </w:rPr>
            </w:pPr>
            <w:r w:rsidRPr="00BF6179">
              <w:rPr>
                <w:rFonts w:ascii="Calibri" w:eastAsia="Calibri" w:hAnsi="Calibri" w:cs="Calibri"/>
                <w:szCs w:val="24"/>
              </w:rPr>
              <w:t xml:space="preserve"> </w:t>
            </w:r>
          </w:p>
        </w:tc>
        <w:tc>
          <w:tcPr>
            <w:tcW w:w="1635" w:type="dxa"/>
            <w:tcBorders>
              <w:top w:val="single" w:sz="4" w:space="0" w:color="000000"/>
              <w:left w:val="single" w:sz="4" w:space="0" w:color="000000"/>
              <w:bottom w:val="single" w:sz="4" w:space="0" w:color="000000"/>
              <w:right w:val="single" w:sz="4" w:space="0" w:color="000000"/>
            </w:tcBorders>
          </w:tcPr>
          <w:p w:rsidR="00BF6179" w:rsidRPr="00BF6179" w:rsidRDefault="00BF6179" w:rsidP="00BF6179">
            <w:pPr>
              <w:spacing w:line="259" w:lineRule="auto"/>
              <w:ind w:left="5"/>
              <w:jc w:val="left"/>
              <w:rPr>
                <w:rFonts w:ascii="Calibri" w:eastAsia="宋体" w:hAnsi="Calibri" w:cs="Times New Roman"/>
                <w:szCs w:val="24"/>
              </w:rPr>
            </w:pPr>
            <w:r w:rsidRPr="00BF6179">
              <w:rPr>
                <w:rFonts w:ascii="Calibri" w:eastAsia="Calibri" w:hAnsi="Calibri" w:cs="Calibri"/>
                <w:szCs w:val="24"/>
              </w:rPr>
              <w:t xml:space="preserve"> </w:t>
            </w:r>
          </w:p>
        </w:tc>
      </w:tr>
      <w:tr w:rsidR="00BF6179" w:rsidRPr="00BF6179" w:rsidTr="00F03985">
        <w:trPr>
          <w:trHeight w:val="331"/>
        </w:trPr>
        <w:tc>
          <w:tcPr>
            <w:tcW w:w="456" w:type="dxa"/>
            <w:tcBorders>
              <w:top w:val="single" w:sz="4" w:space="0" w:color="000000"/>
              <w:left w:val="single" w:sz="4" w:space="0" w:color="000000"/>
              <w:bottom w:val="single" w:sz="4" w:space="0" w:color="000000"/>
              <w:right w:val="single" w:sz="4" w:space="0" w:color="000000"/>
            </w:tcBorders>
          </w:tcPr>
          <w:p w:rsidR="00BF6179" w:rsidRPr="00BF6179" w:rsidRDefault="00BF6179" w:rsidP="00BF6179">
            <w:pPr>
              <w:spacing w:line="259" w:lineRule="auto"/>
              <w:ind w:left="108"/>
              <w:jc w:val="left"/>
              <w:rPr>
                <w:rFonts w:ascii="Calibri" w:eastAsia="宋体" w:hAnsi="Calibri" w:cs="Times New Roman"/>
                <w:szCs w:val="24"/>
              </w:rPr>
            </w:pPr>
            <w:r w:rsidRPr="00BF6179">
              <w:rPr>
                <w:rFonts w:ascii="Calibri" w:eastAsia="宋体" w:hAnsi="Calibri" w:cs="Times New Roman"/>
                <w:sz w:val="24"/>
                <w:szCs w:val="24"/>
              </w:rPr>
              <w:t xml:space="preserve">15 </w:t>
            </w:r>
          </w:p>
        </w:tc>
        <w:tc>
          <w:tcPr>
            <w:tcW w:w="3514" w:type="dxa"/>
            <w:tcBorders>
              <w:top w:val="single" w:sz="4" w:space="0" w:color="000000"/>
              <w:left w:val="single" w:sz="4" w:space="0" w:color="000000"/>
              <w:bottom w:val="single" w:sz="4" w:space="0" w:color="000000"/>
              <w:right w:val="single" w:sz="4" w:space="0" w:color="000000"/>
            </w:tcBorders>
          </w:tcPr>
          <w:p w:rsidR="00BF6179" w:rsidRPr="00BF6179" w:rsidRDefault="00BF6179" w:rsidP="00BF6179">
            <w:pPr>
              <w:spacing w:line="259" w:lineRule="auto"/>
              <w:ind w:left="5"/>
              <w:jc w:val="left"/>
              <w:rPr>
                <w:rFonts w:ascii="Calibri" w:eastAsia="宋体" w:hAnsi="Calibri" w:cs="Times New Roman"/>
                <w:szCs w:val="24"/>
              </w:rPr>
            </w:pPr>
            <w:r w:rsidRPr="00BF6179">
              <w:rPr>
                <w:rFonts w:ascii="Calibri" w:eastAsia="Calibri" w:hAnsi="Calibri" w:cs="Calibri"/>
                <w:szCs w:val="24"/>
              </w:rPr>
              <w:t xml:space="preserve"> </w:t>
            </w:r>
          </w:p>
        </w:tc>
        <w:tc>
          <w:tcPr>
            <w:tcW w:w="975" w:type="dxa"/>
            <w:tcBorders>
              <w:top w:val="single" w:sz="4" w:space="0" w:color="000000"/>
              <w:left w:val="single" w:sz="4" w:space="0" w:color="000000"/>
              <w:bottom w:val="single" w:sz="4" w:space="0" w:color="000000"/>
              <w:right w:val="single" w:sz="4" w:space="0" w:color="000000"/>
            </w:tcBorders>
          </w:tcPr>
          <w:p w:rsidR="00BF6179" w:rsidRPr="00BF6179" w:rsidRDefault="00BF6179" w:rsidP="00BF6179">
            <w:pPr>
              <w:spacing w:line="259" w:lineRule="auto"/>
              <w:ind w:left="5"/>
              <w:jc w:val="left"/>
              <w:rPr>
                <w:rFonts w:ascii="Calibri" w:eastAsia="宋体" w:hAnsi="Calibri" w:cs="Times New Roman"/>
                <w:szCs w:val="24"/>
              </w:rPr>
            </w:pPr>
            <w:r w:rsidRPr="00BF6179">
              <w:rPr>
                <w:rFonts w:ascii="Calibri" w:eastAsia="Calibri" w:hAnsi="Calibri" w:cs="Calibri"/>
                <w:szCs w:val="24"/>
              </w:rPr>
              <w:t xml:space="preserve"> </w:t>
            </w:r>
          </w:p>
        </w:tc>
        <w:tc>
          <w:tcPr>
            <w:tcW w:w="900" w:type="dxa"/>
            <w:tcBorders>
              <w:top w:val="single" w:sz="4" w:space="0" w:color="000000"/>
              <w:left w:val="single" w:sz="4" w:space="0" w:color="000000"/>
              <w:bottom w:val="single" w:sz="4" w:space="0" w:color="000000"/>
              <w:right w:val="single" w:sz="4" w:space="0" w:color="000000"/>
            </w:tcBorders>
          </w:tcPr>
          <w:p w:rsidR="00BF6179" w:rsidRPr="00BF6179" w:rsidRDefault="00BF6179" w:rsidP="00BF6179">
            <w:pPr>
              <w:spacing w:line="259" w:lineRule="auto"/>
              <w:ind w:left="5"/>
              <w:jc w:val="left"/>
              <w:rPr>
                <w:rFonts w:ascii="Calibri" w:eastAsia="宋体" w:hAnsi="Calibri" w:cs="Times New Roman"/>
                <w:szCs w:val="24"/>
              </w:rPr>
            </w:pPr>
            <w:r w:rsidRPr="00BF6179">
              <w:rPr>
                <w:rFonts w:ascii="Calibri" w:eastAsia="Calibri" w:hAnsi="Calibri" w:cs="Calibri"/>
                <w:szCs w:val="24"/>
              </w:rPr>
              <w:t xml:space="preserve"> </w:t>
            </w:r>
          </w:p>
        </w:tc>
        <w:tc>
          <w:tcPr>
            <w:tcW w:w="1005" w:type="dxa"/>
            <w:tcBorders>
              <w:top w:val="single" w:sz="4" w:space="0" w:color="000000"/>
              <w:left w:val="single" w:sz="4" w:space="0" w:color="000000"/>
              <w:bottom w:val="single" w:sz="4" w:space="0" w:color="000000"/>
              <w:right w:val="single" w:sz="4" w:space="0" w:color="000000"/>
            </w:tcBorders>
          </w:tcPr>
          <w:p w:rsidR="00BF6179" w:rsidRPr="00BF6179" w:rsidRDefault="00BF6179" w:rsidP="00BF6179">
            <w:pPr>
              <w:spacing w:line="259" w:lineRule="auto"/>
              <w:ind w:left="5"/>
              <w:jc w:val="left"/>
              <w:rPr>
                <w:rFonts w:ascii="Calibri" w:eastAsia="宋体" w:hAnsi="Calibri" w:cs="Times New Roman"/>
                <w:szCs w:val="24"/>
              </w:rPr>
            </w:pPr>
            <w:r w:rsidRPr="00BF6179">
              <w:rPr>
                <w:rFonts w:ascii="Calibri" w:eastAsia="Calibri" w:hAnsi="Calibri" w:cs="Calibri"/>
                <w:szCs w:val="24"/>
              </w:rPr>
              <w:t xml:space="preserve"> </w:t>
            </w:r>
          </w:p>
        </w:tc>
        <w:tc>
          <w:tcPr>
            <w:tcW w:w="1125" w:type="dxa"/>
            <w:tcBorders>
              <w:top w:val="single" w:sz="4" w:space="0" w:color="000000"/>
              <w:left w:val="single" w:sz="4" w:space="0" w:color="000000"/>
              <w:bottom w:val="single" w:sz="4" w:space="0" w:color="000000"/>
              <w:right w:val="single" w:sz="4" w:space="0" w:color="000000"/>
            </w:tcBorders>
          </w:tcPr>
          <w:p w:rsidR="00BF6179" w:rsidRPr="00BF6179" w:rsidRDefault="00BF6179" w:rsidP="00BF6179">
            <w:pPr>
              <w:spacing w:line="259" w:lineRule="auto"/>
              <w:ind w:left="5"/>
              <w:jc w:val="left"/>
              <w:rPr>
                <w:rFonts w:ascii="Calibri" w:eastAsia="宋体" w:hAnsi="Calibri" w:cs="Times New Roman"/>
                <w:szCs w:val="24"/>
              </w:rPr>
            </w:pPr>
            <w:r w:rsidRPr="00BF6179">
              <w:rPr>
                <w:rFonts w:ascii="Calibri" w:eastAsia="Calibri" w:hAnsi="Calibri" w:cs="Calibri"/>
                <w:szCs w:val="24"/>
              </w:rPr>
              <w:t xml:space="preserve"> </w:t>
            </w:r>
          </w:p>
        </w:tc>
        <w:tc>
          <w:tcPr>
            <w:tcW w:w="1635" w:type="dxa"/>
            <w:tcBorders>
              <w:top w:val="single" w:sz="4" w:space="0" w:color="000000"/>
              <w:left w:val="single" w:sz="4" w:space="0" w:color="000000"/>
              <w:bottom w:val="single" w:sz="4" w:space="0" w:color="000000"/>
              <w:right w:val="single" w:sz="4" w:space="0" w:color="000000"/>
            </w:tcBorders>
          </w:tcPr>
          <w:p w:rsidR="00BF6179" w:rsidRPr="00BF6179" w:rsidRDefault="00BF6179" w:rsidP="00BF6179">
            <w:pPr>
              <w:spacing w:line="259" w:lineRule="auto"/>
              <w:ind w:left="5"/>
              <w:jc w:val="left"/>
              <w:rPr>
                <w:rFonts w:ascii="Calibri" w:eastAsia="宋体" w:hAnsi="Calibri" w:cs="Times New Roman"/>
                <w:szCs w:val="24"/>
              </w:rPr>
            </w:pPr>
            <w:r w:rsidRPr="00BF6179">
              <w:rPr>
                <w:rFonts w:ascii="Calibri" w:eastAsia="Calibri" w:hAnsi="Calibri" w:cs="Calibri"/>
                <w:szCs w:val="24"/>
              </w:rPr>
              <w:t xml:space="preserve"> </w:t>
            </w:r>
          </w:p>
        </w:tc>
      </w:tr>
      <w:tr w:rsidR="00BF6179" w:rsidRPr="00BF6179" w:rsidTr="00F03985">
        <w:trPr>
          <w:trHeight w:val="331"/>
        </w:trPr>
        <w:tc>
          <w:tcPr>
            <w:tcW w:w="456" w:type="dxa"/>
            <w:tcBorders>
              <w:top w:val="single" w:sz="4" w:space="0" w:color="000000"/>
              <w:left w:val="single" w:sz="4" w:space="0" w:color="000000"/>
              <w:bottom w:val="single" w:sz="4" w:space="0" w:color="000000"/>
              <w:right w:val="single" w:sz="4" w:space="0" w:color="000000"/>
            </w:tcBorders>
          </w:tcPr>
          <w:p w:rsidR="00BF6179" w:rsidRPr="00BF6179" w:rsidRDefault="00BF6179" w:rsidP="00BF6179">
            <w:pPr>
              <w:spacing w:line="259" w:lineRule="auto"/>
              <w:ind w:left="108"/>
              <w:jc w:val="left"/>
              <w:rPr>
                <w:rFonts w:ascii="Calibri" w:eastAsia="宋体" w:hAnsi="Calibri" w:cs="Times New Roman"/>
                <w:szCs w:val="24"/>
              </w:rPr>
            </w:pPr>
            <w:r w:rsidRPr="00BF6179">
              <w:rPr>
                <w:rFonts w:ascii="Calibri" w:eastAsia="宋体" w:hAnsi="Calibri" w:cs="Times New Roman"/>
                <w:sz w:val="24"/>
                <w:szCs w:val="24"/>
              </w:rPr>
              <w:t xml:space="preserve">16 </w:t>
            </w:r>
          </w:p>
        </w:tc>
        <w:tc>
          <w:tcPr>
            <w:tcW w:w="3514" w:type="dxa"/>
            <w:tcBorders>
              <w:top w:val="single" w:sz="4" w:space="0" w:color="000000"/>
              <w:left w:val="single" w:sz="4" w:space="0" w:color="000000"/>
              <w:bottom w:val="single" w:sz="4" w:space="0" w:color="000000"/>
              <w:right w:val="single" w:sz="4" w:space="0" w:color="000000"/>
            </w:tcBorders>
          </w:tcPr>
          <w:p w:rsidR="00BF6179" w:rsidRPr="00BF6179" w:rsidRDefault="00BF6179" w:rsidP="00BF6179">
            <w:pPr>
              <w:spacing w:line="259" w:lineRule="auto"/>
              <w:ind w:left="5"/>
              <w:jc w:val="left"/>
              <w:rPr>
                <w:rFonts w:ascii="Calibri" w:eastAsia="宋体" w:hAnsi="Calibri" w:cs="Times New Roman"/>
                <w:szCs w:val="24"/>
              </w:rPr>
            </w:pPr>
            <w:r w:rsidRPr="00BF6179">
              <w:rPr>
                <w:rFonts w:ascii="Calibri" w:eastAsia="Calibri" w:hAnsi="Calibri" w:cs="Calibri"/>
                <w:szCs w:val="24"/>
              </w:rPr>
              <w:t xml:space="preserve"> </w:t>
            </w:r>
          </w:p>
        </w:tc>
        <w:tc>
          <w:tcPr>
            <w:tcW w:w="975" w:type="dxa"/>
            <w:tcBorders>
              <w:top w:val="single" w:sz="4" w:space="0" w:color="000000"/>
              <w:left w:val="single" w:sz="4" w:space="0" w:color="000000"/>
              <w:bottom w:val="single" w:sz="4" w:space="0" w:color="000000"/>
              <w:right w:val="single" w:sz="4" w:space="0" w:color="000000"/>
            </w:tcBorders>
          </w:tcPr>
          <w:p w:rsidR="00BF6179" w:rsidRPr="00BF6179" w:rsidRDefault="00BF6179" w:rsidP="00BF6179">
            <w:pPr>
              <w:spacing w:line="259" w:lineRule="auto"/>
              <w:ind w:left="5"/>
              <w:jc w:val="left"/>
              <w:rPr>
                <w:rFonts w:ascii="Calibri" w:eastAsia="宋体" w:hAnsi="Calibri" w:cs="Times New Roman"/>
                <w:szCs w:val="24"/>
              </w:rPr>
            </w:pPr>
            <w:r w:rsidRPr="00BF6179">
              <w:rPr>
                <w:rFonts w:ascii="Calibri" w:eastAsia="Calibri" w:hAnsi="Calibri" w:cs="Calibri"/>
                <w:szCs w:val="24"/>
              </w:rPr>
              <w:t xml:space="preserve"> </w:t>
            </w:r>
          </w:p>
        </w:tc>
        <w:tc>
          <w:tcPr>
            <w:tcW w:w="900" w:type="dxa"/>
            <w:tcBorders>
              <w:top w:val="single" w:sz="4" w:space="0" w:color="000000"/>
              <w:left w:val="single" w:sz="4" w:space="0" w:color="000000"/>
              <w:bottom w:val="single" w:sz="4" w:space="0" w:color="000000"/>
              <w:right w:val="single" w:sz="4" w:space="0" w:color="000000"/>
            </w:tcBorders>
          </w:tcPr>
          <w:p w:rsidR="00BF6179" w:rsidRPr="00BF6179" w:rsidRDefault="00BF6179" w:rsidP="00BF6179">
            <w:pPr>
              <w:spacing w:line="259" w:lineRule="auto"/>
              <w:ind w:left="5"/>
              <w:jc w:val="left"/>
              <w:rPr>
                <w:rFonts w:ascii="Calibri" w:eastAsia="宋体" w:hAnsi="Calibri" w:cs="Times New Roman"/>
                <w:szCs w:val="24"/>
              </w:rPr>
            </w:pPr>
            <w:r w:rsidRPr="00BF6179">
              <w:rPr>
                <w:rFonts w:ascii="Calibri" w:eastAsia="Calibri" w:hAnsi="Calibri" w:cs="Calibri"/>
                <w:szCs w:val="24"/>
              </w:rPr>
              <w:t xml:space="preserve"> </w:t>
            </w:r>
          </w:p>
        </w:tc>
        <w:tc>
          <w:tcPr>
            <w:tcW w:w="1005" w:type="dxa"/>
            <w:tcBorders>
              <w:top w:val="single" w:sz="4" w:space="0" w:color="000000"/>
              <w:left w:val="single" w:sz="4" w:space="0" w:color="000000"/>
              <w:bottom w:val="single" w:sz="4" w:space="0" w:color="000000"/>
              <w:right w:val="single" w:sz="4" w:space="0" w:color="000000"/>
            </w:tcBorders>
          </w:tcPr>
          <w:p w:rsidR="00BF6179" w:rsidRPr="00BF6179" w:rsidRDefault="00BF6179" w:rsidP="00BF6179">
            <w:pPr>
              <w:spacing w:line="259" w:lineRule="auto"/>
              <w:ind w:left="5"/>
              <w:jc w:val="left"/>
              <w:rPr>
                <w:rFonts w:ascii="Calibri" w:eastAsia="宋体" w:hAnsi="Calibri" w:cs="Times New Roman"/>
                <w:szCs w:val="24"/>
              </w:rPr>
            </w:pPr>
            <w:r w:rsidRPr="00BF6179">
              <w:rPr>
                <w:rFonts w:ascii="Calibri" w:eastAsia="Calibri" w:hAnsi="Calibri" w:cs="Calibri"/>
                <w:szCs w:val="24"/>
              </w:rPr>
              <w:t xml:space="preserve"> </w:t>
            </w:r>
          </w:p>
        </w:tc>
        <w:tc>
          <w:tcPr>
            <w:tcW w:w="1125" w:type="dxa"/>
            <w:tcBorders>
              <w:top w:val="single" w:sz="4" w:space="0" w:color="000000"/>
              <w:left w:val="single" w:sz="4" w:space="0" w:color="000000"/>
              <w:bottom w:val="single" w:sz="4" w:space="0" w:color="000000"/>
              <w:right w:val="single" w:sz="4" w:space="0" w:color="000000"/>
            </w:tcBorders>
          </w:tcPr>
          <w:p w:rsidR="00BF6179" w:rsidRPr="00BF6179" w:rsidRDefault="00BF6179" w:rsidP="00BF6179">
            <w:pPr>
              <w:spacing w:line="259" w:lineRule="auto"/>
              <w:ind w:left="5"/>
              <w:jc w:val="left"/>
              <w:rPr>
                <w:rFonts w:ascii="Calibri" w:eastAsia="宋体" w:hAnsi="Calibri" w:cs="Times New Roman"/>
                <w:szCs w:val="24"/>
              </w:rPr>
            </w:pPr>
            <w:r w:rsidRPr="00BF6179">
              <w:rPr>
                <w:rFonts w:ascii="Calibri" w:eastAsia="Calibri" w:hAnsi="Calibri" w:cs="Calibri"/>
                <w:szCs w:val="24"/>
              </w:rPr>
              <w:t xml:space="preserve"> </w:t>
            </w:r>
          </w:p>
        </w:tc>
        <w:tc>
          <w:tcPr>
            <w:tcW w:w="1635" w:type="dxa"/>
            <w:tcBorders>
              <w:top w:val="single" w:sz="4" w:space="0" w:color="000000"/>
              <w:left w:val="single" w:sz="4" w:space="0" w:color="000000"/>
              <w:bottom w:val="single" w:sz="4" w:space="0" w:color="000000"/>
              <w:right w:val="single" w:sz="4" w:space="0" w:color="000000"/>
            </w:tcBorders>
          </w:tcPr>
          <w:p w:rsidR="00BF6179" w:rsidRPr="00BF6179" w:rsidRDefault="00BF6179" w:rsidP="00BF6179">
            <w:pPr>
              <w:spacing w:line="259" w:lineRule="auto"/>
              <w:ind w:left="5"/>
              <w:jc w:val="left"/>
              <w:rPr>
                <w:rFonts w:ascii="Calibri" w:eastAsia="宋体" w:hAnsi="Calibri" w:cs="Times New Roman"/>
                <w:szCs w:val="24"/>
              </w:rPr>
            </w:pPr>
            <w:r w:rsidRPr="00BF6179">
              <w:rPr>
                <w:rFonts w:ascii="Calibri" w:eastAsia="Calibri" w:hAnsi="Calibri" w:cs="Calibri"/>
                <w:szCs w:val="24"/>
              </w:rPr>
              <w:t xml:space="preserve"> </w:t>
            </w:r>
          </w:p>
        </w:tc>
      </w:tr>
      <w:tr w:rsidR="00BF6179" w:rsidRPr="00BF6179" w:rsidTr="00F03985">
        <w:trPr>
          <w:trHeight w:val="331"/>
        </w:trPr>
        <w:tc>
          <w:tcPr>
            <w:tcW w:w="456" w:type="dxa"/>
            <w:tcBorders>
              <w:top w:val="single" w:sz="4" w:space="0" w:color="000000"/>
              <w:left w:val="single" w:sz="4" w:space="0" w:color="000000"/>
              <w:bottom w:val="single" w:sz="4" w:space="0" w:color="000000"/>
              <w:right w:val="single" w:sz="4" w:space="0" w:color="000000"/>
            </w:tcBorders>
          </w:tcPr>
          <w:p w:rsidR="00BF6179" w:rsidRPr="00BF6179" w:rsidRDefault="00BF6179" w:rsidP="00BF6179">
            <w:pPr>
              <w:spacing w:line="259" w:lineRule="auto"/>
              <w:ind w:left="108"/>
              <w:jc w:val="left"/>
              <w:rPr>
                <w:rFonts w:ascii="Calibri" w:eastAsia="宋体" w:hAnsi="Calibri" w:cs="Times New Roman"/>
                <w:szCs w:val="24"/>
              </w:rPr>
            </w:pPr>
            <w:r w:rsidRPr="00BF6179">
              <w:rPr>
                <w:rFonts w:ascii="Calibri" w:eastAsia="宋体" w:hAnsi="Calibri" w:cs="Times New Roman"/>
                <w:sz w:val="24"/>
                <w:szCs w:val="24"/>
              </w:rPr>
              <w:t xml:space="preserve">17 </w:t>
            </w:r>
          </w:p>
        </w:tc>
        <w:tc>
          <w:tcPr>
            <w:tcW w:w="3514" w:type="dxa"/>
            <w:tcBorders>
              <w:top w:val="single" w:sz="4" w:space="0" w:color="000000"/>
              <w:left w:val="single" w:sz="4" w:space="0" w:color="000000"/>
              <w:bottom w:val="single" w:sz="4" w:space="0" w:color="000000"/>
              <w:right w:val="single" w:sz="4" w:space="0" w:color="000000"/>
            </w:tcBorders>
          </w:tcPr>
          <w:p w:rsidR="00BF6179" w:rsidRPr="00BF6179" w:rsidRDefault="00BF6179" w:rsidP="00BF6179">
            <w:pPr>
              <w:spacing w:line="259" w:lineRule="auto"/>
              <w:ind w:left="5"/>
              <w:jc w:val="left"/>
              <w:rPr>
                <w:rFonts w:ascii="Calibri" w:eastAsia="宋体" w:hAnsi="Calibri" w:cs="Times New Roman"/>
                <w:szCs w:val="24"/>
              </w:rPr>
            </w:pPr>
            <w:r w:rsidRPr="00BF6179">
              <w:rPr>
                <w:rFonts w:ascii="Calibri" w:eastAsia="Calibri" w:hAnsi="Calibri" w:cs="Calibri"/>
                <w:szCs w:val="24"/>
              </w:rPr>
              <w:t xml:space="preserve"> </w:t>
            </w:r>
          </w:p>
        </w:tc>
        <w:tc>
          <w:tcPr>
            <w:tcW w:w="975" w:type="dxa"/>
            <w:tcBorders>
              <w:top w:val="single" w:sz="4" w:space="0" w:color="000000"/>
              <w:left w:val="single" w:sz="4" w:space="0" w:color="000000"/>
              <w:bottom w:val="single" w:sz="4" w:space="0" w:color="000000"/>
              <w:right w:val="single" w:sz="4" w:space="0" w:color="000000"/>
            </w:tcBorders>
          </w:tcPr>
          <w:p w:rsidR="00BF6179" w:rsidRPr="00BF6179" w:rsidRDefault="00BF6179" w:rsidP="00BF6179">
            <w:pPr>
              <w:spacing w:line="259" w:lineRule="auto"/>
              <w:ind w:left="5"/>
              <w:jc w:val="left"/>
              <w:rPr>
                <w:rFonts w:ascii="Calibri" w:eastAsia="宋体" w:hAnsi="Calibri" w:cs="Times New Roman"/>
                <w:szCs w:val="24"/>
              </w:rPr>
            </w:pPr>
            <w:r w:rsidRPr="00BF6179">
              <w:rPr>
                <w:rFonts w:ascii="Calibri" w:eastAsia="Calibri" w:hAnsi="Calibri" w:cs="Calibri"/>
                <w:szCs w:val="24"/>
              </w:rPr>
              <w:t xml:space="preserve"> </w:t>
            </w:r>
          </w:p>
        </w:tc>
        <w:tc>
          <w:tcPr>
            <w:tcW w:w="900" w:type="dxa"/>
            <w:tcBorders>
              <w:top w:val="single" w:sz="4" w:space="0" w:color="000000"/>
              <w:left w:val="single" w:sz="4" w:space="0" w:color="000000"/>
              <w:bottom w:val="single" w:sz="4" w:space="0" w:color="000000"/>
              <w:right w:val="single" w:sz="4" w:space="0" w:color="000000"/>
            </w:tcBorders>
          </w:tcPr>
          <w:p w:rsidR="00BF6179" w:rsidRPr="00BF6179" w:rsidRDefault="00BF6179" w:rsidP="00BF6179">
            <w:pPr>
              <w:spacing w:line="259" w:lineRule="auto"/>
              <w:ind w:left="5"/>
              <w:jc w:val="left"/>
              <w:rPr>
                <w:rFonts w:ascii="Calibri" w:eastAsia="宋体" w:hAnsi="Calibri" w:cs="Times New Roman"/>
                <w:szCs w:val="24"/>
              </w:rPr>
            </w:pPr>
            <w:r w:rsidRPr="00BF6179">
              <w:rPr>
                <w:rFonts w:ascii="Calibri" w:eastAsia="Calibri" w:hAnsi="Calibri" w:cs="Calibri"/>
                <w:szCs w:val="24"/>
              </w:rPr>
              <w:t xml:space="preserve"> </w:t>
            </w:r>
          </w:p>
        </w:tc>
        <w:tc>
          <w:tcPr>
            <w:tcW w:w="1005" w:type="dxa"/>
            <w:tcBorders>
              <w:top w:val="single" w:sz="4" w:space="0" w:color="000000"/>
              <w:left w:val="single" w:sz="4" w:space="0" w:color="000000"/>
              <w:bottom w:val="single" w:sz="4" w:space="0" w:color="000000"/>
              <w:right w:val="single" w:sz="4" w:space="0" w:color="000000"/>
            </w:tcBorders>
          </w:tcPr>
          <w:p w:rsidR="00BF6179" w:rsidRPr="00BF6179" w:rsidRDefault="00BF6179" w:rsidP="00BF6179">
            <w:pPr>
              <w:spacing w:line="259" w:lineRule="auto"/>
              <w:ind w:left="5"/>
              <w:jc w:val="left"/>
              <w:rPr>
                <w:rFonts w:ascii="Calibri" w:eastAsia="宋体" w:hAnsi="Calibri" w:cs="Times New Roman"/>
                <w:szCs w:val="24"/>
              </w:rPr>
            </w:pPr>
            <w:r w:rsidRPr="00BF6179">
              <w:rPr>
                <w:rFonts w:ascii="Calibri" w:eastAsia="Calibri" w:hAnsi="Calibri" w:cs="Calibri"/>
                <w:szCs w:val="24"/>
              </w:rPr>
              <w:t xml:space="preserve"> </w:t>
            </w:r>
          </w:p>
        </w:tc>
        <w:tc>
          <w:tcPr>
            <w:tcW w:w="1125" w:type="dxa"/>
            <w:tcBorders>
              <w:top w:val="single" w:sz="4" w:space="0" w:color="000000"/>
              <w:left w:val="single" w:sz="4" w:space="0" w:color="000000"/>
              <w:bottom w:val="single" w:sz="4" w:space="0" w:color="000000"/>
              <w:right w:val="single" w:sz="4" w:space="0" w:color="000000"/>
            </w:tcBorders>
          </w:tcPr>
          <w:p w:rsidR="00BF6179" w:rsidRPr="00BF6179" w:rsidRDefault="00BF6179" w:rsidP="00BF6179">
            <w:pPr>
              <w:spacing w:line="259" w:lineRule="auto"/>
              <w:ind w:left="5"/>
              <w:jc w:val="left"/>
              <w:rPr>
                <w:rFonts w:ascii="Calibri" w:eastAsia="宋体" w:hAnsi="Calibri" w:cs="Times New Roman"/>
                <w:szCs w:val="24"/>
              </w:rPr>
            </w:pPr>
            <w:r w:rsidRPr="00BF6179">
              <w:rPr>
                <w:rFonts w:ascii="Calibri" w:eastAsia="Calibri" w:hAnsi="Calibri" w:cs="Calibri"/>
                <w:szCs w:val="24"/>
              </w:rPr>
              <w:t xml:space="preserve"> </w:t>
            </w:r>
          </w:p>
        </w:tc>
        <w:tc>
          <w:tcPr>
            <w:tcW w:w="1635" w:type="dxa"/>
            <w:tcBorders>
              <w:top w:val="single" w:sz="4" w:space="0" w:color="000000"/>
              <w:left w:val="single" w:sz="4" w:space="0" w:color="000000"/>
              <w:bottom w:val="single" w:sz="4" w:space="0" w:color="000000"/>
              <w:right w:val="single" w:sz="4" w:space="0" w:color="000000"/>
            </w:tcBorders>
          </w:tcPr>
          <w:p w:rsidR="00BF6179" w:rsidRPr="00BF6179" w:rsidRDefault="00BF6179" w:rsidP="00BF6179">
            <w:pPr>
              <w:spacing w:line="259" w:lineRule="auto"/>
              <w:ind w:left="5"/>
              <w:jc w:val="left"/>
              <w:rPr>
                <w:rFonts w:ascii="Calibri" w:eastAsia="宋体" w:hAnsi="Calibri" w:cs="Times New Roman"/>
                <w:szCs w:val="24"/>
              </w:rPr>
            </w:pPr>
            <w:r w:rsidRPr="00BF6179">
              <w:rPr>
                <w:rFonts w:ascii="Calibri" w:eastAsia="Calibri" w:hAnsi="Calibri" w:cs="Calibri"/>
                <w:szCs w:val="24"/>
              </w:rPr>
              <w:t xml:space="preserve"> </w:t>
            </w:r>
          </w:p>
        </w:tc>
      </w:tr>
      <w:tr w:rsidR="00BF6179" w:rsidRPr="00BF6179" w:rsidTr="00F03985">
        <w:trPr>
          <w:trHeight w:val="331"/>
        </w:trPr>
        <w:tc>
          <w:tcPr>
            <w:tcW w:w="456" w:type="dxa"/>
            <w:tcBorders>
              <w:top w:val="single" w:sz="4" w:space="0" w:color="000000"/>
              <w:left w:val="single" w:sz="4" w:space="0" w:color="000000"/>
              <w:bottom w:val="single" w:sz="4" w:space="0" w:color="000000"/>
              <w:right w:val="single" w:sz="4" w:space="0" w:color="000000"/>
            </w:tcBorders>
          </w:tcPr>
          <w:p w:rsidR="00BF6179" w:rsidRPr="00BF6179" w:rsidRDefault="00BF6179" w:rsidP="00BF6179">
            <w:pPr>
              <w:spacing w:line="259" w:lineRule="auto"/>
              <w:ind w:left="108"/>
              <w:jc w:val="left"/>
              <w:rPr>
                <w:rFonts w:ascii="Calibri" w:eastAsia="宋体" w:hAnsi="Calibri" w:cs="Times New Roman"/>
                <w:szCs w:val="24"/>
              </w:rPr>
            </w:pPr>
            <w:r w:rsidRPr="00BF6179">
              <w:rPr>
                <w:rFonts w:ascii="Calibri" w:eastAsia="宋体" w:hAnsi="Calibri" w:cs="Times New Roman"/>
                <w:sz w:val="24"/>
                <w:szCs w:val="24"/>
              </w:rPr>
              <w:t xml:space="preserve">18 </w:t>
            </w:r>
          </w:p>
        </w:tc>
        <w:tc>
          <w:tcPr>
            <w:tcW w:w="3514" w:type="dxa"/>
            <w:tcBorders>
              <w:top w:val="single" w:sz="4" w:space="0" w:color="000000"/>
              <w:left w:val="single" w:sz="4" w:space="0" w:color="000000"/>
              <w:bottom w:val="single" w:sz="4" w:space="0" w:color="000000"/>
              <w:right w:val="single" w:sz="4" w:space="0" w:color="000000"/>
            </w:tcBorders>
          </w:tcPr>
          <w:p w:rsidR="00BF6179" w:rsidRPr="00BF6179" w:rsidRDefault="00BF6179" w:rsidP="00BF6179">
            <w:pPr>
              <w:spacing w:line="259" w:lineRule="auto"/>
              <w:ind w:left="5"/>
              <w:jc w:val="left"/>
              <w:rPr>
                <w:rFonts w:ascii="Calibri" w:eastAsia="宋体" w:hAnsi="Calibri" w:cs="Times New Roman"/>
                <w:szCs w:val="24"/>
              </w:rPr>
            </w:pPr>
            <w:r w:rsidRPr="00BF6179">
              <w:rPr>
                <w:rFonts w:ascii="Calibri" w:eastAsia="Calibri" w:hAnsi="Calibri" w:cs="Calibri"/>
                <w:szCs w:val="24"/>
              </w:rPr>
              <w:t xml:space="preserve"> </w:t>
            </w:r>
          </w:p>
        </w:tc>
        <w:tc>
          <w:tcPr>
            <w:tcW w:w="975" w:type="dxa"/>
            <w:tcBorders>
              <w:top w:val="single" w:sz="4" w:space="0" w:color="000000"/>
              <w:left w:val="single" w:sz="4" w:space="0" w:color="000000"/>
              <w:bottom w:val="single" w:sz="4" w:space="0" w:color="000000"/>
              <w:right w:val="single" w:sz="4" w:space="0" w:color="000000"/>
            </w:tcBorders>
          </w:tcPr>
          <w:p w:rsidR="00BF6179" w:rsidRPr="00BF6179" w:rsidRDefault="00BF6179" w:rsidP="00BF6179">
            <w:pPr>
              <w:spacing w:line="259" w:lineRule="auto"/>
              <w:ind w:left="5"/>
              <w:jc w:val="left"/>
              <w:rPr>
                <w:rFonts w:ascii="Calibri" w:eastAsia="宋体" w:hAnsi="Calibri" w:cs="Times New Roman"/>
                <w:szCs w:val="24"/>
              </w:rPr>
            </w:pPr>
            <w:r w:rsidRPr="00BF6179">
              <w:rPr>
                <w:rFonts w:ascii="Calibri" w:eastAsia="Calibri" w:hAnsi="Calibri" w:cs="Calibri"/>
                <w:szCs w:val="24"/>
              </w:rPr>
              <w:t xml:space="preserve"> </w:t>
            </w:r>
          </w:p>
        </w:tc>
        <w:tc>
          <w:tcPr>
            <w:tcW w:w="900" w:type="dxa"/>
            <w:tcBorders>
              <w:top w:val="single" w:sz="4" w:space="0" w:color="000000"/>
              <w:left w:val="single" w:sz="4" w:space="0" w:color="000000"/>
              <w:bottom w:val="single" w:sz="4" w:space="0" w:color="000000"/>
              <w:right w:val="single" w:sz="4" w:space="0" w:color="000000"/>
            </w:tcBorders>
          </w:tcPr>
          <w:p w:rsidR="00BF6179" w:rsidRPr="00BF6179" w:rsidRDefault="00BF6179" w:rsidP="00BF6179">
            <w:pPr>
              <w:spacing w:line="259" w:lineRule="auto"/>
              <w:ind w:left="5"/>
              <w:jc w:val="left"/>
              <w:rPr>
                <w:rFonts w:ascii="Calibri" w:eastAsia="宋体" w:hAnsi="Calibri" w:cs="Times New Roman"/>
                <w:szCs w:val="24"/>
              </w:rPr>
            </w:pPr>
            <w:r w:rsidRPr="00BF6179">
              <w:rPr>
                <w:rFonts w:ascii="Calibri" w:eastAsia="Calibri" w:hAnsi="Calibri" w:cs="Calibri"/>
                <w:szCs w:val="24"/>
              </w:rPr>
              <w:t xml:space="preserve"> </w:t>
            </w:r>
          </w:p>
        </w:tc>
        <w:tc>
          <w:tcPr>
            <w:tcW w:w="1005" w:type="dxa"/>
            <w:tcBorders>
              <w:top w:val="single" w:sz="4" w:space="0" w:color="000000"/>
              <w:left w:val="single" w:sz="4" w:space="0" w:color="000000"/>
              <w:bottom w:val="single" w:sz="4" w:space="0" w:color="000000"/>
              <w:right w:val="single" w:sz="4" w:space="0" w:color="000000"/>
            </w:tcBorders>
          </w:tcPr>
          <w:p w:rsidR="00BF6179" w:rsidRPr="00BF6179" w:rsidRDefault="00BF6179" w:rsidP="00BF6179">
            <w:pPr>
              <w:spacing w:line="259" w:lineRule="auto"/>
              <w:ind w:left="5"/>
              <w:jc w:val="left"/>
              <w:rPr>
                <w:rFonts w:ascii="Calibri" w:eastAsia="宋体" w:hAnsi="Calibri" w:cs="Times New Roman"/>
                <w:szCs w:val="24"/>
              </w:rPr>
            </w:pPr>
            <w:r w:rsidRPr="00BF6179">
              <w:rPr>
                <w:rFonts w:ascii="Calibri" w:eastAsia="Calibri" w:hAnsi="Calibri" w:cs="Calibri"/>
                <w:szCs w:val="24"/>
              </w:rPr>
              <w:t xml:space="preserve"> </w:t>
            </w:r>
          </w:p>
        </w:tc>
        <w:tc>
          <w:tcPr>
            <w:tcW w:w="1125" w:type="dxa"/>
            <w:tcBorders>
              <w:top w:val="single" w:sz="4" w:space="0" w:color="000000"/>
              <w:left w:val="single" w:sz="4" w:space="0" w:color="000000"/>
              <w:bottom w:val="single" w:sz="4" w:space="0" w:color="000000"/>
              <w:right w:val="single" w:sz="4" w:space="0" w:color="000000"/>
            </w:tcBorders>
          </w:tcPr>
          <w:p w:rsidR="00BF6179" w:rsidRPr="00BF6179" w:rsidRDefault="00BF6179" w:rsidP="00BF6179">
            <w:pPr>
              <w:spacing w:line="259" w:lineRule="auto"/>
              <w:ind w:left="5"/>
              <w:jc w:val="left"/>
              <w:rPr>
                <w:rFonts w:ascii="Calibri" w:eastAsia="宋体" w:hAnsi="Calibri" w:cs="Times New Roman"/>
                <w:szCs w:val="24"/>
              </w:rPr>
            </w:pPr>
            <w:r w:rsidRPr="00BF6179">
              <w:rPr>
                <w:rFonts w:ascii="Calibri" w:eastAsia="Calibri" w:hAnsi="Calibri" w:cs="Calibri"/>
                <w:szCs w:val="24"/>
              </w:rPr>
              <w:t xml:space="preserve"> </w:t>
            </w:r>
          </w:p>
        </w:tc>
        <w:tc>
          <w:tcPr>
            <w:tcW w:w="1635" w:type="dxa"/>
            <w:tcBorders>
              <w:top w:val="single" w:sz="4" w:space="0" w:color="000000"/>
              <w:left w:val="single" w:sz="4" w:space="0" w:color="000000"/>
              <w:bottom w:val="single" w:sz="4" w:space="0" w:color="000000"/>
              <w:right w:val="single" w:sz="4" w:space="0" w:color="000000"/>
            </w:tcBorders>
          </w:tcPr>
          <w:p w:rsidR="00BF6179" w:rsidRPr="00BF6179" w:rsidRDefault="00BF6179" w:rsidP="00BF6179">
            <w:pPr>
              <w:spacing w:line="259" w:lineRule="auto"/>
              <w:ind w:left="5"/>
              <w:jc w:val="left"/>
              <w:rPr>
                <w:rFonts w:ascii="Calibri" w:eastAsia="宋体" w:hAnsi="Calibri" w:cs="Times New Roman"/>
                <w:szCs w:val="24"/>
              </w:rPr>
            </w:pPr>
            <w:r w:rsidRPr="00BF6179">
              <w:rPr>
                <w:rFonts w:ascii="Calibri" w:eastAsia="Calibri" w:hAnsi="Calibri" w:cs="Calibri"/>
                <w:szCs w:val="24"/>
              </w:rPr>
              <w:t xml:space="preserve"> </w:t>
            </w:r>
          </w:p>
        </w:tc>
      </w:tr>
      <w:tr w:rsidR="00BF6179" w:rsidRPr="00BF6179" w:rsidTr="00F03985">
        <w:trPr>
          <w:trHeight w:val="331"/>
        </w:trPr>
        <w:tc>
          <w:tcPr>
            <w:tcW w:w="456" w:type="dxa"/>
            <w:tcBorders>
              <w:top w:val="single" w:sz="4" w:space="0" w:color="000000"/>
              <w:left w:val="single" w:sz="4" w:space="0" w:color="000000"/>
              <w:bottom w:val="single" w:sz="4" w:space="0" w:color="000000"/>
              <w:right w:val="single" w:sz="4" w:space="0" w:color="000000"/>
            </w:tcBorders>
          </w:tcPr>
          <w:p w:rsidR="00BF6179" w:rsidRPr="00BF6179" w:rsidRDefault="00BF6179" w:rsidP="00BF6179">
            <w:pPr>
              <w:spacing w:line="259" w:lineRule="auto"/>
              <w:ind w:left="108"/>
              <w:jc w:val="left"/>
              <w:rPr>
                <w:rFonts w:ascii="Calibri" w:eastAsia="宋体" w:hAnsi="Calibri" w:cs="Times New Roman"/>
                <w:szCs w:val="24"/>
              </w:rPr>
            </w:pPr>
            <w:r w:rsidRPr="00BF6179">
              <w:rPr>
                <w:rFonts w:ascii="Calibri" w:eastAsia="宋体" w:hAnsi="Calibri" w:cs="Times New Roman"/>
                <w:sz w:val="24"/>
                <w:szCs w:val="24"/>
              </w:rPr>
              <w:t xml:space="preserve">19 </w:t>
            </w:r>
          </w:p>
        </w:tc>
        <w:tc>
          <w:tcPr>
            <w:tcW w:w="3514" w:type="dxa"/>
            <w:tcBorders>
              <w:top w:val="single" w:sz="4" w:space="0" w:color="000000"/>
              <w:left w:val="single" w:sz="4" w:space="0" w:color="000000"/>
              <w:bottom w:val="single" w:sz="4" w:space="0" w:color="000000"/>
              <w:right w:val="single" w:sz="4" w:space="0" w:color="000000"/>
            </w:tcBorders>
          </w:tcPr>
          <w:p w:rsidR="00BF6179" w:rsidRPr="00BF6179" w:rsidRDefault="00BF6179" w:rsidP="00BF6179">
            <w:pPr>
              <w:spacing w:line="259" w:lineRule="auto"/>
              <w:ind w:left="5"/>
              <w:jc w:val="left"/>
              <w:rPr>
                <w:rFonts w:ascii="Calibri" w:eastAsia="宋体" w:hAnsi="Calibri" w:cs="Times New Roman"/>
                <w:szCs w:val="24"/>
              </w:rPr>
            </w:pPr>
            <w:r w:rsidRPr="00BF6179">
              <w:rPr>
                <w:rFonts w:ascii="Calibri" w:eastAsia="Calibri" w:hAnsi="Calibri" w:cs="Calibri"/>
                <w:szCs w:val="24"/>
              </w:rPr>
              <w:t xml:space="preserve"> </w:t>
            </w:r>
          </w:p>
        </w:tc>
        <w:tc>
          <w:tcPr>
            <w:tcW w:w="975" w:type="dxa"/>
            <w:tcBorders>
              <w:top w:val="single" w:sz="4" w:space="0" w:color="000000"/>
              <w:left w:val="single" w:sz="4" w:space="0" w:color="000000"/>
              <w:bottom w:val="single" w:sz="4" w:space="0" w:color="000000"/>
              <w:right w:val="single" w:sz="4" w:space="0" w:color="000000"/>
            </w:tcBorders>
          </w:tcPr>
          <w:p w:rsidR="00BF6179" w:rsidRPr="00BF6179" w:rsidRDefault="00BF6179" w:rsidP="00BF6179">
            <w:pPr>
              <w:spacing w:line="259" w:lineRule="auto"/>
              <w:ind w:left="5"/>
              <w:jc w:val="left"/>
              <w:rPr>
                <w:rFonts w:ascii="Calibri" w:eastAsia="宋体" w:hAnsi="Calibri" w:cs="Times New Roman"/>
                <w:szCs w:val="24"/>
              </w:rPr>
            </w:pPr>
            <w:r w:rsidRPr="00BF6179">
              <w:rPr>
                <w:rFonts w:ascii="Calibri" w:eastAsia="Calibri" w:hAnsi="Calibri" w:cs="Calibri"/>
                <w:szCs w:val="24"/>
              </w:rPr>
              <w:t xml:space="preserve"> </w:t>
            </w:r>
          </w:p>
        </w:tc>
        <w:tc>
          <w:tcPr>
            <w:tcW w:w="900" w:type="dxa"/>
            <w:tcBorders>
              <w:top w:val="single" w:sz="4" w:space="0" w:color="000000"/>
              <w:left w:val="single" w:sz="4" w:space="0" w:color="000000"/>
              <w:bottom w:val="single" w:sz="4" w:space="0" w:color="000000"/>
              <w:right w:val="single" w:sz="4" w:space="0" w:color="000000"/>
            </w:tcBorders>
          </w:tcPr>
          <w:p w:rsidR="00BF6179" w:rsidRPr="00BF6179" w:rsidRDefault="00BF6179" w:rsidP="00BF6179">
            <w:pPr>
              <w:spacing w:line="259" w:lineRule="auto"/>
              <w:ind w:left="5"/>
              <w:jc w:val="left"/>
              <w:rPr>
                <w:rFonts w:ascii="Calibri" w:eastAsia="宋体" w:hAnsi="Calibri" w:cs="Times New Roman"/>
                <w:szCs w:val="24"/>
              </w:rPr>
            </w:pPr>
            <w:r w:rsidRPr="00BF6179">
              <w:rPr>
                <w:rFonts w:ascii="Calibri" w:eastAsia="Calibri" w:hAnsi="Calibri" w:cs="Calibri"/>
                <w:szCs w:val="24"/>
              </w:rPr>
              <w:t xml:space="preserve"> </w:t>
            </w:r>
          </w:p>
        </w:tc>
        <w:tc>
          <w:tcPr>
            <w:tcW w:w="1005" w:type="dxa"/>
            <w:tcBorders>
              <w:top w:val="single" w:sz="4" w:space="0" w:color="000000"/>
              <w:left w:val="single" w:sz="4" w:space="0" w:color="000000"/>
              <w:bottom w:val="single" w:sz="4" w:space="0" w:color="000000"/>
              <w:right w:val="single" w:sz="4" w:space="0" w:color="000000"/>
            </w:tcBorders>
          </w:tcPr>
          <w:p w:rsidR="00BF6179" w:rsidRPr="00BF6179" w:rsidRDefault="00BF6179" w:rsidP="00BF6179">
            <w:pPr>
              <w:spacing w:line="259" w:lineRule="auto"/>
              <w:ind w:left="5"/>
              <w:jc w:val="left"/>
              <w:rPr>
                <w:rFonts w:ascii="Calibri" w:eastAsia="宋体" w:hAnsi="Calibri" w:cs="Times New Roman"/>
                <w:szCs w:val="24"/>
              </w:rPr>
            </w:pPr>
            <w:r w:rsidRPr="00BF6179">
              <w:rPr>
                <w:rFonts w:ascii="Calibri" w:eastAsia="Calibri" w:hAnsi="Calibri" w:cs="Calibri"/>
                <w:szCs w:val="24"/>
              </w:rPr>
              <w:t xml:space="preserve"> </w:t>
            </w:r>
          </w:p>
        </w:tc>
        <w:tc>
          <w:tcPr>
            <w:tcW w:w="1125" w:type="dxa"/>
            <w:tcBorders>
              <w:top w:val="single" w:sz="4" w:space="0" w:color="000000"/>
              <w:left w:val="single" w:sz="4" w:space="0" w:color="000000"/>
              <w:bottom w:val="single" w:sz="4" w:space="0" w:color="000000"/>
              <w:right w:val="single" w:sz="4" w:space="0" w:color="000000"/>
            </w:tcBorders>
          </w:tcPr>
          <w:p w:rsidR="00BF6179" w:rsidRPr="00BF6179" w:rsidRDefault="00BF6179" w:rsidP="00BF6179">
            <w:pPr>
              <w:spacing w:line="259" w:lineRule="auto"/>
              <w:ind w:left="5"/>
              <w:jc w:val="left"/>
              <w:rPr>
                <w:rFonts w:ascii="Calibri" w:eastAsia="宋体" w:hAnsi="Calibri" w:cs="Times New Roman"/>
                <w:szCs w:val="24"/>
              </w:rPr>
            </w:pPr>
            <w:r w:rsidRPr="00BF6179">
              <w:rPr>
                <w:rFonts w:ascii="Calibri" w:eastAsia="Calibri" w:hAnsi="Calibri" w:cs="Calibri"/>
                <w:szCs w:val="24"/>
              </w:rPr>
              <w:t xml:space="preserve"> </w:t>
            </w:r>
          </w:p>
        </w:tc>
        <w:tc>
          <w:tcPr>
            <w:tcW w:w="1635" w:type="dxa"/>
            <w:tcBorders>
              <w:top w:val="single" w:sz="4" w:space="0" w:color="000000"/>
              <w:left w:val="single" w:sz="4" w:space="0" w:color="000000"/>
              <w:bottom w:val="single" w:sz="4" w:space="0" w:color="000000"/>
              <w:right w:val="single" w:sz="4" w:space="0" w:color="000000"/>
            </w:tcBorders>
          </w:tcPr>
          <w:p w:rsidR="00BF6179" w:rsidRPr="00BF6179" w:rsidRDefault="00BF6179" w:rsidP="00BF6179">
            <w:pPr>
              <w:spacing w:line="259" w:lineRule="auto"/>
              <w:ind w:left="5"/>
              <w:jc w:val="left"/>
              <w:rPr>
                <w:rFonts w:ascii="Calibri" w:eastAsia="宋体" w:hAnsi="Calibri" w:cs="Times New Roman"/>
                <w:szCs w:val="24"/>
              </w:rPr>
            </w:pPr>
            <w:r w:rsidRPr="00BF6179">
              <w:rPr>
                <w:rFonts w:ascii="Calibri" w:eastAsia="Calibri" w:hAnsi="Calibri" w:cs="Calibri"/>
                <w:szCs w:val="24"/>
              </w:rPr>
              <w:t xml:space="preserve"> </w:t>
            </w:r>
          </w:p>
        </w:tc>
      </w:tr>
      <w:tr w:rsidR="00BF6179" w:rsidRPr="00BF6179" w:rsidTr="00F03985">
        <w:trPr>
          <w:trHeight w:val="331"/>
        </w:trPr>
        <w:tc>
          <w:tcPr>
            <w:tcW w:w="456" w:type="dxa"/>
            <w:tcBorders>
              <w:top w:val="single" w:sz="4" w:space="0" w:color="000000"/>
              <w:left w:val="single" w:sz="4" w:space="0" w:color="000000"/>
              <w:bottom w:val="single" w:sz="4" w:space="0" w:color="000000"/>
              <w:right w:val="single" w:sz="4" w:space="0" w:color="000000"/>
            </w:tcBorders>
          </w:tcPr>
          <w:p w:rsidR="00BF6179" w:rsidRPr="00BF6179" w:rsidRDefault="00BF6179" w:rsidP="00BF6179">
            <w:pPr>
              <w:spacing w:line="259" w:lineRule="auto"/>
              <w:ind w:left="108"/>
              <w:jc w:val="left"/>
              <w:rPr>
                <w:rFonts w:ascii="Calibri" w:eastAsia="宋体" w:hAnsi="Calibri" w:cs="Times New Roman"/>
                <w:szCs w:val="24"/>
              </w:rPr>
            </w:pPr>
            <w:r w:rsidRPr="00BF6179">
              <w:rPr>
                <w:rFonts w:ascii="Calibri" w:eastAsia="宋体" w:hAnsi="Calibri" w:cs="Times New Roman"/>
                <w:sz w:val="24"/>
                <w:szCs w:val="24"/>
              </w:rPr>
              <w:t xml:space="preserve">20 </w:t>
            </w:r>
          </w:p>
        </w:tc>
        <w:tc>
          <w:tcPr>
            <w:tcW w:w="3514" w:type="dxa"/>
            <w:tcBorders>
              <w:top w:val="single" w:sz="4" w:space="0" w:color="000000"/>
              <w:left w:val="single" w:sz="4" w:space="0" w:color="000000"/>
              <w:bottom w:val="single" w:sz="4" w:space="0" w:color="000000"/>
              <w:right w:val="single" w:sz="4" w:space="0" w:color="000000"/>
            </w:tcBorders>
          </w:tcPr>
          <w:p w:rsidR="00BF6179" w:rsidRPr="00BF6179" w:rsidRDefault="00BF6179" w:rsidP="00BF6179">
            <w:pPr>
              <w:spacing w:line="259" w:lineRule="auto"/>
              <w:ind w:left="5"/>
              <w:jc w:val="left"/>
              <w:rPr>
                <w:rFonts w:ascii="Calibri" w:eastAsia="宋体" w:hAnsi="Calibri" w:cs="Times New Roman"/>
                <w:szCs w:val="24"/>
              </w:rPr>
            </w:pPr>
            <w:r w:rsidRPr="00BF6179">
              <w:rPr>
                <w:rFonts w:ascii="Calibri" w:eastAsia="Calibri" w:hAnsi="Calibri" w:cs="Calibri"/>
                <w:szCs w:val="24"/>
              </w:rPr>
              <w:t xml:space="preserve"> </w:t>
            </w:r>
          </w:p>
        </w:tc>
        <w:tc>
          <w:tcPr>
            <w:tcW w:w="975" w:type="dxa"/>
            <w:tcBorders>
              <w:top w:val="single" w:sz="4" w:space="0" w:color="000000"/>
              <w:left w:val="single" w:sz="4" w:space="0" w:color="000000"/>
              <w:bottom w:val="single" w:sz="4" w:space="0" w:color="000000"/>
              <w:right w:val="single" w:sz="4" w:space="0" w:color="000000"/>
            </w:tcBorders>
          </w:tcPr>
          <w:p w:rsidR="00BF6179" w:rsidRPr="00BF6179" w:rsidRDefault="00BF6179" w:rsidP="00BF6179">
            <w:pPr>
              <w:spacing w:line="259" w:lineRule="auto"/>
              <w:ind w:left="5"/>
              <w:jc w:val="left"/>
              <w:rPr>
                <w:rFonts w:ascii="Calibri" w:eastAsia="宋体" w:hAnsi="Calibri" w:cs="Times New Roman"/>
                <w:szCs w:val="24"/>
              </w:rPr>
            </w:pPr>
            <w:r w:rsidRPr="00BF6179">
              <w:rPr>
                <w:rFonts w:ascii="Calibri" w:eastAsia="Calibri" w:hAnsi="Calibri" w:cs="Calibri"/>
                <w:szCs w:val="24"/>
              </w:rPr>
              <w:t xml:space="preserve"> </w:t>
            </w:r>
          </w:p>
        </w:tc>
        <w:tc>
          <w:tcPr>
            <w:tcW w:w="900" w:type="dxa"/>
            <w:tcBorders>
              <w:top w:val="single" w:sz="4" w:space="0" w:color="000000"/>
              <w:left w:val="single" w:sz="4" w:space="0" w:color="000000"/>
              <w:bottom w:val="single" w:sz="4" w:space="0" w:color="000000"/>
              <w:right w:val="single" w:sz="4" w:space="0" w:color="000000"/>
            </w:tcBorders>
          </w:tcPr>
          <w:p w:rsidR="00BF6179" w:rsidRPr="00BF6179" w:rsidRDefault="00BF6179" w:rsidP="00BF6179">
            <w:pPr>
              <w:spacing w:line="259" w:lineRule="auto"/>
              <w:ind w:left="5"/>
              <w:jc w:val="left"/>
              <w:rPr>
                <w:rFonts w:ascii="Calibri" w:eastAsia="宋体" w:hAnsi="Calibri" w:cs="Times New Roman"/>
                <w:szCs w:val="24"/>
              </w:rPr>
            </w:pPr>
            <w:r w:rsidRPr="00BF6179">
              <w:rPr>
                <w:rFonts w:ascii="Calibri" w:eastAsia="Calibri" w:hAnsi="Calibri" w:cs="Calibri"/>
                <w:szCs w:val="24"/>
              </w:rPr>
              <w:t xml:space="preserve"> </w:t>
            </w:r>
          </w:p>
        </w:tc>
        <w:tc>
          <w:tcPr>
            <w:tcW w:w="1005" w:type="dxa"/>
            <w:tcBorders>
              <w:top w:val="single" w:sz="4" w:space="0" w:color="000000"/>
              <w:left w:val="single" w:sz="4" w:space="0" w:color="000000"/>
              <w:bottom w:val="single" w:sz="4" w:space="0" w:color="000000"/>
              <w:right w:val="single" w:sz="4" w:space="0" w:color="000000"/>
            </w:tcBorders>
          </w:tcPr>
          <w:p w:rsidR="00BF6179" w:rsidRPr="00BF6179" w:rsidRDefault="00BF6179" w:rsidP="00BF6179">
            <w:pPr>
              <w:spacing w:line="259" w:lineRule="auto"/>
              <w:ind w:left="5"/>
              <w:jc w:val="left"/>
              <w:rPr>
                <w:rFonts w:ascii="Calibri" w:eastAsia="宋体" w:hAnsi="Calibri" w:cs="Times New Roman"/>
                <w:szCs w:val="24"/>
              </w:rPr>
            </w:pPr>
            <w:r w:rsidRPr="00BF6179">
              <w:rPr>
                <w:rFonts w:ascii="Calibri" w:eastAsia="Calibri" w:hAnsi="Calibri" w:cs="Calibri"/>
                <w:szCs w:val="24"/>
              </w:rPr>
              <w:t xml:space="preserve"> </w:t>
            </w:r>
          </w:p>
        </w:tc>
        <w:tc>
          <w:tcPr>
            <w:tcW w:w="1125" w:type="dxa"/>
            <w:tcBorders>
              <w:top w:val="single" w:sz="4" w:space="0" w:color="000000"/>
              <w:left w:val="single" w:sz="4" w:space="0" w:color="000000"/>
              <w:bottom w:val="single" w:sz="4" w:space="0" w:color="000000"/>
              <w:right w:val="single" w:sz="4" w:space="0" w:color="000000"/>
            </w:tcBorders>
          </w:tcPr>
          <w:p w:rsidR="00BF6179" w:rsidRPr="00BF6179" w:rsidRDefault="00BF6179" w:rsidP="00BF6179">
            <w:pPr>
              <w:spacing w:line="259" w:lineRule="auto"/>
              <w:ind w:left="5"/>
              <w:jc w:val="left"/>
              <w:rPr>
                <w:rFonts w:ascii="Calibri" w:eastAsia="宋体" w:hAnsi="Calibri" w:cs="Times New Roman"/>
                <w:szCs w:val="24"/>
              </w:rPr>
            </w:pPr>
            <w:r w:rsidRPr="00BF6179">
              <w:rPr>
                <w:rFonts w:ascii="Calibri" w:eastAsia="Calibri" w:hAnsi="Calibri" w:cs="Calibri"/>
                <w:szCs w:val="24"/>
              </w:rPr>
              <w:t xml:space="preserve"> </w:t>
            </w:r>
          </w:p>
        </w:tc>
        <w:tc>
          <w:tcPr>
            <w:tcW w:w="1635" w:type="dxa"/>
            <w:tcBorders>
              <w:top w:val="single" w:sz="4" w:space="0" w:color="000000"/>
              <w:left w:val="single" w:sz="4" w:space="0" w:color="000000"/>
              <w:bottom w:val="single" w:sz="4" w:space="0" w:color="000000"/>
              <w:right w:val="single" w:sz="4" w:space="0" w:color="000000"/>
            </w:tcBorders>
          </w:tcPr>
          <w:p w:rsidR="00BF6179" w:rsidRPr="00BF6179" w:rsidRDefault="00BF6179" w:rsidP="00BF6179">
            <w:pPr>
              <w:spacing w:line="259" w:lineRule="auto"/>
              <w:ind w:left="5"/>
              <w:jc w:val="left"/>
              <w:rPr>
                <w:rFonts w:ascii="Calibri" w:eastAsia="宋体" w:hAnsi="Calibri" w:cs="Times New Roman"/>
                <w:szCs w:val="24"/>
              </w:rPr>
            </w:pPr>
            <w:r w:rsidRPr="00BF6179">
              <w:rPr>
                <w:rFonts w:ascii="Calibri" w:eastAsia="Calibri" w:hAnsi="Calibri" w:cs="Calibri"/>
                <w:szCs w:val="24"/>
              </w:rPr>
              <w:t xml:space="preserve"> </w:t>
            </w:r>
          </w:p>
        </w:tc>
      </w:tr>
      <w:tr w:rsidR="00BF6179" w:rsidRPr="00BF6179" w:rsidTr="00F03985">
        <w:trPr>
          <w:trHeight w:val="331"/>
        </w:trPr>
        <w:tc>
          <w:tcPr>
            <w:tcW w:w="456" w:type="dxa"/>
            <w:tcBorders>
              <w:top w:val="single" w:sz="4" w:space="0" w:color="000000"/>
              <w:left w:val="single" w:sz="4" w:space="0" w:color="000000"/>
              <w:bottom w:val="single" w:sz="4" w:space="0" w:color="000000"/>
              <w:right w:val="single" w:sz="4" w:space="0" w:color="000000"/>
            </w:tcBorders>
          </w:tcPr>
          <w:p w:rsidR="00BF6179" w:rsidRPr="00BF6179" w:rsidRDefault="00BF6179" w:rsidP="00BF6179">
            <w:pPr>
              <w:spacing w:line="259" w:lineRule="auto"/>
              <w:ind w:left="108"/>
              <w:jc w:val="left"/>
              <w:rPr>
                <w:rFonts w:ascii="Calibri" w:eastAsia="宋体" w:hAnsi="Calibri" w:cs="Times New Roman"/>
                <w:szCs w:val="24"/>
              </w:rPr>
            </w:pPr>
            <w:r w:rsidRPr="00BF6179">
              <w:rPr>
                <w:rFonts w:ascii="Calibri" w:eastAsia="宋体" w:hAnsi="Calibri" w:cs="Times New Roman"/>
                <w:sz w:val="24"/>
                <w:szCs w:val="24"/>
              </w:rPr>
              <w:t xml:space="preserve">21 </w:t>
            </w:r>
          </w:p>
        </w:tc>
        <w:tc>
          <w:tcPr>
            <w:tcW w:w="3514" w:type="dxa"/>
            <w:tcBorders>
              <w:top w:val="single" w:sz="4" w:space="0" w:color="000000"/>
              <w:left w:val="single" w:sz="4" w:space="0" w:color="000000"/>
              <w:bottom w:val="single" w:sz="4" w:space="0" w:color="000000"/>
              <w:right w:val="single" w:sz="4" w:space="0" w:color="000000"/>
            </w:tcBorders>
          </w:tcPr>
          <w:p w:rsidR="00BF6179" w:rsidRPr="00BF6179" w:rsidRDefault="00BF6179" w:rsidP="00BF6179">
            <w:pPr>
              <w:spacing w:line="259" w:lineRule="auto"/>
              <w:ind w:left="5"/>
              <w:jc w:val="left"/>
              <w:rPr>
                <w:rFonts w:ascii="Calibri" w:eastAsia="宋体" w:hAnsi="Calibri" w:cs="Times New Roman"/>
                <w:szCs w:val="24"/>
              </w:rPr>
            </w:pPr>
            <w:r w:rsidRPr="00BF6179">
              <w:rPr>
                <w:rFonts w:ascii="Calibri" w:eastAsia="Calibri" w:hAnsi="Calibri" w:cs="Calibri"/>
                <w:szCs w:val="24"/>
              </w:rPr>
              <w:t xml:space="preserve"> </w:t>
            </w:r>
          </w:p>
        </w:tc>
        <w:tc>
          <w:tcPr>
            <w:tcW w:w="975" w:type="dxa"/>
            <w:tcBorders>
              <w:top w:val="single" w:sz="4" w:space="0" w:color="000000"/>
              <w:left w:val="single" w:sz="4" w:space="0" w:color="000000"/>
              <w:bottom w:val="single" w:sz="4" w:space="0" w:color="000000"/>
              <w:right w:val="single" w:sz="4" w:space="0" w:color="000000"/>
            </w:tcBorders>
          </w:tcPr>
          <w:p w:rsidR="00BF6179" w:rsidRPr="00BF6179" w:rsidRDefault="00BF6179" w:rsidP="00BF6179">
            <w:pPr>
              <w:spacing w:line="259" w:lineRule="auto"/>
              <w:ind w:left="5"/>
              <w:jc w:val="left"/>
              <w:rPr>
                <w:rFonts w:ascii="Calibri" w:eastAsia="宋体" w:hAnsi="Calibri" w:cs="Times New Roman"/>
                <w:szCs w:val="24"/>
              </w:rPr>
            </w:pPr>
            <w:r w:rsidRPr="00BF6179">
              <w:rPr>
                <w:rFonts w:ascii="Calibri" w:eastAsia="Calibri" w:hAnsi="Calibri" w:cs="Calibri"/>
                <w:szCs w:val="24"/>
              </w:rPr>
              <w:t xml:space="preserve"> </w:t>
            </w:r>
          </w:p>
        </w:tc>
        <w:tc>
          <w:tcPr>
            <w:tcW w:w="900" w:type="dxa"/>
            <w:tcBorders>
              <w:top w:val="single" w:sz="4" w:space="0" w:color="000000"/>
              <w:left w:val="single" w:sz="4" w:space="0" w:color="000000"/>
              <w:bottom w:val="single" w:sz="4" w:space="0" w:color="000000"/>
              <w:right w:val="single" w:sz="4" w:space="0" w:color="000000"/>
            </w:tcBorders>
          </w:tcPr>
          <w:p w:rsidR="00BF6179" w:rsidRPr="00BF6179" w:rsidRDefault="00BF6179" w:rsidP="00BF6179">
            <w:pPr>
              <w:spacing w:line="259" w:lineRule="auto"/>
              <w:ind w:left="5"/>
              <w:jc w:val="left"/>
              <w:rPr>
                <w:rFonts w:ascii="Calibri" w:eastAsia="宋体" w:hAnsi="Calibri" w:cs="Times New Roman"/>
                <w:szCs w:val="24"/>
              </w:rPr>
            </w:pPr>
            <w:r w:rsidRPr="00BF6179">
              <w:rPr>
                <w:rFonts w:ascii="Calibri" w:eastAsia="Calibri" w:hAnsi="Calibri" w:cs="Calibri"/>
                <w:szCs w:val="24"/>
              </w:rPr>
              <w:t xml:space="preserve"> </w:t>
            </w:r>
          </w:p>
        </w:tc>
        <w:tc>
          <w:tcPr>
            <w:tcW w:w="1005" w:type="dxa"/>
            <w:tcBorders>
              <w:top w:val="single" w:sz="4" w:space="0" w:color="000000"/>
              <w:left w:val="single" w:sz="4" w:space="0" w:color="000000"/>
              <w:bottom w:val="single" w:sz="4" w:space="0" w:color="000000"/>
              <w:right w:val="single" w:sz="4" w:space="0" w:color="000000"/>
            </w:tcBorders>
          </w:tcPr>
          <w:p w:rsidR="00BF6179" w:rsidRPr="00BF6179" w:rsidRDefault="00BF6179" w:rsidP="00BF6179">
            <w:pPr>
              <w:spacing w:line="259" w:lineRule="auto"/>
              <w:ind w:left="5"/>
              <w:jc w:val="left"/>
              <w:rPr>
                <w:rFonts w:ascii="Calibri" w:eastAsia="宋体" w:hAnsi="Calibri" w:cs="Times New Roman"/>
                <w:szCs w:val="24"/>
              </w:rPr>
            </w:pPr>
            <w:r w:rsidRPr="00BF6179">
              <w:rPr>
                <w:rFonts w:ascii="Calibri" w:eastAsia="Calibri" w:hAnsi="Calibri" w:cs="Calibri"/>
                <w:szCs w:val="24"/>
              </w:rPr>
              <w:t xml:space="preserve"> </w:t>
            </w:r>
          </w:p>
        </w:tc>
        <w:tc>
          <w:tcPr>
            <w:tcW w:w="1125" w:type="dxa"/>
            <w:tcBorders>
              <w:top w:val="single" w:sz="4" w:space="0" w:color="000000"/>
              <w:left w:val="single" w:sz="4" w:space="0" w:color="000000"/>
              <w:bottom w:val="single" w:sz="4" w:space="0" w:color="000000"/>
              <w:right w:val="single" w:sz="4" w:space="0" w:color="000000"/>
            </w:tcBorders>
          </w:tcPr>
          <w:p w:rsidR="00BF6179" w:rsidRPr="00BF6179" w:rsidRDefault="00BF6179" w:rsidP="00BF6179">
            <w:pPr>
              <w:spacing w:line="259" w:lineRule="auto"/>
              <w:ind w:left="5"/>
              <w:jc w:val="left"/>
              <w:rPr>
                <w:rFonts w:ascii="Calibri" w:eastAsia="宋体" w:hAnsi="Calibri" w:cs="Times New Roman"/>
                <w:szCs w:val="24"/>
              </w:rPr>
            </w:pPr>
            <w:r w:rsidRPr="00BF6179">
              <w:rPr>
                <w:rFonts w:ascii="Calibri" w:eastAsia="Calibri" w:hAnsi="Calibri" w:cs="Calibri"/>
                <w:szCs w:val="24"/>
              </w:rPr>
              <w:t xml:space="preserve"> </w:t>
            </w:r>
          </w:p>
        </w:tc>
        <w:tc>
          <w:tcPr>
            <w:tcW w:w="1635" w:type="dxa"/>
            <w:tcBorders>
              <w:top w:val="single" w:sz="4" w:space="0" w:color="000000"/>
              <w:left w:val="single" w:sz="4" w:space="0" w:color="000000"/>
              <w:bottom w:val="single" w:sz="4" w:space="0" w:color="000000"/>
              <w:right w:val="single" w:sz="4" w:space="0" w:color="000000"/>
            </w:tcBorders>
          </w:tcPr>
          <w:p w:rsidR="00BF6179" w:rsidRPr="00BF6179" w:rsidRDefault="00BF6179" w:rsidP="00BF6179">
            <w:pPr>
              <w:spacing w:line="259" w:lineRule="auto"/>
              <w:ind w:left="5"/>
              <w:jc w:val="left"/>
              <w:rPr>
                <w:rFonts w:ascii="Calibri" w:eastAsia="宋体" w:hAnsi="Calibri" w:cs="Times New Roman"/>
                <w:szCs w:val="24"/>
              </w:rPr>
            </w:pPr>
            <w:r w:rsidRPr="00BF6179">
              <w:rPr>
                <w:rFonts w:ascii="Calibri" w:eastAsia="Calibri" w:hAnsi="Calibri" w:cs="Calibri"/>
                <w:szCs w:val="24"/>
              </w:rPr>
              <w:t xml:space="preserve"> </w:t>
            </w:r>
          </w:p>
        </w:tc>
      </w:tr>
      <w:tr w:rsidR="00BF6179" w:rsidRPr="00BF6179" w:rsidTr="00F03985">
        <w:trPr>
          <w:trHeight w:val="331"/>
        </w:trPr>
        <w:tc>
          <w:tcPr>
            <w:tcW w:w="456" w:type="dxa"/>
            <w:tcBorders>
              <w:top w:val="single" w:sz="4" w:space="0" w:color="000000"/>
              <w:left w:val="single" w:sz="4" w:space="0" w:color="000000"/>
              <w:bottom w:val="single" w:sz="4" w:space="0" w:color="000000"/>
              <w:right w:val="single" w:sz="4" w:space="0" w:color="000000"/>
            </w:tcBorders>
          </w:tcPr>
          <w:p w:rsidR="00BF6179" w:rsidRPr="00BF6179" w:rsidRDefault="00BF6179" w:rsidP="00BF6179">
            <w:pPr>
              <w:spacing w:line="259" w:lineRule="auto"/>
              <w:ind w:left="108"/>
              <w:jc w:val="left"/>
              <w:rPr>
                <w:rFonts w:ascii="Calibri" w:eastAsia="宋体" w:hAnsi="Calibri" w:cs="Times New Roman"/>
                <w:szCs w:val="24"/>
              </w:rPr>
            </w:pPr>
            <w:r w:rsidRPr="00BF6179">
              <w:rPr>
                <w:rFonts w:ascii="Calibri" w:eastAsia="宋体" w:hAnsi="Calibri" w:cs="Times New Roman"/>
                <w:sz w:val="24"/>
                <w:szCs w:val="24"/>
              </w:rPr>
              <w:t xml:space="preserve">22 </w:t>
            </w:r>
          </w:p>
        </w:tc>
        <w:tc>
          <w:tcPr>
            <w:tcW w:w="3514" w:type="dxa"/>
            <w:tcBorders>
              <w:top w:val="single" w:sz="4" w:space="0" w:color="000000"/>
              <w:left w:val="single" w:sz="4" w:space="0" w:color="000000"/>
              <w:bottom w:val="single" w:sz="4" w:space="0" w:color="000000"/>
              <w:right w:val="single" w:sz="4" w:space="0" w:color="000000"/>
            </w:tcBorders>
          </w:tcPr>
          <w:p w:rsidR="00BF6179" w:rsidRPr="00BF6179" w:rsidRDefault="00BF6179" w:rsidP="00BF6179">
            <w:pPr>
              <w:spacing w:line="259" w:lineRule="auto"/>
              <w:ind w:left="5"/>
              <w:jc w:val="left"/>
              <w:rPr>
                <w:rFonts w:ascii="Calibri" w:eastAsia="宋体" w:hAnsi="Calibri" w:cs="Times New Roman"/>
                <w:szCs w:val="24"/>
              </w:rPr>
            </w:pPr>
            <w:r w:rsidRPr="00BF6179">
              <w:rPr>
                <w:rFonts w:ascii="Calibri" w:eastAsia="Calibri" w:hAnsi="Calibri" w:cs="Calibri"/>
                <w:szCs w:val="24"/>
              </w:rPr>
              <w:t xml:space="preserve"> </w:t>
            </w:r>
          </w:p>
        </w:tc>
        <w:tc>
          <w:tcPr>
            <w:tcW w:w="975" w:type="dxa"/>
            <w:tcBorders>
              <w:top w:val="single" w:sz="4" w:space="0" w:color="000000"/>
              <w:left w:val="single" w:sz="4" w:space="0" w:color="000000"/>
              <w:bottom w:val="single" w:sz="4" w:space="0" w:color="000000"/>
              <w:right w:val="single" w:sz="4" w:space="0" w:color="000000"/>
            </w:tcBorders>
          </w:tcPr>
          <w:p w:rsidR="00BF6179" w:rsidRPr="00BF6179" w:rsidRDefault="00BF6179" w:rsidP="00BF6179">
            <w:pPr>
              <w:spacing w:line="259" w:lineRule="auto"/>
              <w:ind w:left="5"/>
              <w:jc w:val="left"/>
              <w:rPr>
                <w:rFonts w:ascii="Calibri" w:eastAsia="宋体" w:hAnsi="Calibri" w:cs="Times New Roman"/>
                <w:szCs w:val="24"/>
              </w:rPr>
            </w:pPr>
            <w:r w:rsidRPr="00BF6179">
              <w:rPr>
                <w:rFonts w:ascii="Calibri" w:eastAsia="Calibri" w:hAnsi="Calibri" w:cs="Calibri"/>
                <w:szCs w:val="24"/>
              </w:rPr>
              <w:t xml:space="preserve"> </w:t>
            </w:r>
          </w:p>
        </w:tc>
        <w:tc>
          <w:tcPr>
            <w:tcW w:w="900" w:type="dxa"/>
            <w:tcBorders>
              <w:top w:val="single" w:sz="4" w:space="0" w:color="000000"/>
              <w:left w:val="single" w:sz="4" w:space="0" w:color="000000"/>
              <w:bottom w:val="single" w:sz="4" w:space="0" w:color="000000"/>
              <w:right w:val="single" w:sz="4" w:space="0" w:color="000000"/>
            </w:tcBorders>
          </w:tcPr>
          <w:p w:rsidR="00BF6179" w:rsidRPr="00BF6179" w:rsidRDefault="00BF6179" w:rsidP="00BF6179">
            <w:pPr>
              <w:spacing w:line="259" w:lineRule="auto"/>
              <w:ind w:left="5"/>
              <w:jc w:val="left"/>
              <w:rPr>
                <w:rFonts w:ascii="Calibri" w:eastAsia="宋体" w:hAnsi="Calibri" w:cs="Times New Roman"/>
                <w:szCs w:val="24"/>
              </w:rPr>
            </w:pPr>
            <w:r w:rsidRPr="00BF6179">
              <w:rPr>
                <w:rFonts w:ascii="Calibri" w:eastAsia="Calibri" w:hAnsi="Calibri" w:cs="Calibri"/>
                <w:szCs w:val="24"/>
              </w:rPr>
              <w:t xml:space="preserve"> </w:t>
            </w:r>
          </w:p>
        </w:tc>
        <w:tc>
          <w:tcPr>
            <w:tcW w:w="1005" w:type="dxa"/>
            <w:tcBorders>
              <w:top w:val="single" w:sz="4" w:space="0" w:color="000000"/>
              <w:left w:val="single" w:sz="4" w:space="0" w:color="000000"/>
              <w:bottom w:val="single" w:sz="4" w:space="0" w:color="000000"/>
              <w:right w:val="single" w:sz="4" w:space="0" w:color="000000"/>
            </w:tcBorders>
          </w:tcPr>
          <w:p w:rsidR="00BF6179" w:rsidRPr="00BF6179" w:rsidRDefault="00BF6179" w:rsidP="00BF6179">
            <w:pPr>
              <w:spacing w:line="259" w:lineRule="auto"/>
              <w:ind w:left="5"/>
              <w:jc w:val="left"/>
              <w:rPr>
                <w:rFonts w:ascii="Calibri" w:eastAsia="宋体" w:hAnsi="Calibri" w:cs="Times New Roman"/>
                <w:szCs w:val="24"/>
              </w:rPr>
            </w:pPr>
            <w:r w:rsidRPr="00BF6179">
              <w:rPr>
                <w:rFonts w:ascii="Calibri" w:eastAsia="Calibri" w:hAnsi="Calibri" w:cs="Calibri"/>
                <w:szCs w:val="24"/>
              </w:rPr>
              <w:t xml:space="preserve"> </w:t>
            </w:r>
          </w:p>
        </w:tc>
        <w:tc>
          <w:tcPr>
            <w:tcW w:w="1125" w:type="dxa"/>
            <w:tcBorders>
              <w:top w:val="single" w:sz="4" w:space="0" w:color="000000"/>
              <w:left w:val="single" w:sz="4" w:space="0" w:color="000000"/>
              <w:bottom w:val="single" w:sz="4" w:space="0" w:color="000000"/>
              <w:right w:val="single" w:sz="4" w:space="0" w:color="000000"/>
            </w:tcBorders>
          </w:tcPr>
          <w:p w:rsidR="00BF6179" w:rsidRPr="00BF6179" w:rsidRDefault="00BF6179" w:rsidP="00BF6179">
            <w:pPr>
              <w:spacing w:line="259" w:lineRule="auto"/>
              <w:ind w:left="5"/>
              <w:jc w:val="left"/>
              <w:rPr>
                <w:rFonts w:ascii="Calibri" w:eastAsia="宋体" w:hAnsi="Calibri" w:cs="Times New Roman"/>
                <w:szCs w:val="24"/>
              </w:rPr>
            </w:pPr>
            <w:r w:rsidRPr="00BF6179">
              <w:rPr>
                <w:rFonts w:ascii="Calibri" w:eastAsia="Calibri" w:hAnsi="Calibri" w:cs="Calibri"/>
                <w:szCs w:val="24"/>
              </w:rPr>
              <w:t xml:space="preserve"> </w:t>
            </w:r>
          </w:p>
        </w:tc>
        <w:tc>
          <w:tcPr>
            <w:tcW w:w="1635" w:type="dxa"/>
            <w:tcBorders>
              <w:top w:val="single" w:sz="4" w:space="0" w:color="000000"/>
              <w:left w:val="single" w:sz="4" w:space="0" w:color="000000"/>
              <w:bottom w:val="single" w:sz="4" w:space="0" w:color="000000"/>
              <w:right w:val="single" w:sz="4" w:space="0" w:color="000000"/>
            </w:tcBorders>
          </w:tcPr>
          <w:p w:rsidR="00BF6179" w:rsidRPr="00BF6179" w:rsidRDefault="00BF6179" w:rsidP="00BF6179">
            <w:pPr>
              <w:spacing w:line="259" w:lineRule="auto"/>
              <w:ind w:left="5"/>
              <w:jc w:val="left"/>
              <w:rPr>
                <w:rFonts w:ascii="Calibri" w:eastAsia="宋体" w:hAnsi="Calibri" w:cs="Times New Roman"/>
                <w:szCs w:val="24"/>
              </w:rPr>
            </w:pPr>
            <w:r w:rsidRPr="00BF6179">
              <w:rPr>
                <w:rFonts w:ascii="Calibri" w:eastAsia="Calibri" w:hAnsi="Calibri" w:cs="Calibri"/>
                <w:szCs w:val="24"/>
              </w:rPr>
              <w:t xml:space="preserve"> </w:t>
            </w:r>
          </w:p>
        </w:tc>
      </w:tr>
      <w:tr w:rsidR="00BF6179" w:rsidRPr="00BF6179" w:rsidTr="00F03985">
        <w:trPr>
          <w:trHeight w:val="331"/>
        </w:trPr>
        <w:tc>
          <w:tcPr>
            <w:tcW w:w="456" w:type="dxa"/>
            <w:tcBorders>
              <w:top w:val="single" w:sz="4" w:space="0" w:color="000000"/>
              <w:left w:val="single" w:sz="4" w:space="0" w:color="000000"/>
              <w:bottom w:val="single" w:sz="4" w:space="0" w:color="000000"/>
              <w:right w:val="single" w:sz="4" w:space="0" w:color="000000"/>
            </w:tcBorders>
          </w:tcPr>
          <w:p w:rsidR="00BF6179" w:rsidRPr="00BF6179" w:rsidRDefault="00BF6179" w:rsidP="00BF6179">
            <w:pPr>
              <w:spacing w:line="259" w:lineRule="auto"/>
              <w:ind w:left="108"/>
              <w:jc w:val="left"/>
              <w:rPr>
                <w:rFonts w:ascii="Calibri" w:eastAsia="宋体" w:hAnsi="Calibri" w:cs="Times New Roman"/>
                <w:szCs w:val="24"/>
              </w:rPr>
            </w:pPr>
            <w:r w:rsidRPr="00BF6179">
              <w:rPr>
                <w:rFonts w:ascii="Calibri" w:eastAsia="宋体" w:hAnsi="Calibri" w:cs="Times New Roman"/>
                <w:sz w:val="24"/>
                <w:szCs w:val="24"/>
              </w:rPr>
              <w:t xml:space="preserve">23 </w:t>
            </w:r>
          </w:p>
        </w:tc>
        <w:tc>
          <w:tcPr>
            <w:tcW w:w="3514" w:type="dxa"/>
            <w:tcBorders>
              <w:top w:val="single" w:sz="4" w:space="0" w:color="000000"/>
              <w:left w:val="single" w:sz="4" w:space="0" w:color="000000"/>
              <w:bottom w:val="single" w:sz="4" w:space="0" w:color="000000"/>
              <w:right w:val="single" w:sz="4" w:space="0" w:color="000000"/>
            </w:tcBorders>
          </w:tcPr>
          <w:p w:rsidR="00BF6179" w:rsidRPr="00BF6179" w:rsidRDefault="00BF6179" w:rsidP="00BF6179">
            <w:pPr>
              <w:spacing w:line="259" w:lineRule="auto"/>
              <w:ind w:left="5"/>
              <w:jc w:val="left"/>
              <w:rPr>
                <w:rFonts w:ascii="Calibri" w:eastAsia="宋体" w:hAnsi="Calibri" w:cs="Times New Roman"/>
                <w:szCs w:val="24"/>
              </w:rPr>
            </w:pPr>
            <w:r w:rsidRPr="00BF6179">
              <w:rPr>
                <w:rFonts w:ascii="Calibri" w:eastAsia="Calibri" w:hAnsi="Calibri" w:cs="Calibri"/>
                <w:szCs w:val="24"/>
              </w:rPr>
              <w:t xml:space="preserve"> </w:t>
            </w:r>
          </w:p>
        </w:tc>
        <w:tc>
          <w:tcPr>
            <w:tcW w:w="975" w:type="dxa"/>
            <w:tcBorders>
              <w:top w:val="single" w:sz="4" w:space="0" w:color="000000"/>
              <w:left w:val="single" w:sz="4" w:space="0" w:color="000000"/>
              <w:bottom w:val="single" w:sz="4" w:space="0" w:color="000000"/>
              <w:right w:val="single" w:sz="4" w:space="0" w:color="000000"/>
            </w:tcBorders>
          </w:tcPr>
          <w:p w:rsidR="00BF6179" w:rsidRPr="00BF6179" w:rsidRDefault="00BF6179" w:rsidP="00BF6179">
            <w:pPr>
              <w:spacing w:line="259" w:lineRule="auto"/>
              <w:ind w:left="5"/>
              <w:jc w:val="left"/>
              <w:rPr>
                <w:rFonts w:ascii="Calibri" w:eastAsia="宋体" w:hAnsi="Calibri" w:cs="Times New Roman"/>
                <w:szCs w:val="24"/>
              </w:rPr>
            </w:pPr>
            <w:r w:rsidRPr="00BF6179">
              <w:rPr>
                <w:rFonts w:ascii="Calibri" w:eastAsia="Calibri" w:hAnsi="Calibri" w:cs="Calibri"/>
                <w:szCs w:val="24"/>
              </w:rPr>
              <w:t xml:space="preserve"> </w:t>
            </w:r>
          </w:p>
        </w:tc>
        <w:tc>
          <w:tcPr>
            <w:tcW w:w="900" w:type="dxa"/>
            <w:tcBorders>
              <w:top w:val="single" w:sz="4" w:space="0" w:color="000000"/>
              <w:left w:val="single" w:sz="4" w:space="0" w:color="000000"/>
              <w:bottom w:val="single" w:sz="4" w:space="0" w:color="000000"/>
              <w:right w:val="single" w:sz="4" w:space="0" w:color="000000"/>
            </w:tcBorders>
          </w:tcPr>
          <w:p w:rsidR="00BF6179" w:rsidRPr="00BF6179" w:rsidRDefault="00BF6179" w:rsidP="00BF6179">
            <w:pPr>
              <w:spacing w:line="259" w:lineRule="auto"/>
              <w:ind w:left="5"/>
              <w:jc w:val="left"/>
              <w:rPr>
                <w:rFonts w:ascii="Calibri" w:eastAsia="宋体" w:hAnsi="Calibri" w:cs="Times New Roman"/>
                <w:szCs w:val="24"/>
              </w:rPr>
            </w:pPr>
            <w:r w:rsidRPr="00BF6179">
              <w:rPr>
                <w:rFonts w:ascii="Calibri" w:eastAsia="Calibri" w:hAnsi="Calibri" w:cs="Calibri"/>
                <w:szCs w:val="24"/>
              </w:rPr>
              <w:t xml:space="preserve"> </w:t>
            </w:r>
          </w:p>
        </w:tc>
        <w:tc>
          <w:tcPr>
            <w:tcW w:w="1005" w:type="dxa"/>
            <w:tcBorders>
              <w:top w:val="single" w:sz="4" w:space="0" w:color="000000"/>
              <w:left w:val="single" w:sz="4" w:space="0" w:color="000000"/>
              <w:bottom w:val="single" w:sz="4" w:space="0" w:color="000000"/>
              <w:right w:val="single" w:sz="4" w:space="0" w:color="000000"/>
            </w:tcBorders>
          </w:tcPr>
          <w:p w:rsidR="00BF6179" w:rsidRPr="00BF6179" w:rsidRDefault="00BF6179" w:rsidP="00BF6179">
            <w:pPr>
              <w:spacing w:line="259" w:lineRule="auto"/>
              <w:ind w:left="5"/>
              <w:jc w:val="left"/>
              <w:rPr>
                <w:rFonts w:ascii="Calibri" w:eastAsia="宋体" w:hAnsi="Calibri" w:cs="Times New Roman"/>
                <w:szCs w:val="24"/>
              </w:rPr>
            </w:pPr>
            <w:r w:rsidRPr="00BF6179">
              <w:rPr>
                <w:rFonts w:ascii="Calibri" w:eastAsia="Calibri" w:hAnsi="Calibri" w:cs="Calibri"/>
                <w:szCs w:val="24"/>
              </w:rPr>
              <w:t xml:space="preserve"> </w:t>
            </w:r>
          </w:p>
        </w:tc>
        <w:tc>
          <w:tcPr>
            <w:tcW w:w="1125" w:type="dxa"/>
            <w:tcBorders>
              <w:top w:val="single" w:sz="4" w:space="0" w:color="000000"/>
              <w:left w:val="single" w:sz="4" w:space="0" w:color="000000"/>
              <w:bottom w:val="single" w:sz="4" w:space="0" w:color="000000"/>
              <w:right w:val="single" w:sz="4" w:space="0" w:color="000000"/>
            </w:tcBorders>
          </w:tcPr>
          <w:p w:rsidR="00BF6179" w:rsidRPr="00BF6179" w:rsidRDefault="00BF6179" w:rsidP="00BF6179">
            <w:pPr>
              <w:spacing w:line="259" w:lineRule="auto"/>
              <w:ind w:left="5"/>
              <w:jc w:val="left"/>
              <w:rPr>
                <w:rFonts w:ascii="Calibri" w:eastAsia="宋体" w:hAnsi="Calibri" w:cs="Times New Roman"/>
                <w:szCs w:val="24"/>
              </w:rPr>
            </w:pPr>
            <w:r w:rsidRPr="00BF6179">
              <w:rPr>
                <w:rFonts w:ascii="Calibri" w:eastAsia="Calibri" w:hAnsi="Calibri" w:cs="Calibri"/>
                <w:szCs w:val="24"/>
              </w:rPr>
              <w:t xml:space="preserve"> </w:t>
            </w:r>
          </w:p>
        </w:tc>
        <w:tc>
          <w:tcPr>
            <w:tcW w:w="1635" w:type="dxa"/>
            <w:tcBorders>
              <w:top w:val="single" w:sz="4" w:space="0" w:color="000000"/>
              <w:left w:val="single" w:sz="4" w:space="0" w:color="000000"/>
              <w:bottom w:val="single" w:sz="4" w:space="0" w:color="000000"/>
              <w:right w:val="single" w:sz="4" w:space="0" w:color="000000"/>
            </w:tcBorders>
          </w:tcPr>
          <w:p w:rsidR="00BF6179" w:rsidRPr="00BF6179" w:rsidRDefault="00BF6179" w:rsidP="00BF6179">
            <w:pPr>
              <w:spacing w:line="259" w:lineRule="auto"/>
              <w:ind w:left="5"/>
              <w:jc w:val="left"/>
              <w:rPr>
                <w:rFonts w:ascii="Calibri" w:eastAsia="宋体" w:hAnsi="Calibri" w:cs="Times New Roman"/>
                <w:szCs w:val="24"/>
              </w:rPr>
            </w:pPr>
            <w:r w:rsidRPr="00BF6179">
              <w:rPr>
                <w:rFonts w:ascii="Calibri" w:eastAsia="Calibri" w:hAnsi="Calibri" w:cs="Calibri"/>
                <w:szCs w:val="24"/>
              </w:rPr>
              <w:t xml:space="preserve"> </w:t>
            </w:r>
          </w:p>
        </w:tc>
      </w:tr>
      <w:tr w:rsidR="00BF6179" w:rsidRPr="00BF6179" w:rsidTr="00F03985">
        <w:trPr>
          <w:trHeight w:val="331"/>
        </w:trPr>
        <w:tc>
          <w:tcPr>
            <w:tcW w:w="456" w:type="dxa"/>
            <w:tcBorders>
              <w:top w:val="single" w:sz="4" w:space="0" w:color="000000"/>
              <w:left w:val="single" w:sz="4" w:space="0" w:color="000000"/>
              <w:bottom w:val="single" w:sz="4" w:space="0" w:color="000000"/>
              <w:right w:val="single" w:sz="4" w:space="0" w:color="000000"/>
            </w:tcBorders>
          </w:tcPr>
          <w:p w:rsidR="00BF6179" w:rsidRPr="00BF6179" w:rsidRDefault="00BF6179" w:rsidP="00BF6179">
            <w:pPr>
              <w:spacing w:line="259" w:lineRule="auto"/>
              <w:ind w:left="108"/>
              <w:jc w:val="left"/>
              <w:rPr>
                <w:rFonts w:ascii="Calibri" w:eastAsia="宋体" w:hAnsi="Calibri" w:cs="Times New Roman"/>
                <w:szCs w:val="24"/>
              </w:rPr>
            </w:pPr>
            <w:r w:rsidRPr="00BF6179">
              <w:rPr>
                <w:rFonts w:ascii="Calibri" w:eastAsia="宋体" w:hAnsi="Calibri" w:cs="Times New Roman"/>
                <w:sz w:val="24"/>
                <w:szCs w:val="24"/>
              </w:rPr>
              <w:t xml:space="preserve">24 </w:t>
            </w:r>
          </w:p>
        </w:tc>
        <w:tc>
          <w:tcPr>
            <w:tcW w:w="3514" w:type="dxa"/>
            <w:tcBorders>
              <w:top w:val="single" w:sz="4" w:space="0" w:color="000000"/>
              <w:left w:val="single" w:sz="4" w:space="0" w:color="000000"/>
              <w:bottom w:val="single" w:sz="4" w:space="0" w:color="000000"/>
              <w:right w:val="single" w:sz="4" w:space="0" w:color="000000"/>
            </w:tcBorders>
          </w:tcPr>
          <w:p w:rsidR="00BF6179" w:rsidRPr="00BF6179" w:rsidRDefault="00BF6179" w:rsidP="00BF6179">
            <w:pPr>
              <w:spacing w:line="259" w:lineRule="auto"/>
              <w:ind w:left="5"/>
              <w:jc w:val="left"/>
              <w:rPr>
                <w:rFonts w:ascii="Calibri" w:eastAsia="宋体" w:hAnsi="Calibri" w:cs="Times New Roman"/>
                <w:szCs w:val="24"/>
              </w:rPr>
            </w:pPr>
            <w:r w:rsidRPr="00BF6179">
              <w:rPr>
                <w:rFonts w:ascii="Calibri" w:eastAsia="Calibri" w:hAnsi="Calibri" w:cs="Calibri"/>
                <w:szCs w:val="24"/>
              </w:rPr>
              <w:t xml:space="preserve"> </w:t>
            </w:r>
          </w:p>
        </w:tc>
        <w:tc>
          <w:tcPr>
            <w:tcW w:w="975" w:type="dxa"/>
            <w:tcBorders>
              <w:top w:val="single" w:sz="4" w:space="0" w:color="000000"/>
              <w:left w:val="single" w:sz="4" w:space="0" w:color="000000"/>
              <w:bottom w:val="single" w:sz="4" w:space="0" w:color="000000"/>
              <w:right w:val="single" w:sz="4" w:space="0" w:color="000000"/>
            </w:tcBorders>
          </w:tcPr>
          <w:p w:rsidR="00BF6179" w:rsidRPr="00BF6179" w:rsidRDefault="00BF6179" w:rsidP="00BF6179">
            <w:pPr>
              <w:spacing w:line="259" w:lineRule="auto"/>
              <w:ind w:left="5"/>
              <w:jc w:val="left"/>
              <w:rPr>
                <w:rFonts w:ascii="Calibri" w:eastAsia="宋体" w:hAnsi="Calibri" w:cs="Times New Roman"/>
                <w:szCs w:val="24"/>
              </w:rPr>
            </w:pPr>
            <w:r w:rsidRPr="00BF6179">
              <w:rPr>
                <w:rFonts w:ascii="Calibri" w:eastAsia="Calibri" w:hAnsi="Calibri" w:cs="Calibri"/>
                <w:szCs w:val="24"/>
              </w:rPr>
              <w:t xml:space="preserve"> </w:t>
            </w:r>
          </w:p>
        </w:tc>
        <w:tc>
          <w:tcPr>
            <w:tcW w:w="900" w:type="dxa"/>
            <w:tcBorders>
              <w:top w:val="single" w:sz="4" w:space="0" w:color="000000"/>
              <w:left w:val="single" w:sz="4" w:space="0" w:color="000000"/>
              <w:bottom w:val="single" w:sz="4" w:space="0" w:color="000000"/>
              <w:right w:val="single" w:sz="4" w:space="0" w:color="000000"/>
            </w:tcBorders>
          </w:tcPr>
          <w:p w:rsidR="00BF6179" w:rsidRPr="00BF6179" w:rsidRDefault="00BF6179" w:rsidP="00BF6179">
            <w:pPr>
              <w:spacing w:line="259" w:lineRule="auto"/>
              <w:ind w:left="5"/>
              <w:jc w:val="left"/>
              <w:rPr>
                <w:rFonts w:ascii="Calibri" w:eastAsia="宋体" w:hAnsi="Calibri" w:cs="Times New Roman"/>
                <w:szCs w:val="24"/>
              </w:rPr>
            </w:pPr>
            <w:r w:rsidRPr="00BF6179">
              <w:rPr>
                <w:rFonts w:ascii="Calibri" w:eastAsia="Calibri" w:hAnsi="Calibri" w:cs="Calibri"/>
                <w:szCs w:val="24"/>
              </w:rPr>
              <w:t xml:space="preserve"> </w:t>
            </w:r>
          </w:p>
        </w:tc>
        <w:tc>
          <w:tcPr>
            <w:tcW w:w="1005" w:type="dxa"/>
            <w:tcBorders>
              <w:top w:val="single" w:sz="4" w:space="0" w:color="000000"/>
              <w:left w:val="single" w:sz="4" w:space="0" w:color="000000"/>
              <w:bottom w:val="single" w:sz="4" w:space="0" w:color="000000"/>
              <w:right w:val="single" w:sz="4" w:space="0" w:color="000000"/>
            </w:tcBorders>
          </w:tcPr>
          <w:p w:rsidR="00BF6179" w:rsidRPr="00BF6179" w:rsidRDefault="00BF6179" w:rsidP="00BF6179">
            <w:pPr>
              <w:spacing w:line="259" w:lineRule="auto"/>
              <w:ind w:left="5"/>
              <w:jc w:val="left"/>
              <w:rPr>
                <w:rFonts w:ascii="Calibri" w:eastAsia="宋体" w:hAnsi="Calibri" w:cs="Times New Roman"/>
                <w:szCs w:val="24"/>
              </w:rPr>
            </w:pPr>
            <w:r w:rsidRPr="00BF6179">
              <w:rPr>
                <w:rFonts w:ascii="Calibri" w:eastAsia="Calibri" w:hAnsi="Calibri" w:cs="Calibri"/>
                <w:szCs w:val="24"/>
              </w:rPr>
              <w:t xml:space="preserve"> </w:t>
            </w:r>
          </w:p>
        </w:tc>
        <w:tc>
          <w:tcPr>
            <w:tcW w:w="1125" w:type="dxa"/>
            <w:tcBorders>
              <w:top w:val="single" w:sz="4" w:space="0" w:color="000000"/>
              <w:left w:val="single" w:sz="4" w:space="0" w:color="000000"/>
              <w:bottom w:val="single" w:sz="4" w:space="0" w:color="000000"/>
              <w:right w:val="single" w:sz="4" w:space="0" w:color="000000"/>
            </w:tcBorders>
          </w:tcPr>
          <w:p w:rsidR="00BF6179" w:rsidRPr="00BF6179" w:rsidRDefault="00BF6179" w:rsidP="00BF6179">
            <w:pPr>
              <w:spacing w:line="259" w:lineRule="auto"/>
              <w:ind w:left="5"/>
              <w:jc w:val="left"/>
              <w:rPr>
                <w:rFonts w:ascii="Calibri" w:eastAsia="宋体" w:hAnsi="Calibri" w:cs="Times New Roman"/>
                <w:szCs w:val="24"/>
              </w:rPr>
            </w:pPr>
            <w:r w:rsidRPr="00BF6179">
              <w:rPr>
                <w:rFonts w:ascii="Calibri" w:eastAsia="Calibri" w:hAnsi="Calibri" w:cs="Calibri"/>
                <w:szCs w:val="24"/>
              </w:rPr>
              <w:t xml:space="preserve"> </w:t>
            </w:r>
          </w:p>
        </w:tc>
        <w:tc>
          <w:tcPr>
            <w:tcW w:w="1635" w:type="dxa"/>
            <w:tcBorders>
              <w:top w:val="single" w:sz="4" w:space="0" w:color="000000"/>
              <w:left w:val="single" w:sz="4" w:space="0" w:color="000000"/>
              <w:bottom w:val="single" w:sz="4" w:space="0" w:color="000000"/>
              <w:right w:val="single" w:sz="4" w:space="0" w:color="000000"/>
            </w:tcBorders>
          </w:tcPr>
          <w:p w:rsidR="00BF6179" w:rsidRPr="00BF6179" w:rsidRDefault="00BF6179" w:rsidP="00BF6179">
            <w:pPr>
              <w:spacing w:line="259" w:lineRule="auto"/>
              <w:ind w:left="5"/>
              <w:jc w:val="left"/>
              <w:rPr>
                <w:rFonts w:ascii="Calibri" w:eastAsia="宋体" w:hAnsi="Calibri" w:cs="Times New Roman"/>
                <w:szCs w:val="24"/>
              </w:rPr>
            </w:pPr>
            <w:r w:rsidRPr="00BF6179">
              <w:rPr>
                <w:rFonts w:ascii="Calibri" w:eastAsia="Calibri" w:hAnsi="Calibri" w:cs="Calibri"/>
                <w:szCs w:val="24"/>
              </w:rPr>
              <w:t xml:space="preserve"> </w:t>
            </w:r>
          </w:p>
        </w:tc>
      </w:tr>
      <w:tr w:rsidR="00BF6179" w:rsidRPr="00BF6179" w:rsidTr="00F03985">
        <w:trPr>
          <w:trHeight w:val="331"/>
        </w:trPr>
        <w:tc>
          <w:tcPr>
            <w:tcW w:w="456" w:type="dxa"/>
            <w:tcBorders>
              <w:top w:val="single" w:sz="4" w:space="0" w:color="000000"/>
              <w:left w:val="single" w:sz="4" w:space="0" w:color="000000"/>
              <w:bottom w:val="single" w:sz="4" w:space="0" w:color="000000"/>
              <w:right w:val="single" w:sz="4" w:space="0" w:color="000000"/>
            </w:tcBorders>
          </w:tcPr>
          <w:p w:rsidR="00BF6179" w:rsidRPr="00BF6179" w:rsidRDefault="00BF6179" w:rsidP="00BF6179">
            <w:pPr>
              <w:spacing w:line="259" w:lineRule="auto"/>
              <w:ind w:left="108"/>
              <w:jc w:val="left"/>
              <w:rPr>
                <w:rFonts w:ascii="Calibri" w:eastAsia="宋体" w:hAnsi="Calibri" w:cs="Times New Roman"/>
                <w:szCs w:val="24"/>
              </w:rPr>
            </w:pPr>
            <w:r w:rsidRPr="00BF6179">
              <w:rPr>
                <w:rFonts w:ascii="Calibri" w:eastAsia="宋体" w:hAnsi="Calibri" w:cs="Times New Roman"/>
                <w:sz w:val="24"/>
                <w:szCs w:val="24"/>
              </w:rPr>
              <w:t xml:space="preserve">25 </w:t>
            </w:r>
          </w:p>
        </w:tc>
        <w:tc>
          <w:tcPr>
            <w:tcW w:w="3514" w:type="dxa"/>
            <w:tcBorders>
              <w:top w:val="single" w:sz="4" w:space="0" w:color="000000"/>
              <w:left w:val="single" w:sz="4" w:space="0" w:color="000000"/>
              <w:bottom w:val="single" w:sz="4" w:space="0" w:color="000000"/>
              <w:right w:val="single" w:sz="4" w:space="0" w:color="000000"/>
            </w:tcBorders>
          </w:tcPr>
          <w:p w:rsidR="00BF6179" w:rsidRPr="00BF6179" w:rsidRDefault="00BF6179" w:rsidP="00BF6179">
            <w:pPr>
              <w:spacing w:line="259" w:lineRule="auto"/>
              <w:ind w:left="5"/>
              <w:jc w:val="left"/>
              <w:rPr>
                <w:rFonts w:ascii="Calibri" w:eastAsia="宋体" w:hAnsi="Calibri" w:cs="Times New Roman"/>
                <w:szCs w:val="24"/>
              </w:rPr>
            </w:pPr>
            <w:r w:rsidRPr="00BF6179">
              <w:rPr>
                <w:rFonts w:ascii="Calibri" w:eastAsia="Calibri" w:hAnsi="Calibri" w:cs="Calibri"/>
                <w:szCs w:val="24"/>
              </w:rPr>
              <w:t xml:space="preserve"> </w:t>
            </w:r>
          </w:p>
        </w:tc>
        <w:tc>
          <w:tcPr>
            <w:tcW w:w="975" w:type="dxa"/>
            <w:tcBorders>
              <w:top w:val="single" w:sz="4" w:space="0" w:color="000000"/>
              <w:left w:val="single" w:sz="4" w:space="0" w:color="000000"/>
              <w:bottom w:val="single" w:sz="4" w:space="0" w:color="000000"/>
              <w:right w:val="single" w:sz="4" w:space="0" w:color="000000"/>
            </w:tcBorders>
          </w:tcPr>
          <w:p w:rsidR="00BF6179" w:rsidRPr="00BF6179" w:rsidRDefault="00BF6179" w:rsidP="00BF6179">
            <w:pPr>
              <w:spacing w:line="259" w:lineRule="auto"/>
              <w:ind w:left="5"/>
              <w:jc w:val="left"/>
              <w:rPr>
                <w:rFonts w:ascii="Calibri" w:eastAsia="宋体" w:hAnsi="Calibri" w:cs="Times New Roman"/>
                <w:szCs w:val="24"/>
              </w:rPr>
            </w:pPr>
            <w:r w:rsidRPr="00BF6179">
              <w:rPr>
                <w:rFonts w:ascii="Calibri" w:eastAsia="Calibri" w:hAnsi="Calibri" w:cs="Calibri"/>
                <w:szCs w:val="24"/>
              </w:rPr>
              <w:t xml:space="preserve"> </w:t>
            </w:r>
          </w:p>
        </w:tc>
        <w:tc>
          <w:tcPr>
            <w:tcW w:w="900" w:type="dxa"/>
            <w:tcBorders>
              <w:top w:val="single" w:sz="4" w:space="0" w:color="000000"/>
              <w:left w:val="single" w:sz="4" w:space="0" w:color="000000"/>
              <w:bottom w:val="single" w:sz="4" w:space="0" w:color="000000"/>
              <w:right w:val="single" w:sz="4" w:space="0" w:color="000000"/>
            </w:tcBorders>
          </w:tcPr>
          <w:p w:rsidR="00BF6179" w:rsidRPr="00BF6179" w:rsidRDefault="00BF6179" w:rsidP="00BF6179">
            <w:pPr>
              <w:spacing w:line="259" w:lineRule="auto"/>
              <w:ind w:left="5"/>
              <w:jc w:val="left"/>
              <w:rPr>
                <w:rFonts w:ascii="Calibri" w:eastAsia="宋体" w:hAnsi="Calibri" w:cs="Times New Roman"/>
                <w:szCs w:val="24"/>
              </w:rPr>
            </w:pPr>
            <w:r w:rsidRPr="00BF6179">
              <w:rPr>
                <w:rFonts w:ascii="Calibri" w:eastAsia="Calibri" w:hAnsi="Calibri" w:cs="Calibri"/>
                <w:szCs w:val="24"/>
              </w:rPr>
              <w:t xml:space="preserve"> </w:t>
            </w:r>
          </w:p>
        </w:tc>
        <w:tc>
          <w:tcPr>
            <w:tcW w:w="1005" w:type="dxa"/>
            <w:tcBorders>
              <w:top w:val="single" w:sz="4" w:space="0" w:color="000000"/>
              <w:left w:val="single" w:sz="4" w:space="0" w:color="000000"/>
              <w:bottom w:val="single" w:sz="4" w:space="0" w:color="000000"/>
              <w:right w:val="single" w:sz="4" w:space="0" w:color="000000"/>
            </w:tcBorders>
          </w:tcPr>
          <w:p w:rsidR="00BF6179" w:rsidRPr="00BF6179" w:rsidRDefault="00BF6179" w:rsidP="00BF6179">
            <w:pPr>
              <w:spacing w:line="259" w:lineRule="auto"/>
              <w:ind w:left="5"/>
              <w:jc w:val="left"/>
              <w:rPr>
                <w:rFonts w:ascii="Calibri" w:eastAsia="宋体" w:hAnsi="Calibri" w:cs="Times New Roman"/>
                <w:szCs w:val="24"/>
              </w:rPr>
            </w:pPr>
            <w:r w:rsidRPr="00BF6179">
              <w:rPr>
                <w:rFonts w:ascii="Calibri" w:eastAsia="Calibri" w:hAnsi="Calibri" w:cs="Calibri"/>
                <w:szCs w:val="24"/>
              </w:rPr>
              <w:t xml:space="preserve"> </w:t>
            </w:r>
          </w:p>
        </w:tc>
        <w:tc>
          <w:tcPr>
            <w:tcW w:w="1125" w:type="dxa"/>
            <w:tcBorders>
              <w:top w:val="single" w:sz="4" w:space="0" w:color="000000"/>
              <w:left w:val="single" w:sz="4" w:space="0" w:color="000000"/>
              <w:bottom w:val="single" w:sz="4" w:space="0" w:color="000000"/>
              <w:right w:val="single" w:sz="4" w:space="0" w:color="000000"/>
            </w:tcBorders>
          </w:tcPr>
          <w:p w:rsidR="00BF6179" w:rsidRPr="00BF6179" w:rsidRDefault="00BF6179" w:rsidP="00BF6179">
            <w:pPr>
              <w:spacing w:line="259" w:lineRule="auto"/>
              <w:ind w:left="5"/>
              <w:jc w:val="left"/>
              <w:rPr>
                <w:rFonts w:ascii="Calibri" w:eastAsia="宋体" w:hAnsi="Calibri" w:cs="Times New Roman"/>
                <w:szCs w:val="24"/>
              </w:rPr>
            </w:pPr>
            <w:r w:rsidRPr="00BF6179">
              <w:rPr>
                <w:rFonts w:ascii="Calibri" w:eastAsia="Calibri" w:hAnsi="Calibri" w:cs="Calibri"/>
                <w:szCs w:val="24"/>
              </w:rPr>
              <w:t xml:space="preserve"> </w:t>
            </w:r>
          </w:p>
        </w:tc>
        <w:tc>
          <w:tcPr>
            <w:tcW w:w="1635" w:type="dxa"/>
            <w:tcBorders>
              <w:top w:val="single" w:sz="4" w:space="0" w:color="000000"/>
              <w:left w:val="single" w:sz="4" w:space="0" w:color="000000"/>
              <w:bottom w:val="single" w:sz="4" w:space="0" w:color="000000"/>
              <w:right w:val="single" w:sz="4" w:space="0" w:color="000000"/>
            </w:tcBorders>
          </w:tcPr>
          <w:p w:rsidR="00BF6179" w:rsidRPr="00BF6179" w:rsidRDefault="00BF6179" w:rsidP="00BF6179">
            <w:pPr>
              <w:spacing w:line="259" w:lineRule="auto"/>
              <w:ind w:left="5"/>
              <w:jc w:val="left"/>
              <w:rPr>
                <w:rFonts w:ascii="Calibri" w:eastAsia="宋体" w:hAnsi="Calibri" w:cs="Times New Roman"/>
                <w:szCs w:val="24"/>
              </w:rPr>
            </w:pPr>
            <w:r w:rsidRPr="00BF6179">
              <w:rPr>
                <w:rFonts w:ascii="Calibri" w:eastAsia="Calibri" w:hAnsi="Calibri" w:cs="Calibri"/>
                <w:szCs w:val="24"/>
              </w:rPr>
              <w:t xml:space="preserve"> </w:t>
            </w:r>
          </w:p>
        </w:tc>
      </w:tr>
    </w:tbl>
    <w:p w:rsidR="00BF6179" w:rsidRPr="00BF6179" w:rsidRDefault="00BF6179" w:rsidP="00BF6179">
      <w:pPr>
        <w:jc w:val="left"/>
        <w:rPr>
          <w:rFonts w:ascii="Courier New" w:eastAsia="宋体" w:hAnsi="Courier New" w:cs="Courier New"/>
          <w:b/>
          <w:szCs w:val="21"/>
        </w:rPr>
      </w:pPr>
    </w:p>
    <w:p w:rsidR="00BF6179" w:rsidRPr="00BF6179" w:rsidRDefault="00BF6179" w:rsidP="00BF6179">
      <w:pPr>
        <w:keepNext/>
        <w:keepLines/>
        <w:pageBreakBefore/>
        <w:spacing w:before="600" w:after="600" w:line="400" w:lineRule="exact"/>
        <w:jc w:val="center"/>
        <w:outlineLvl w:val="0"/>
        <w:rPr>
          <w:rFonts w:ascii="Calibri" w:eastAsia="黑体" w:hAnsi="Calibri" w:cs="Times New Roman"/>
          <w:b/>
          <w:bCs/>
          <w:kern w:val="44"/>
          <w:sz w:val="30"/>
          <w:szCs w:val="44"/>
        </w:rPr>
      </w:pPr>
      <w:bookmarkStart w:id="157" w:name="_Toc495350118"/>
      <w:r w:rsidRPr="00BF6179">
        <w:rPr>
          <w:rFonts w:ascii="Calibri" w:eastAsia="黑体" w:hAnsi="Calibri" w:cs="Times New Roman" w:hint="eastAsia"/>
          <w:b/>
          <w:bCs/>
          <w:kern w:val="44"/>
          <w:sz w:val="30"/>
          <w:szCs w:val="44"/>
        </w:rPr>
        <w:lastRenderedPageBreak/>
        <w:t>附录</w:t>
      </w:r>
      <w:r w:rsidRPr="00BF6179">
        <w:rPr>
          <w:rFonts w:ascii="Calibri" w:eastAsia="黑体" w:hAnsi="Calibri" w:cs="Times New Roman" w:hint="eastAsia"/>
          <w:b/>
          <w:bCs/>
          <w:kern w:val="44"/>
          <w:sz w:val="30"/>
          <w:szCs w:val="44"/>
        </w:rPr>
        <w:t>A|A-</w:t>
      </w:r>
      <w:r w:rsidRPr="00BF6179">
        <w:rPr>
          <w:rFonts w:ascii="Calibri" w:eastAsia="黑体" w:hAnsi="Calibri" w:cs="Times New Roman"/>
          <w:b/>
          <w:bCs/>
          <w:kern w:val="44"/>
          <w:sz w:val="30"/>
          <w:szCs w:val="44"/>
        </w:rPr>
        <w:t>4</w:t>
      </w:r>
      <w:r w:rsidRPr="00BF6179">
        <w:rPr>
          <w:rFonts w:ascii="Calibri" w:eastAsia="黑体" w:hAnsi="Calibri" w:cs="Times New Roman" w:hint="eastAsia"/>
          <w:b/>
          <w:bCs/>
          <w:kern w:val="44"/>
          <w:sz w:val="30"/>
          <w:szCs w:val="44"/>
        </w:rPr>
        <w:t>、</w:t>
      </w:r>
      <w:r w:rsidRPr="00BF6179">
        <w:rPr>
          <w:rFonts w:ascii="Calibri" w:eastAsia="黑体" w:hAnsi="Calibri" w:cs="Times New Roman" w:hint="eastAsia"/>
          <w:b/>
          <w:bCs/>
          <w:kern w:val="44"/>
          <w:sz w:val="30"/>
          <w:szCs w:val="44"/>
        </w:rPr>
        <w:t>5</w:t>
      </w:r>
      <w:r w:rsidRPr="00BF6179">
        <w:rPr>
          <w:rFonts w:ascii="Calibri" w:eastAsia="黑体" w:hAnsi="Calibri" w:cs="Times New Roman" w:hint="eastAsia"/>
          <w:b/>
          <w:bCs/>
          <w:kern w:val="44"/>
          <w:sz w:val="30"/>
          <w:szCs w:val="44"/>
        </w:rPr>
        <w:t>最终成品美观</w:t>
      </w:r>
      <w:bookmarkEnd w:id="157"/>
    </w:p>
    <w:p w:rsidR="00BF6179" w:rsidRPr="00BF6179" w:rsidRDefault="00BF6179" w:rsidP="00BF6179">
      <w:pPr>
        <w:ind w:firstLineChars="200" w:firstLine="422"/>
        <w:jc w:val="left"/>
        <w:rPr>
          <w:rFonts w:ascii="Courier New" w:eastAsia="宋体" w:hAnsi="Courier New" w:cs="Courier New"/>
          <w:b/>
          <w:szCs w:val="21"/>
        </w:rPr>
      </w:pPr>
      <w:r w:rsidRPr="00BF6179">
        <w:rPr>
          <w:rFonts w:ascii="Courier New" w:eastAsia="宋体" w:hAnsi="Courier New" w:cs="Courier New" w:hint="eastAsia"/>
          <w:b/>
          <w:szCs w:val="21"/>
        </w:rPr>
        <w:t>以下是在评判最终产品美学时需要考虑的描述、指导方针和事项。请注意，这并不是一个“包罗万象的列表”。最终，每个评委都要为每个类别打分，并在学校和学校之间保持一致。</w:t>
      </w:r>
    </w:p>
    <w:p w:rsidR="00BF6179" w:rsidRPr="00BF6179" w:rsidRDefault="00BF6179" w:rsidP="00BF6179">
      <w:pPr>
        <w:ind w:firstLine="482"/>
        <w:rPr>
          <w:rFonts w:ascii="Calibri" w:eastAsia="宋体" w:hAnsi="Calibri" w:cs="Times New Roman"/>
          <w:b/>
          <w:szCs w:val="24"/>
        </w:rPr>
      </w:pPr>
      <w:r w:rsidRPr="00BF6179">
        <w:rPr>
          <w:rFonts w:ascii="Calibri" w:eastAsia="宋体" w:hAnsi="Calibri" w:cs="Times New Roman" w:hint="eastAsia"/>
          <w:b/>
          <w:bCs/>
          <w:szCs w:val="24"/>
        </w:rPr>
        <w:t>轻舟工艺</w:t>
      </w:r>
      <w:r w:rsidRPr="00BF6179">
        <w:rPr>
          <w:rFonts w:ascii="Calibri" w:eastAsia="宋体" w:hAnsi="Calibri" w:cs="Times New Roman" w:hint="eastAsia"/>
          <w:b/>
          <w:szCs w:val="24"/>
        </w:rPr>
        <w:t>——主要是用来评估轻舟的制作质量以及轻舟在运送和比赛时</w:t>
      </w:r>
      <w:proofErr w:type="gramStart"/>
      <w:r w:rsidRPr="00BF6179">
        <w:rPr>
          <w:rFonts w:ascii="Calibri" w:eastAsia="宋体" w:hAnsi="Calibri" w:cs="Times New Roman" w:hint="eastAsia"/>
          <w:b/>
          <w:szCs w:val="24"/>
        </w:rPr>
        <w:t>的抗损能力</w:t>
      </w:r>
      <w:proofErr w:type="gramEnd"/>
      <w:r w:rsidRPr="00BF6179">
        <w:rPr>
          <w:rFonts w:ascii="Calibri" w:eastAsia="宋体" w:hAnsi="Calibri" w:cs="Times New Roman" w:hint="eastAsia"/>
          <w:b/>
          <w:szCs w:val="24"/>
        </w:rPr>
        <w:t>。大多数的内容和轻舟的建造有关。当在比赛中进行耐用性的检查时，会考虑轻舟在经历比赛后情况如何，如果有必要的话会对工艺分数进行修改。考虑的情况主要如下（并不局限于以下）：</w:t>
      </w:r>
    </w:p>
    <w:p w:rsidR="00BF6179" w:rsidRPr="00BF6179" w:rsidRDefault="00BF6179" w:rsidP="00BF6179">
      <w:pPr>
        <w:numPr>
          <w:ilvl w:val="0"/>
          <w:numId w:val="26"/>
        </w:numPr>
        <w:wordWrap w:val="0"/>
        <w:adjustRightInd w:val="0"/>
        <w:snapToGrid w:val="0"/>
        <w:spacing w:before="120" w:after="120"/>
        <w:ind w:firstLineChars="200" w:firstLine="422"/>
        <w:rPr>
          <w:rFonts w:ascii="Calibri" w:eastAsia="宋体" w:hAnsi="Calibri" w:cs="Times New Roman"/>
          <w:b/>
          <w:szCs w:val="24"/>
        </w:rPr>
      </w:pPr>
      <w:r w:rsidRPr="00BF6179">
        <w:rPr>
          <w:rFonts w:ascii="Calibri" w:eastAsia="宋体" w:hAnsi="Calibri" w:cs="Times New Roman" w:hint="eastAsia"/>
          <w:b/>
          <w:szCs w:val="24"/>
        </w:rPr>
        <w:t>混凝土中有可见冷焊缝；</w:t>
      </w:r>
    </w:p>
    <w:p w:rsidR="00BF6179" w:rsidRPr="00BF6179" w:rsidRDefault="00BF6179" w:rsidP="00BF6179">
      <w:pPr>
        <w:numPr>
          <w:ilvl w:val="0"/>
          <w:numId w:val="26"/>
        </w:numPr>
        <w:wordWrap w:val="0"/>
        <w:adjustRightInd w:val="0"/>
        <w:snapToGrid w:val="0"/>
        <w:spacing w:before="120" w:after="120"/>
        <w:ind w:firstLineChars="200" w:firstLine="422"/>
        <w:rPr>
          <w:rFonts w:ascii="Calibri" w:eastAsia="宋体" w:hAnsi="Calibri" w:cs="Times New Roman"/>
          <w:b/>
          <w:szCs w:val="24"/>
        </w:rPr>
      </w:pPr>
      <w:r w:rsidRPr="00BF6179">
        <w:rPr>
          <w:rFonts w:ascii="Calibri" w:eastAsia="宋体" w:hAnsi="Calibri" w:cs="Times New Roman" w:hint="eastAsia"/>
          <w:b/>
          <w:szCs w:val="24"/>
        </w:rPr>
        <w:t>混凝土结块；</w:t>
      </w:r>
    </w:p>
    <w:p w:rsidR="00BF6179" w:rsidRPr="00BF6179" w:rsidRDefault="00BF6179" w:rsidP="00BF6179">
      <w:pPr>
        <w:numPr>
          <w:ilvl w:val="0"/>
          <w:numId w:val="26"/>
        </w:numPr>
        <w:wordWrap w:val="0"/>
        <w:adjustRightInd w:val="0"/>
        <w:snapToGrid w:val="0"/>
        <w:spacing w:before="120" w:after="120"/>
        <w:ind w:firstLineChars="200" w:firstLine="422"/>
        <w:rPr>
          <w:rFonts w:ascii="Calibri" w:eastAsia="宋体" w:hAnsi="Calibri" w:cs="Times New Roman"/>
          <w:b/>
          <w:szCs w:val="24"/>
        </w:rPr>
      </w:pPr>
      <w:r w:rsidRPr="00BF6179">
        <w:rPr>
          <w:rFonts w:ascii="Calibri" w:eastAsia="宋体" w:hAnsi="Calibri" w:cs="Times New Roman" w:hint="eastAsia"/>
          <w:b/>
          <w:szCs w:val="24"/>
        </w:rPr>
        <w:t>壁厚的一致性；</w:t>
      </w:r>
    </w:p>
    <w:p w:rsidR="00BF6179" w:rsidRPr="00BF6179" w:rsidRDefault="00BF6179" w:rsidP="00BF6179">
      <w:pPr>
        <w:numPr>
          <w:ilvl w:val="0"/>
          <w:numId w:val="26"/>
        </w:numPr>
        <w:wordWrap w:val="0"/>
        <w:adjustRightInd w:val="0"/>
        <w:snapToGrid w:val="0"/>
        <w:spacing w:before="120" w:after="120"/>
        <w:ind w:firstLineChars="200" w:firstLine="422"/>
        <w:rPr>
          <w:rFonts w:ascii="Calibri" w:eastAsia="宋体" w:hAnsi="Calibri" w:cs="Times New Roman"/>
          <w:b/>
          <w:szCs w:val="24"/>
        </w:rPr>
      </w:pPr>
      <w:r w:rsidRPr="00BF6179">
        <w:rPr>
          <w:rFonts w:ascii="Calibri" w:eastAsia="宋体" w:hAnsi="Calibri" w:cs="Times New Roman" w:hint="eastAsia"/>
          <w:b/>
          <w:szCs w:val="24"/>
        </w:rPr>
        <w:t>混凝土颜色和一致性；</w:t>
      </w:r>
    </w:p>
    <w:p w:rsidR="00BF6179" w:rsidRPr="00BF6179" w:rsidRDefault="00BF6179" w:rsidP="00BF6179">
      <w:pPr>
        <w:numPr>
          <w:ilvl w:val="0"/>
          <w:numId w:val="26"/>
        </w:numPr>
        <w:wordWrap w:val="0"/>
        <w:adjustRightInd w:val="0"/>
        <w:snapToGrid w:val="0"/>
        <w:spacing w:before="120" w:after="120"/>
        <w:ind w:firstLineChars="200" w:firstLine="422"/>
        <w:rPr>
          <w:rFonts w:ascii="Calibri" w:eastAsia="宋体" w:hAnsi="Calibri" w:cs="Times New Roman"/>
          <w:b/>
          <w:szCs w:val="24"/>
        </w:rPr>
      </w:pPr>
      <w:r w:rsidRPr="00BF6179">
        <w:rPr>
          <w:rFonts w:ascii="Calibri" w:eastAsia="宋体" w:hAnsi="Calibri" w:cs="Times New Roman" w:hint="eastAsia"/>
          <w:b/>
          <w:szCs w:val="24"/>
        </w:rPr>
        <w:t>混凝土材料的一致性（是否有可见纤维团，是否有混凝土没有混合好的区域等……）；</w:t>
      </w:r>
    </w:p>
    <w:p w:rsidR="00BF6179" w:rsidRPr="00BF6179" w:rsidRDefault="00BF6179" w:rsidP="00BF6179">
      <w:pPr>
        <w:numPr>
          <w:ilvl w:val="0"/>
          <w:numId w:val="26"/>
        </w:numPr>
        <w:wordWrap w:val="0"/>
        <w:adjustRightInd w:val="0"/>
        <w:snapToGrid w:val="0"/>
        <w:spacing w:before="120" w:after="120"/>
        <w:ind w:firstLineChars="200" w:firstLine="422"/>
        <w:rPr>
          <w:rFonts w:ascii="Calibri" w:eastAsia="宋体" w:hAnsi="Calibri" w:cs="Times New Roman"/>
          <w:b/>
          <w:szCs w:val="24"/>
        </w:rPr>
      </w:pPr>
      <w:r w:rsidRPr="00BF6179">
        <w:rPr>
          <w:rFonts w:ascii="Calibri" w:eastAsia="宋体" w:hAnsi="Calibri" w:cs="Times New Roman" w:hint="eastAsia"/>
          <w:b/>
          <w:szCs w:val="24"/>
        </w:rPr>
        <w:t>是否产生裂缝；</w:t>
      </w:r>
    </w:p>
    <w:p w:rsidR="00BF6179" w:rsidRPr="00BF6179" w:rsidRDefault="00BF6179" w:rsidP="00BF6179">
      <w:pPr>
        <w:numPr>
          <w:ilvl w:val="0"/>
          <w:numId w:val="26"/>
        </w:numPr>
        <w:wordWrap w:val="0"/>
        <w:adjustRightInd w:val="0"/>
        <w:snapToGrid w:val="0"/>
        <w:spacing w:before="120" w:after="120"/>
        <w:ind w:firstLineChars="200" w:firstLine="422"/>
        <w:rPr>
          <w:rFonts w:ascii="Calibri" w:eastAsia="宋体" w:hAnsi="Calibri" w:cs="Times New Roman"/>
          <w:b/>
          <w:szCs w:val="24"/>
        </w:rPr>
      </w:pPr>
      <w:r w:rsidRPr="00BF6179">
        <w:rPr>
          <w:rFonts w:ascii="Calibri" w:eastAsia="宋体" w:hAnsi="Calibri" w:cs="Times New Roman" w:hint="eastAsia"/>
          <w:b/>
          <w:szCs w:val="24"/>
        </w:rPr>
        <w:t>是否有可见钢筋加固网；</w:t>
      </w:r>
    </w:p>
    <w:p w:rsidR="00BF6179" w:rsidRPr="00BF6179" w:rsidRDefault="00BF6179" w:rsidP="00BF6179">
      <w:pPr>
        <w:numPr>
          <w:ilvl w:val="0"/>
          <w:numId w:val="26"/>
        </w:numPr>
        <w:wordWrap w:val="0"/>
        <w:adjustRightInd w:val="0"/>
        <w:snapToGrid w:val="0"/>
        <w:spacing w:before="120" w:after="120"/>
        <w:ind w:firstLineChars="200" w:firstLine="422"/>
        <w:rPr>
          <w:rFonts w:ascii="Calibri" w:eastAsia="宋体" w:hAnsi="Calibri" w:cs="Times New Roman"/>
          <w:b/>
          <w:szCs w:val="24"/>
        </w:rPr>
      </w:pPr>
      <w:r w:rsidRPr="00BF6179">
        <w:rPr>
          <w:rFonts w:ascii="Calibri" w:eastAsia="宋体" w:hAnsi="Calibri" w:cs="Times New Roman" w:hint="eastAsia"/>
          <w:b/>
          <w:szCs w:val="24"/>
        </w:rPr>
        <w:t>是否有混凝土脱落（因建造质量不好或者是因为操作不当）；</w:t>
      </w:r>
    </w:p>
    <w:p w:rsidR="00BF6179" w:rsidRPr="00BF6179" w:rsidRDefault="00BF6179" w:rsidP="00BF6179">
      <w:pPr>
        <w:numPr>
          <w:ilvl w:val="0"/>
          <w:numId w:val="26"/>
        </w:numPr>
        <w:wordWrap w:val="0"/>
        <w:adjustRightInd w:val="0"/>
        <w:snapToGrid w:val="0"/>
        <w:spacing w:before="120" w:after="120"/>
        <w:ind w:firstLineChars="200" w:firstLine="422"/>
        <w:rPr>
          <w:rFonts w:ascii="Calibri" w:eastAsia="宋体" w:hAnsi="Calibri" w:cs="Times New Roman"/>
          <w:b/>
          <w:szCs w:val="24"/>
        </w:rPr>
      </w:pPr>
      <w:r w:rsidRPr="00BF6179">
        <w:rPr>
          <w:rFonts w:ascii="Calibri" w:eastAsia="宋体" w:hAnsi="Calibri" w:cs="Times New Roman" w:hint="eastAsia"/>
          <w:b/>
          <w:szCs w:val="24"/>
        </w:rPr>
        <w:t>其他质量问题；</w:t>
      </w:r>
    </w:p>
    <w:p w:rsidR="00BF6179" w:rsidRPr="00BF6179" w:rsidRDefault="00BF6179" w:rsidP="00BF6179">
      <w:pPr>
        <w:ind w:firstLine="482"/>
        <w:rPr>
          <w:rFonts w:ascii="Calibri" w:eastAsia="宋体" w:hAnsi="Calibri" w:cs="Times New Roman"/>
          <w:b/>
          <w:szCs w:val="24"/>
        </w:rPr>
      </w:pPr>
      <w:r w:rsidRPr="00BF6179">
        <w:rPr>
          <w:rFonts w:ascii="Calibri" w:eastAsia="宋体" w:hAnsi="Calibri" w:cs="Times New Roman" w:hint="eastAsia"/>
          <w:b/>
          <w:bCs/>
          <w:szCs w:val="24"/>
        </w:rPr>
        <w:t>内外完成度</w:t>
      </w:r>
      <w:r w:rsidRPr="00BF6179">
        <w:rPr>
          <w:rFonts w:ascii="Calibri" w:eastAsia="宋体" w:hAnsi="Calibri" w:cs="Times New Roman" w:hint="eastAsia"/>
          <w:b/>
          <w:szCs w:val="24"/>
        </w:rPr>
        <w:t>——这部分主要考虑建造之后的处理和美观性，考虑的情况主要如下（不局限于以下）：</w:t>
      </w:r>
    </w:p>
    <w:p w:rsidR="00BF6179" w:rsidRPr="00BF6179" w:rsidRDefault="00BF6179" w:rsidP="00BF6179">
      <w:pPr>
        <w:numPr>
          <w:ilvl w:val="0"/>
          <w:numId w:val="27"/>
        </w:numPr>
        <w:wordWrap w:val="0"/>
        <w:adjustRightInd w:val="0"/>
        <w:snapToGrid w:val="0"/>
        <w:spacing w:before="120" w:after="120"/>
        <w:ind w:firstLineChars="200" w:firstLine="422"/>
        <w:rPr>
          <w:rFonts w:ascii="Calibri" w:eastAsia="宋体" w:hAnsi="Calibri" w:cs="Times New Roman"/>
          <w:b/>
          <w:szCs w:val="24"/>
        </w:rPr>
      </w:pPr>
      <w:r w:rsidRPr="00BF6179">
        <w:rPr>
          <w:rFonts w:ascii="Calibri" w:eastAsia="宋体" w:hAnsi="Calibri" w:cs="Times New Roman" w:hint="eastAsia"/>
          <w:b/>
          <w:szCs w:val="24"/>
        </w:rPr>
        <w:t>平滑度；</w:t>
      </w:r>
    </w:p>
    <w:p w:rsidR="00BF6179" w:rsidRPr="00BF6179" w:rsidRDefault="00BF6179" w:rsidP="00BF6179">
      <w:pPr>
        <w:numPr>
          <w:ilvl w:val="0"/>
          <w:numId w:val="27"/>
        </w:numPr>
        <w:wordWrap w:val="0"/>
        <w:adjustRightInd w:val="0"/>
        <w:snapToGrid w:val="0"/>
        <w:spacing w:before="120" w:after="120"/>
        <w:ind w:firstLineChars="200" w:firstLine="422"/>
        <w:rPr>
          <w:rFonts w:ascii="Calibri" w:eastAsia="宋体" w:hAnsi="Calibri" w:cs="Times New Roman"/>
          <w:b/>
          <w:szCs w:val="24"/>
        </w:rPr>
      </w:pPr>
      <w:r w:rsidRPr="00BF6179">
        <w:rPr>
          <w:rFonts w:ascii="Calibri" w:eastAsia="宋体" w:hAnsi="Calibri" w:cs="Times New Roman" w:hint="eastAsia"/>
          <w:b/>
          <w:szCs w:val="24"/>
        </w:rPr>
        <w:t>混凝土中存在可见缝隙；</w:t>
      </w:r>
    </w:p>
    <w:p w:rsidR="00BF6179" w:rsidRPr="00BF6179" w:rsidRDefault="00BF6179" w:rsidP="00BF6179">
      <w:pPr>
        <w:numPr>
          <w:ilvl w:val="0"/>
          <w:numId w:val="27"/>
        </w:numPr>
        <w:wordWrap w:val="0"/>
        <w:adjustRightInd w:val="0"/>
        <w:snapToGrid w:val="0"/>
        <w:spacing w:before="120" w:after="120"/>
        <w:ind w:firstLineChars="200" w:firstLine="422"/>
        <w:rPr>
          <w:rFonts w:ascii="Calibri" w:eastAsia="宋体" w:hAnsi="Calibri" w:cs="Times New Roman"/>
          <w:b/>
          <w:szCs w:val="24"/>
        </w:rPr>
      </w:pPr>
      <w:r w:rsidRPr="00BF6179">
        <w:rPr>
          <w:rFonts w:ascii="Calibri" w:eastAsia="宋体" w:hAnsi="Calibri" w:cs="Times New Roman" w:hint="eastAsia"/>
          <w:b/>
          <w:szCs w:val="24"/>
        </w:rPr>
        <w:t>图像是否混乱错杂；</w:t>
      </w:r>
    </w:p>
    <w:p w:rsidR="00BF6179" w:rsidRPr="00BF6179" w:rsidRDefault="00BF6179" w:rsidP="00BF6179">
      <w:pPr>
        <w:numPr>
          <w:ilvl w:val="0"/>
          <w:numId w:val="27"/>
        </w:numPr>
        <w:wordWrap w:val="0"/>
        <w:adjustRightInd w:val="0"/>
        <w:snapToGrid w:val="0"/>
        <w:spacing w:before="120" w:after="120"/>
        <w:ind w:firstLineChars="200" w:firstLine="422"/>
        <w:rPr>
          <w:rFonts w:ascii="Calibri" w:eastAsia="宋体" w:hAnsi="Calibri" w:cs="Times New Roman"/>
          <w:b/>
          <w:szCs w:val="24"/>
        </w:rPr>
      </w:pPr>
      <w:r w:rsidRPr="00BF6179">
        <w:rPr>
          <w:rFonts w:ascii="Calibri" w:eastAsia="宋体" w:hAnsi="Calibri" w:cs="Times New Roman" w:hint="eastAsia"/>
          <w:b/>
          <w:szCs w:val="24"/>
        </w:rPr>
        <w:t>图像边缘处理是否干净清晰；</w:t>
      </w:r>
    </w:p>
    <w:p w:rsidR="00BF6179" w:rsidRPr="00BF6179" w:rsidRDefault="00BF6179" w:rsidP="00BF6179">
      <w:pPr>
        <w:numPr>
          <w:ilvl w:val="0"/>
          <w:numId w:val="27"/>
        </w:numPr>
        <w:wordWrap w:val="0"/>
        <w:adjustRightInd w:val="0"/>
        <w:snapToGrid w:val="0"/>
        <w:spacing w:before="120" w:after="120"/>
        <w:ind w:firstLineChars="200" w:firstLine="422"/>
        <w:rPr>
          <w:rFonts w:ascii="Calibri" w:eastAsia="宋体" w:hAnsi="Calibri" w:cs="Times New Roman"/>
          <w:b/>
          <w:szCs w:val="24"/>
        </w:rPr>
      </w:pPr>
      <w:r w:rsidRPr="00BF6179">
        <w:rPr>
          <w:rFonts w:ascii="Calibri" w:eastAsia="宋体" w:hAnsi="Calibri" w:cs="Times New Roman" w:hint="eastAsia"/>
          <w:b/>
          <w:szCs w:val="24"/>
        </w:rPr>
        <w:t>为美观所使用的各种技术的执行度（彩色混凝土，喷砂，</w:t>
      </w:r>
      <w:r w:rsidRPr="00BF6179">
        <w:rPr>
          <w:rFonts w:ascii="Calibri" w:eastAsia="宋体" w:hAnsi="Calibri" w:cs="Times New Roman" w:hint="eastAsia"/>
          <w:b/>
          <w:szCs w:val="24"/>
        </w:rPr>
        <w:t>3-D</w:t>
      </w:r>
      <w:r w:rsidRPr="00BF6179">
        <w:rPr>
          <w:rFonts w:ascii="Calibri" w:eastAsia="宋体" w:hAnsi="Calibri" w:cs="Times New Roman" w:hint="eastAsia"/>
          <w:b/>
          <w:szCs w:val="24"/>
        </w:rPr>
        <w:t>模具等等）；</w:t>
      </w:r>
    </w:p>
    <w:p w:rsidR="00BF6179" w:rsidRPr="00BF6179" w:rsidRDefault="00BF6179" w:rsidP="00BF6179">
      <w:pPr>
        <w:numPr>
          <w:ilvl w:val="0"/>
          <w:numId w:val="27"/>
        </w:numPr>
        <w:wordWrap w:val="0"/>
        <w:adjustRightInd w:val="0"/>
        <w:snapToGrid w:val="0"/>
        <w:spacing w:before="120" w:after="120"/>
        <w:ind w:firstLineChars="200" w:firstLine="422"/>
        <w:rPr>
          <w:rFonts w:ascii="Calibri" w:eastAsia="宋体" w:hAnsi="Calibri" w:cs="Times New Roman"/>
          <w:b/>
          <w:szCs w:val="24"/>
        </w:rPr>
      </w:pPr>
      <w:r w:rsidRPr="00BF6179">
        <w:rPr>
          <w:rFonts w:ascii="Calibri" w:eastAsia="宋体" w:hAnsi="Calibri" w:cs="Times New Roman" w:hint="eastAsia"/>
          <w:b/>
          <w:szCs w:val="24"/>
        </w:rPr>
        <w:t>美观的协调性和整体性；</w:t>
      </w:r>
    </w:p>
    <w:p w:rsidR="00BF6179" w:rsidRPr="00BF6179" w:rsidRDefault="00BF6179" w:rsidP="00BF6179">
      <w:pPr>
        <w:ind w:firstLine="482"/>
        <w:rPr>
          <w:rFonts w:ascii="Calibri" w:eastAsia="宋体" w:hAnsi="Calibri" w:cs="Times New Roman"/>
          <w:b/>
          <w:szCs w:val="24"/>
        </w:rPr>
      </w:pPr>
      <w:r w:rsidRPr="00BF6179">
        <w:rPr>
          <w:rFonts w:ascii="Calibri" w:eastAsia="宋体" w:hAnsi="Calibri" w:cs="Times New Roman" w:hint="eastAsia"/>
          <w:b/>
          <w:bCs/>
          <w:szCs w:val="24"/>
        </w:rPr>
        <w:t>横截面工艺</w:t>
      </w:r>
      <w:r w:rsidRPr="00BF6179">
        <w:rPr>
          <w:rFonts w:ascii="Calibri" w:eastAsia="宋体" w:hAnsi="Calibri" w:cs="Times New Roman" w:hint="eastAsia"/>
          <w:b/>
          <w:szCs w:val="24"/>
        </w:rPr>
        <w:t>——主要考虑所展示</w:t>
      </w:r>
      <w:r w:rsidRPr="00BF6179">
        <w:rPr>
          <w:rFonts w:ascii="Calibri" w:eastAsia="宋体" w:hAnsi="Calibri" w:cs="Times New Roman"/>
          <w:b/>
          <w:szCs w:val="24"/>
        </w:rPr>
        <w:t>的横截面</w:t>
      </w:r>
      <w:r w:rsidRPr="00BF6179">
        <w:rPr>
          <w:rFonts w:ascii="Calibri" w:eastAsia="宋体" w:hAnsi="Calibri" w:cs="Times New Roman" w:hint="eastAsia"/>
          <w:b/>
          <w:szCs w:val="24"/>
        </w:rPr>
        <w:t>模型</w:t>
      </w:r>
      <w:r w:rsidRPr="00BF6179">
        <w:rPr>
          <w:rFonts w:ascii="Calibri" w:eastAsia="宋体" w:hAnsi="Calibri" w:cs="Times New Roman"/>
          <w:b/>
          <w:szCs w:val="24"/>
        </w:rPr>
        <w:t>能否体现造船</w:t>
      </w:r>
      <w:r w:rsidRPr="00BF6179">
        <w:rPr>
          <w:rFonts w:ascii="Calibri" w:eastAsia="宋体" w:hAnsi="Calibri" w:cs="Times New Roman" w:hint="eastAsia"/>
          <w:b/>
          <w:szCs w:val="24"/>
        </w:rPr>
        <w:t>的</w:t>
      </w:r>
      <w:r w:rsidRPr="00BF6179">
        <w:rPr>
          <w:rFonts w:ascii="Calibri" w:eastAsia="宋体" w:hAnsi="Calibri" w:cs="Times New Roman"/>
          <w:b/>
          <w:szCs w:val="24"/>
        </w:rPr>
        <w:t>过程以及所用的材料</w:t>
      </w:r>
      <w:r w:rsidRPr="00BF6179">
        <w:rPr>
          <w:rFonts w:ascii="Calibri" w:eastAsia="宋体" w:hAnsi="Calibri" w:cs="Times New Roman" w:hint="eastAsia"/>
          <w:b/>
          <w:szCs w:val="24"/>
        </w:rPr>
        <w:t>，考虑的情况如下（不局限于以下）：</w:t>
      </w:r>
      <w:r w:rsidRPr="00BF6179">
        <w:rPr>
          <w:rFonts w:ascii="Calibri" w:eastAsia="宋体" w:hAnsi="Calibri" w:cs="Times New Roman"/>
          <w:b/>
          <w:szCs w:val="24"/>
        </w:rPr>
        <w:tab/>
      </w:r>
    </w:p>
    <w:p w:rsidR="00BF6179" w:rsidRPr="00BF6179" w:rsidRDefault="00BF6179" w:rsidP="00BF6179">
      <w:pPr>
        <w:numPr>
          <w:ilvl w:val="0"/>
          <w:numId w:val="28"/>
        </w:numPr>
        <w:wordWrap w:val="0"/>
        <w:adjustRightInd w:val="0"/>
        <w:snapToGrid w:val="0"/>
        <w:spacing w:before="120" w:after="120"/>
        <w:ind w:firstLineChars="200" w:firstLine="422"/>
        <w:rPr>
          <w:rFonts w:ascii="Calibri" w:eastAsia="宋体" w:hAnsi="Calibri" w:cs="Times New Roman"/>
          <w:b/>
          <w:szCs w:val="24"/>
        </w:rPr>
      </w:pPr>
      <w:r w:rsidRPr="00BF6179">
        <w:rPr>
          <w:rFonts w:ascii="Calibri" w:eastAsia="宋体" w:hAnsi="Calibri" w:cs="Times New Roman" w:hint="eastAsia"/>
          <w:b/>
          <w:szCs w:val="24"/>
        </w:rPr>
        <w:t>所展示</w:t>
      </w:r>
      <w:r w:rsidRPr="00BF6179">
        <w:rPr>
          <w:rFonts w:ascii="Calibri" w:eastAsia="宋体" w:hAnsi="Calibri" w:cs="Times New Roman"/>
          <w:b/>
          <w:szCs w:val="24"/>
        </w:rPr>
        <w:t>的</w:t>
      </w:r>
      <w:r w:rsidRPr="00BF6179">
        <w:rPr>
          <w:rFonts w:ascii="Calibri" w:eastAsia="宋体" w:hAnsi="Calibri" w:cs="Times New Roman" w:hint="eastAsia"/>
          <w:b/>
          <w:szCs w:val="24"/>
        </w:rPr>
        <w:t>模型</w:t>
      </w:r>
      <w:r w:rsidRPr="00BF6179">
        <w:rPr>
          <w:rFonts w:ascii="Calibri" w:eastAsia="宋体" w:hAnsi="Calibri" w:cs="Times New Roman"/>
          <w:b/>
          <w:szCs w:val="24"/>
        </w:rPr>
        <w:t>是否与实体尺寸相同，</w:t>
      </w:r>
      <w:r w:rsidRPr="00BF6179">
        <w:rPr>
          <w:rFonts w:ascii="Calibri" w:eastAsia="宋体" w:hAnsi="Calibri" w:cs="Times New Roman" w:hint="eastAsia"/>
          <w:b/>
          <w:szCs w:val="24"/>
        </w:rPr>
        <w:t>至少</w:t>
      </w:r>
      <w:r w:rsidRPr="00BF6179">
        <w:rPr>
          <w:rFonts w:ascii="Calibri" w:eastAsia="宋体" w:hAnsi="Calibri" w:cs="Times New Roman"/>
          <w:b/>
          <w:szCs w:val="24"/>
        </w:rPr>
        <w:t>应露出</w:t>
      </w:r>
      <w:r w:rsidRPr="00BF6179">
        <w:rPr>
          <w:rFonts w:ascii="Calibri" w:eastAsia="宋体" w:hAnsi="Calibri" w:cs="Times New Roman" w:hint="eastAsia"/>
          <w:b/>
          <w:szCs w:val="24"/>
        </w:rPr>
        <w:t>0.9144</w:t>
      </w:r>
      <w:r w:rsidRPr="00BF6179">
        <w:rPr>
          <w:rFonts w:ascii="Calibri" w:eastAsia="宋体" w:hAnsi="Calibri" w:cs="Times New Roman"/>
          <w:b/>
          <w:szCs w:val="24"/>
        </w:rPr>
        <w:t>m</w:t>
      </w:r>
      <w:r w:rsidRPr="00BF6179">
        <w:rPr>
          <w:rFonts w:ascii="Calibri" w:eastAsia="宋体" w:hAnsi="Calibri" w:cs="Times New Roman" w:hint="eastAsia"/>
          <w:b/>
          <w:szCs w:val="24"/>
        </w:rPr>
        <w:t>（</w:t>
      </w:r>
      <w:r w:rsidRPr="00BF6179">
        <w:rPr>
          <w:rFonts w:ascii="Calibri" w:eastAsia="宋体" w:hAnsi="Calibri" w:cs="Times New Roman" w:hint="eastAsia"/>
          <w:b/>
          <w:szCs w:val="24"/>
        </w:rPr>
        <w:t>3</w:t>
      </w:r>
      <w:r w:rsidRPr="00BF6179">
        <w:rPr>
          <w:rFonts w:ascii="Calibri" w:eastAsia="宋体" w:hAnsi="Calibri" w:cs="Times New Roman" w:hint="eastAsia"/>
          <w:b/>
          <w:szCs w:val="24"/>
        </w:rPr>
        <w:t>英尺）的</w:t>
      </w:r>
      <w:r w:rsidRPr="00BF6179">
        <w:rPr>
          <w:rFonts w:ascii="Calibri" w:eastAsia="宋体" w:hAnsi="Calibri" w:cs="Times New Roman"/>
          <w:b/>
          <w:szCs w:val="24"/>
        </w:rPr>
        <w:t>混凝土</w:t>
      </w:r>
      <w:r w:rsidRPr="00BF6179">
        <w:rPr>
          <w:rFonts w:ascii="Calibri" w:eastAsia="宋体" w:hAnsi="Calibri" w:cs="Times New Roman" w:hint="eastAsia"/>
          <w:b/>
          <w:szCs w:val="24"/>
        </w:rPr>
        <w:t>。</w:t>
      </w:r>
      <w:r w:rsidRPr="00BF6179">
        <w:rPr>
          <w:rFonts w:ascii="Calibri" w:eastAsia="宋体" w:hAnsi="Calibri" w:cs="Times New Roman"/>
          <w:b/>
          <w:szCs w:val="24"/>
        </w:rPr>
        <w:t>（</w:t>
      </w:r>
      <w:r w:rsidRPr="00BF6179">
        <w:rPr>
          <w:rFonts w:ascii="Calibri" w:eastAsia="宋体" w:hAnsi="Calibri" w:cs="Times New Roman" w:hint="eastAsia"/>
          <w:b/>
          <w:szCs w:val="24"/>
        </w:rPr>
        <w:t>模具也</w:t>
      </w:r>
      <w:r w:rsidRPr="00BF6179">
        <w:rPr>
          <w:rFonts w:ascii="Calibri" w:eastAsia="宋体" w:hAnsi="Calibri" w:cs="Times New Roman"/>
          <w:b/>
          <w:szCs w:val="24"/>
        </w:rPr>
        <w:t>应</w:t>
      </w:r>
      <w:r w:rsidRPr="00BF6179">
        <w:rPr>
          <w:rFonts w:ascii="Calibri" w:eastAsia="宋体" w:hAnsi="Calibri" w:cs="Times New Roman" w:hint="eastAsia"/>
          <w:b/>
          <w:szCs w:val="24"/>
        </w:rPr>
        <w:t>有所体现</w:t>
      </w:r>
      <w:r w:rsidRPr="00BF6179">
        <w:rPr>
          <w:rFonts w:ascii="Calibri" w:eastAsia="宋体" w:hAnsi="Calibri" w:cs="Times New Roman"/>
          <w:b/>
          <w:szCs w:val="24"/>
        </w:rPr>
        <w:t>，但</w:t>
      </w:r>
      <w:r w:rsidRPr="00BF6179">
        <w:rPr>
          <w:rFonts w:ascii="Calibri" w:eastAsia="宋体" w:hAnsi="Calibri" w:cs="Times New Roman" w:hint="eastAsia"/>
          <w:b/>
          <w:szCs w:val="24"/>
        </w:rPr>
        <w:t>不</w:t>
      </w:r>
      <w:r w:rsidRPr="00BF6179">
        <w:rPr>
          <w:rFonts w:ascii="Calibri" w:eastAsia="宋体" w:hAnsi="Calibri" w:cs="Times New Roman"/>
          <w:b/>
          <w:szCs w:val="24"/>
        </w:rPr>
        <w:t>计入</w:t>
      </w:r>
      <w:r w:rsidRPr="00BF6179">
        <w:rPr>
          <w:rFonts w:ascii="Calibri" w:eastAsia="宋体" w:hAnsi="Calibri" w:cs="Times New Roman" w:hint="eastAsia"/>
          <w:b/>
          <w:szCs w:val="24"/>
        </w:rPr>
        <w:t>0.9144</w:t>
      </w:r>
      <w:r w:rsidRPr="00BF6179">
        <w:rPr>
          <w:rFonts w:ascii="Calibri" w:eastAsia="宋体" w:hAnsi="Calibri" w:cs="Times New Roman"/>
          <w:b/>
          <w:szCs w:val="24"/>
        </w:rPr>
        <w:t>m</w:t>
      </w:r>
      <w:r w:rsidRPr="00BF6179">
        <w:rPr>
          <w:rFonts w:ascii="Calibri" w:eastAsia="宋体" w:hAnsi="Calibri" w:cs="Times New Roman" w:hint="eastAsia"/>
          <w:b/>
          <w:szCs w:val="24"/>
        </w:rPr>
        <w:t>（</w:t>
      </w:r>
      <w:r w:rsidRPr="00BF6179">
        <w:rPr>
          <w:rFonts w:ascii="Calibri" w:eastAsia="宋体" w:hAnsi="Calibri" w:cs="Times New Roman" w:hint="eastAsia"/>
          <w:b/>
          <w:szCs w:val="24"/>
        </w:rPr>
        <w:t>3</w:t>
      </w:r>
      <w:r w:rsidRPr="00BF6179">
        <w:rPr>
          <w:rFonts w:ascii="Calibri" w:eastAsia="宋体" w:hAnsi="Calibri" w:cs="Times New Roman" w:hint="eastAsia"/>
          <w:b/>
          <w:szCs w:val="24"/>
        </w:rPr>
        <w:t>英尺</w:t>
      </w:r>
      <w:r w:rsidRPr="00BF6179">
        <w:rPr>
          <w:rFonts w:ascii="Calibri" w:eastAsia="宋体" w:hAnsi="Calibri" w:cs="Times New Roman"/>
          <w:b/>
          <w:szCs w:val="24"/>
        </w:rPr>
        <w:t>）</w:t>
      </w:r>
      <w:r w:rsidRPr="00BF6179">
        <w:rPr>
          <w:rFonts w:ascii="Calibri" w:eastAsia="宋体" w:hAnsi="Calibri" w:cs="Times New Roman" w:hint="eastAsia"/>
          <w:b/>
          <w:szCs w:val="24"/>
        </w:rPr>
        <w:t>）；</w:t>
      </w:r>
    </w:p>
    <w:p w:rsidR="00BF6179" w:rsidRPr="00BF6179" w:rsidRDefault="00BF6179" w:rsidP="00BF6179">
      <w:pPr>
        <w:numPr>
          <w:ilvl w:val="0"/>
          <w:numId w:val="28"/>
        </w:numPr>
        <w:wordWrap w:val="0"/>
        <w:adjustRightInd w:val="0"/>
        <w:snapToGrid w:val="0"/>
        <w:spacing w:before="120" w:after="120"/>
        <w:ind w:firstLineChars="200" w:firstLine="422"/>
        <w:rPr>
          <w:rFonts w:ascii="Calibri" w:eastAsia="宋体" w:hAnsi="Calibri" w:cs="Times New Roman"/>
          <w:b/>
          <w:szCs w:val="24"/>
        </w:rPr>
      </w:pPr>
      <w:r w:rsidRPr="00BF6179">
        <w:rPr>
          <w:rFonts w:ascii="Calibri" w:eastAsia="宋体" w:hAnsi="Calibri" w:cs="Times New Roman" w:hint="eastAsia"/>
          <w:b/>
          <w:szCs w:val="24"/>
        </w:rPr>
        <w:t>实体的</w:t>
      </w:r>
      <w:r w:rsidRPr="00BF6179">
        <w:rPr>
          <w:rFonts w:ascii="Calibri" w:eastAsia="宋体" w:hAnsi="Calibri" w:cs="Times New Roman"/>
          <w:b/>
          <w:szCs w:val="24"/>
        </w:rPr>
        <w:t>建造过程是否确实</w:t>
      </w:r>
      <w:r w:rsidRPr="00BF6179">
        <w:rPr>
          <w:rFonts w:ascii="Calibri" w:eastAsia="宋体" w:hAnsi="Calibri" w:cs="Times New Roman" w:hint="eastAsia"/>
          <w:b/>
          <w:szCs w:val="24"/>
        </w:rPr>
        <w:t>如</w:t>
      </w:r>
      <w:r w:rsidRPr="00BF6179">
        <w:rPr>
          <w:rFonts w:ascii="Calibri" w:eastAsia="宋体" w:hAnsi="Calibri" w:cs="Times New Roman"/>
          <w:b/>
          <w:szCs w:val="24"/>
        </w:rPr>
        <w:t>横截面模型所</w:t>
      </w:r>
      <w:r w:rsidRPr="00BF6179">
        <w:rPr>
          <w:rFonts w:ascii="Calibri" w:eastAsia="宋体" w:hAnsi="Calibri" w:cs="Times New Roman" w:hint="eastAsia"/>
          <w:b/>
          <w:szCs w:val="24"/>
        </w:rPr>
        <w:t>展示</w:t>
      </w:r>
      <w:r w:rsidRPr="00BF6179">
        <w:rPr>
          <w:rFonts w:ascii="Calibri" w:eastAsia="宋体" w:hAnsi="Calibri" w:cs="Times New Roman"/>
          <w:b/>
          <w:szCs w:val="24"/>
        </w:rPr>
        <w:t>的</w:t>
      </w:r>
      <w:r w:rsidRPr="00BF6179">
        <w:rPr>
          <w:rFonts w:ascii="Calibri" w:eastAsia="宋体" w:hAnsi="Calibri" w:cs="Times New Roman" w:hint="eastAsia"/>
          <w:b/>
          <w:szCs w:val="24"/>
        </w:rPr>
        <w:t>；</w:t>
      </w:r>
    </w:p>
    <w:p w:rsidR="00BF6179" w:rsidRPr="00BF6179" w:rsidRDefault="00BF6179" w:rsidP="00BF6179">
      <w:pPr>
        <w:numPr>
          <w:ilvl w:val="0"/>
          <w:numId w:val="28"/>
        </w:numPr>
        <w:wordWrap w:val="0"/>
        <w:adjustRightInd w:val="0"/>
        <w:snapToGrid w:val="0"/>
        <w:spacing w:before="120" w:after="120"/>
        <w:ind w:firstLineChars="200" w:firstLine="422"/>
        <w:rPr>
          <w:rFonts w:ascii="Calibri" w:eastAsia="宋体" w:hAnsi="Calibri" w:cs="Times New Roman"/>
          <w:b/>
          <w:szCs w:val="24"/>
        </w:rPr>
      </w:pPr>
      <w:r w:rsidRPr="00BF6179">
        <w:rPr>
          <w:rFonts w:ascii="Calibri" w:eastAsia="宋体" w:hAnsi="Calibri" w:cs="Times New Roman" w:hint="eastAsia"/>
          <w:b/>
          <w:szCs w:val="24"/>
        </w:rPr>
        <w:t>是否有对各层混凝土进行标识</w:t>
      </w:r>
      <w:r w:rsidRPr="00BF6179">
        <w:rPr>
          <w:rFonts w:ascii="Calibri" w:eastAsia="宋体" w:hAnsi="Calibri" w:cs="Times New Roman"/>
          <w:b/>
          <w:szCs w:val="24"/>
        </w:rPr>
        <w:t>，并且</w:t>
      </w:r>
      <w:r w:rsidRPr="00BF6179">
        <w:rPr>
          <w:rFonts w:ascii="Calibri" w:eastAsia="宋体" w:hAnsi="Calibri" w:cs="Times New Roman" w:hint="eastAsia"/>
          <w:b/>
          <w:szCs w:val="24"/>
        </w:rPr>
        <w:t>阐述</w:t>
      </w:r>
      <w:r w:rsidRPr="00BF6179">
        <w:rPr>
          <w:rFonts w:ascii="Calibri" w:eastAsia="宋体" w:hAnsi="Calibri" w:cs="Times New Roman"/>
          <w:b/>
          <w:szCs w:val="24"/>
        </w:rPr>
        <w:t>浇筑</w:t>
      </w:r>
      <w:r w:rsidRPr="00BF6179">
        <w:rPr>
          <w:rFonts w:ascii="Calibri" w:eastAsia="宋体" w:hAnsi="Calibri" w:cs="Times New Roman" w:hint="eastAsia"/>
          <w:b/>
          <w:szCs w:val="24"/>
        </w:rPr>
        <w:t>过程；</w:t>
      </w:r>
    </w:p>
    <w:p w:rsidR="00BF6179" w:rsidRPr="00BF6179" w:rsidRDefault="00BF6179" w:rsidP="00BF6179">
      <w:pPr>
        <w:numPr>
          <w:ilvl w:val="0"/>
          <w:numId w:val="28"/>
        </w:numPr>
        <w:wordWrap w:val="0"/>
        <w:adjustRightInd w:val="0"/>
        <w:snapToGrid w:val="0"/>
        <w:spacing w:before="120" w:after="120"/>
        <w:ind w:firstLineChars="200" w:firstLine="422"/>
        <w:rPr>
          <w:rFonts w:ascii="Calibri" w:eastAsia="宋体" w:hAnsi="Calibri" w:cs="Times New Roman"/>
          <w:b/>
          <w:szCs w:val="24"/>
        </w:rPr>
      </w:pPr>
      <w:r w:rsidRPr="00BF6179">
        <w:rPr>
          <w:rFonts w:ascii="Calibri" w:eastAsia="宋体" w:hAnsi="Calibri" w:cs="Times New Roman" w:hint="eastAsia"/>
          <w:b/>
          <w:szCs w:val="24"/>
        </w:rPr>
        <w:t>是否</w:t>
      </w:r>
      <w:r w:rsidRPr="00BF6179">
        <w:rPr>
          <w:rFonts w:ascii="Calibri" w:eastAsia="宋体" w:hAnsi="Calibri" w:cs="Times New Roman"/>
          <w:b/>
          <w:szCs w:val="24"/>
        </w:rPr>
        <w:t>展示出</w:t>
      </w:r>
      <w:r w:rsidRPr="00BF6179">
        <w:rPr>
          <w:rFonts w:ascii="Calibri" w:eastAsia="宋体" w:hAnsi="Calibri" w:cs="Times New Roman" w:hint="eastAsia"/>
          <w:b/>
          <w:szCs w:val="24"/>
        </w:rPr>
        <w:t>轻舟</w:t>
      </w:r>
      <w:r w:rsidRPr="00BF6179">
        <w:rPr>
          <w:rFonts w:ascii="Calibri" w:eastAsia="宋体" w:hAnsi="Calibri" w:cs="Times New Roman"/>
          <w:b/>
          <w:szCs w:val="24"/>
        </w:rPr>
        <w:t>所用</w:t>
      </w:r>
      <w:r w:rsidRPr="00BF6179">
        <w:rPr>
          <w:rFonts w:ascii="Calibri" w:eastAsia="宋体" w:hAnsi="Calibri" w:cs="Times New Roman" w:hint="eastAsia"/>
          <w:b/>
          <w:szCs w:val="24"/>
        </w:rPr>
        <w:t>到</w:t>
      </w:r>
      <w:r w:rsidRPr="00BF6179">
        <w:rPr>
          <w:rFonts w:ascii="Calibri" w:eastAsia="宋体" w:hAnsi="Calibri" w:cs="Times New Roman"/>
          <w:b/>
          <w:szCs w:val="24"/>
        </w:rPr>
        <w:t>的所有材料；（</w:t>
      </w:r>
      <w:r w:rsidRPr="00BF6179">
        <w:rPr>
          <w:rFonts w:ascii="Calibri" w:eastAsia="宋体" w:hAnsi="Calibri" w:cs="Times New Roman" w:hint="eastAsia"/>
          <w:b/>
          <w:szCs w:val="24"/>
        </w:rPr>
        <w:t>即加固材料，模具</w:t>
      </w:r>
      <w:r w:rsidRPr="00BF6179">
        <w:rPr>
          <w:rFonts w:ascii="Calibri" w:eastAsia="宋体" w:hAnsi="Calibri" w:cs="Times New Roman"/>
          <w:b/>
          <w:szCs w:val="24"/>
        </w:rPr>
        <w:t>，图形应用，</w:t>
      </w:r>
      <w:r w:rsidRPr="00BF6179">
        <w:rPr>
          <w:rFonts w:ascii="Calibri" w:eastAsia="宋体" w:hAnsi="Calibri" w:cs="Times New Roman" w:hint="eastAsia"/>
          <w:b/>
          <w:szCs w:val="24"/>
        </w:rPr>
        <w:t>弥缝剂</w:t>
      </w:r>
      <w:r w:rsidRPr="00BF6179">
        <w:rPr>
          <w:rFonts w:ascii="Calibri" w:eastAsia="宋体" w:hAnsi="Calibri" w:cs="Times New Roman"/>
          <w:b/>
          <w:szCs w:val="24"/>
        </w:rPr>
        <w:t>等等）</w:t>
      </w:r>
    </w:p>
    <w:p w:rsidR="00BF6179" w:rsidRPr="00BF6179" w:rsidRDefault="00BF6179" w:rsidP="00BF6179">
      <w:pPr>
        <w:numPr>
          <w:ilvl w:val="0"/>
          <w:numId w:val="28"/>
        </w:numPr>
        <w:wordWrap w:val="0"/>
        <w:adjustRightInd w:val="0"/>
        <w:snapToGrid w:val="0"/>
        <w:spacing w:before="120" w:after="120"/>
        <w:ind w:firstLineChars="200" w:firstLine="422"/>
        <w:rPr>
          <w:rFonts w:ascii="Calibri" w:eastAsia="宋体" w:hAnsi="Calibri" w:cs="Times New Roman"/>
          <w:b/>
          <w:szCs w:val="24"/>
        </w:rPr>
      </w:pPr>
      <w:r w:rsidRPr="00BF6179">
        <w:rPr>
          <w:rFonts w:ascii="Calibri" w:eastAsia="宋体" w:hAnsi="Calibri" w:cs="Times New Roman" w:hint="eastAsia"/>
          <w:b/>
          <w:szCs w:val="24"/>
        </w:rPr>
        <w:t>是否为每个</w:t>
      </w:r>
      <w:r w:rsidRPr="00BF6179">
        <w:rPr>
          <w:rFonts w:ascii="Calibri" w:eastAsia="宋体" w:hAnsi="Calibri" w:cs="Times New Roman"/>
          <w:b/>
          <w:szCs w:val="24"/>
        </w:rPr>
        <w:t>过程</w:t>
      </w:r>
      <w:r w:rsidRPr="00BF6179">
        <w:rPr>
          <w:rFonts w:ascii="Calibri" w:eastAsia="宋体" w:hAnsi="Calibri" w:cs="Times New Roman" w:hint="eastAsia"/>
          <w:b/>
          <w:szCs w:val="24"/>
        </w:rPr>
        <w:t>做</w:t>
      </w:r>
      <w:r w:rsidRPr="00BF6179">
        <w:rPr>
          <w:rFonts w:ascii="Calibri" w:eastAsia="宋体" w:hAnsi="Calibri" w:cs="Times New Roman"/>
          <w:b/>
          <w:szCs w:val="24"/>
        </w:rPr>
        <w:t>了标签</w:t>
      </w:r>
      <w:r w:rsidRPr="00BF6179">
        <w:rPr>
          <w:rFonts w:ascii="Calibri" w:eastAsia="宋体" w:hAnsi="Calibri" w:cs="Times New Roman" w:hint="eastAsia"/>
          <w:b/>
          <w:szCs w:val="24"/>
        </w:rPr>
        <w:t>；</w:t>
      </w:r>
    </w:p>
    <w:p w:rsidR="00BF6179" w:rsidRPr="00BF6179" w:rsidRDefault="00BF6179" w:rsidP="00BF6179">
      <w:pPr>
        <w:numPr>
          <w:ilvl w:val="0"/>
          <w:numId w:val="28"/>
        </w:numPr>
        <w:wordWrap w:val="0"/>
        <w:adjustRightInd w:val="0"/>
        <w:snapToGrid w:val="0"/>
        <w:spacing w:before="120" w:after="120"/>
        <w:ind w:firstLineChars="200" w:firstLine="422"/>
        <w:rPr>
          <w:rFonts w:ascii="Calibri" w:eastAsia="宋体" w:hAnsi="Calibri" w:cs="Times New Roman"/>
          <w:b/>
          <w:szCs w:val="24"/>
        </w:rPr>
      </w:pPr>
      <w:r w:rsidRPr="00BF6179">
        <w:rPr>
          <w:rFonts w:ascii="Calibri" w:eastAsia="宋体" w:hAnsi="Calibri" w:cs="Times New Roman" w:hint="eastAsia"/>
          <w:b/>
          <w:szCs w:val="24"/>
        </w:rPr>
        <w:lastRenderedPageBreak/>
        <w:t>如</w:t>
      </w:r>
      <w:r w:rsidRPr="00BF6179">
        <w:rPr>
          <w:rFonts w:ascii="Calibri" w:eastAsia="宋体" w:hAnsi="Calibri" w:cs="Times New Roman"/>
          <w:b/>
          <w:szCs w:val="24"/>
        </w:rPr>
        <w:t>适宜，是否</w:t>
      </w:r>
      <w:r w:rsidRPr="00BF6179">
        <w:rPr>
          <w:rFonts w:ascii="Calibri" w:eastAsia="宋体" w:hAnsi="Calibri" w:cs="Times New Roman" w:hint="eastAsia"/>
          <w:b/>
          <w:szCs w:val="24"/>
        </w:rPr>
        <w:t>强调了创新</w:t>
      </w:r>
      <w:r w:rsidRPr="00BF6179">
        <w:rPr>
          <w:rFonts w:ascii="Calibri" w:eastAsia="宋体" w:hAnsi="Calibri" w:cs="Times New Roman"/>
          <w:b/>
          <w:szCs w:val="24"/>
        </w:rPr>
        <w:t>点</w:t>
      </w:r>
      <w:r w:rsidRPr="00BF6179">
        <w:rPr>
          <w:rFonts w:ascii="Calibri" w:eastAsia="宋体" w:hAnsi="Calibri" w:cs="Times New Roman" w:hint="eastAsia"/>
          <w:b/>
          <w:szCs w:val="24"/>
        </w:rPr>
        <w:t>；</w:t>
      </w:r>
    </w:p>
    <w:p w:rsidR="00BF6179" w:rsidRPr="00BF6179" w:rsidRDefault="00BF6179" w:rsidP="00BF6179">
      <w:pPr>
        <w:numPr>
          <w:ilvl w:val="0"/>
          <w:numId w:val="28"/>
        </w:numPr>
        <w:wordWrap w:val="0"/>
        <w:adjustRightInd w:val="0"/>
        <w:snapToGrid w:val="0"/>
        <w:spacing w:before="120" w:after="120"/>
        <w:ind w:firstLineChars="200" w:firstLine="422"/>
        <w:rPr>
          <w:rFonts w:ascii="Calibri" w:eastAsia="宋体" w:hAnsi="Calibri" w:cs="Times New Roman"/>
          <w:b/>
          <w:szCs w:val="24"/>
        </w:rPr>
      </w:pPr>
      <w:r w:rsidRPr="00BF6179">
        <w:rPr>
          <w:rFonts w:ascii="Calibri" w:eastAsia="宋体" w:hAnsi="Calibri" w:cs="Times New Roman" w:hint="eastAsia"/>
          <w:b/>
          <w:szCs w:val="24"/>
        </w:rPr>
        <w:t>整个建造</w:t>
      </w:r>
      <w:r w:rsidRPr="00BF6179">
        <w:rPr>
          <w:rFonts w:ascii="Calibri" w:eastAsia="宋体" w:hAnsi="Calibri" w:cs="Times New Roman"/>
          <w:b/>
          <w:szCs w:val="24"/>
        </w:rPr>
        <w:t>过程是否</w:t>
      </w:r>
      <w:r w:rsidRPr="00BF6179">
        <w:rPr>
          <w:rFonts w:ascii="Calibri" w:eastAsia="宋体" w:hAnsi="Calibri" w:cs="Times New Roman" w:hint="eastAsia"/>
          <w:b/>
          <w:szCs w:val="24"/>
        </w:rPr>
        <w:t>流畅、</w:t>
      </w:r>
      <w:r w:rsidRPr="00BF6179">
        <w:rPr>
          <w:rFonts w:ascii="Calibri" w:eastAsia="宋体" w:hAnsi="Calibri" w:cs="Times New Roman"/>
          <w:b/>
          <w:szCs w:val="24"/>
        </w:rPr>
        <w:t>可行</w:t>
      </w:r>
      <w:r w:rsidRPr="00BF6179">
        <w:rPr>
          <w:rFonts w:ascii="Calibri" w:eastAsia="宋体" w:hAnsi="Calibri" w:cs="Times New Roman" w:hint="eastAsia"/>
          <w:b/>
          <w:szCs w:val="24"/>
        </w:rPr>
        <w:t>（</w:t>
      </w:r>
      <w:r w:rsidRPr="00BF6179">
        <w:rPr>
          <w:rFonts w:ascii="Calibri" w:eastAsia="宋体" w:hAnsi="Calibri" w:cs="Times New Roman" w:hint="eastAsia"/>
          <w:b/>
          <w:szCs w:val="24"/>
        </w:rPr>
        <w:t>easy to follow</w:t>
      </w:r>
      <w:r w:rsidRPr="00BF6179">
        <w:rPr>
          <w:rFonts w:ascii="Calibri" w:eastAsia="宋体" w:hAnsi="Calibri" w:cs="Times New Roman" w:hint="eastAsia"/>
          <w:b/>
          <w:szCs w:val="24"/>
        </w:rPr>
        <w:t>）</w:t>
      </w:r>
      <w:r w:rsidRPr="00BF6179">
        <w:rPr>
          <w:rFonts w:ascii="Calibri" w:eastAsia="宋体" w:hAnsi="Calibri" w:cs="Times New Roman"/>
          <w:b/>
          <w:szCs w:val="24"/>
        </w:rPr>
        <w:t>；</w:t>
      </w:r>
    </w:p>
    <w:p w:rsidR="00BF6179" w:rsidRPr="00BF6179" w:rsidRDefault="00BF6179" w:rsidP="00BF6179">
      <w:pPr>
        <w:ind w:firstLine="482"/>
        <w:rPr>
          <w:rFonts w:ascii="Calibri" w:eastAsia="宋体" w:hAnsi="Calibri" w:cs="Times New Roman"/>
          <w:b/>
          <w:szCs w:val="24"/>
        </w:rPr>
      </w:pPr>
      <w:r w:rsidRPr="00BF6179">
        <w:rPr>
          <w:rFonts w:ascii="Calibri" w:eastAsia="宋体" w:hAnsi="Calibri" w:cs="Times New Roman" w:hint="eastAsia"/>
          <w:b/>
          <w:bCs/>
          <w:szCs w:val="24"/>
        </w:rPr>
        <w:t>成品展示</w:t>
      </w:r>
      <w:r w:rsidRPr="00BF6179">
        <w:rPr>
          <w:rFonts w:ascii="Calibri" w:eastAsia="宋体" w:hAnsi="Calibri" w:cs="Times New Roman" w:hint="eastAsia"/>
          <w:b/>
          <w:szCs w:val="24"/>
        </w:rPr>
        <w:t>——本</w:t>
      </w:r>
      <w:r w:rsidRPr="00BF6179">
        <w:rPr>
          <w:rFonts w:ascii="Calibri" w:eastAsia="宋体" w:hAnsi="Calibri" w:cs="Times New Roman"/>
          <w:b/>
          <w:szCs w:val="24"/>
        </w:rPr>
        <w:t>环节</w:t>
      </w:r>
      <w:r w:rsidRPr="00BF6179">
        <w:rPr>
          <w:rFonts w:ascii="Calibri" w:eastAsia="宋体" w:hAnsi="Calibri" w:cs="Times New Roman" w:hint="eastAsia"/>
          <w:b/>
          <w:szCs w:val="24"/>
        </w:rPr>
        <w:t>主要</w:t>
      </w:r>
      <w:r w:rsidRPr="00BF6179">
        <w:rPr>
          <w:rFonts w:ascii="Calibri" w:eastAsia="宋体" w:hAnsi="Calibri" w:cs="Times New Roman"/>
          <w:b/>
          <w:szCs w:val="24"/>
        </w:rPr>
        <w:t>考虑</w:t>
      </w:r>
      <w:r w:rsidRPr="00BF6179">
        <w:rPr>
          <w:rFonts w:ascii="Calibri" w:eastAsia="宋体" w:hAnsi="Calibri" w:cs="Times New Roman" w:hint="eastAsia"/>
          <w:b/>
          <w:szCs w:val="24"/>
        </w:rPr>
        <w:t>桌面</w:t>
      </w:r>
      <w:r w:rsidRPr="00BF6179">
        <w:rPr>
          <w:rFonts w:ascii="Calibri" w:eastAsia="宋体" w:hAnsi="Calibri" w:cs="Times New Roman"/>
          <w:b/>
          <w:szCs w:val="24"/>
        </w:rPr>
        <w:t>展示能否</w:t>
      </w:r>
      <w:r w:rsidRPr="00BF6179">
        <w:rPr>
          <w:rFonts w:ascii="Calibri" w:eastAsia="宋体" w:hAnsi="Calibri" w:cs="Times New Roman" w:hint="eastAsia"/>
          <w:b/>
          <w:szCs w:val="24"/>
        </w:rPr>
        <w:t>创造性</w:t>
      </w:r>
      <w:r w:rsidRPr="00BF6179">
        <w:rPr>
          <w:rFonts w:ascii="Calibri" w:eastAsia="宋体" w:hAnsi="Calibri" w:cs="Times New Roman"/>
          <w:b/>
          <w:szCs w:val="24"/>
        </w:rPr>
        <w:t>、高效</w:t>
      </w:r>
      <w:r w:rsidRPr="00BF6179">
        <w:rPr>
          <w:rFonts w:ascii="Calibri" w:eastAsia="宋体" w:hAnsi="Calibri" w:cs="Times New Roman" w:hint="eastAsia"/>
          <w:b/>
          <w:szCs w:val="24"/>
        </w:rPr>
        <w:t>地将所有</w:t>
      </w:r>
      <w:r w:rsidRPr="00BF6179">
        <w:rPr>
          <w:rFonts w:ascii="Calibri" w:eastAsia="宋体" w:hAnsi="Calibri" w:cs="Times New Roman"/>
          <w:b/>
          <w:szCs w:val="24"/>
        </w:rPr>
        <w:t>展示项目</w:t>
      </w:r>
      <w:r w:rsidRPr="00BF6179">
        <w:rPr>
          <w:rFonts w:ascii="Calibri" w:eastAsia="宋体" w:hAnsi="Calibri" w:cs="Times New Roman" w:hint="eastAsia"/>
          <w:b/>
          <w:szCs w:val="24"/>
        </w:rPr>
        <w:t>综合</w:t>
      </w:r>
      <w:r w:rsidRPr="00BF6179">
        <w:rPr>
          <w:rFonts w:ascii="Calibri" w:eastAsia="宋体" w:hAnsi="Calibri" w:cs="Times New Roman"/>
          <w:b/>
          <w:szCs w:val="24"/>
        </w:rPr>
        <w:t>在一起，并且构成</w:t>
      </w:r>
      <w:r w:rsidRPr="00BF6179">
        <w:rPr>
          <w:rFonts w:ascii="Calibri" w:eastAsia="宋体" w:hAnsi="Calibri" w:cs="Times New Roman" w:hint="eastAsia"/>
          <w:b/>
          <w:szCs w:val="24"/>
        </w:rPr>
        <w:t>包括了轻舟</w:t>
      </w:r>
      <w:r w:rsidRPr="00BF6179">
        <w:rPr>
          <w:rFonts w:ascii="Calibri" w:eastAsia="宋体" w:hAnsi="Calibri" w:cs="Times New Roman"/>
          <w:b/>
          <w:szCs w:val="24"/>
        </w:rPr>
        <w:t>、</w:t>
      </w:r>
      <w:r w:rsidRPr="00BF6179">
        <w:rPr>
          <w:rFonts w:ascii="Calibri" w:eastAsia="宋体" w:hAnsi="Calibri" w:cs="Times New Roman" w:hint="eastAsia"/>
          <w:b/>
          <w:szCs w:val="24"/>
        </w:rPr>
        <w:t>横截面</w:t>
      </w:r>
      <w:r w:rsidRPr="00BF6179">
        <w:rPr>
          <w:rFonts w:ascii="Calibri" w:eastAsia="宋体" w:hAnsi="Calibri" w:cs="Times New Roman"/>
          <w:b/>
          <w:szCs w:val="24"/>
        </w:rPr>
        <w:t>、桌面展示</w:t>
      </w:r>
      <w:r w:rsidRPr="00BF6179">
        <w:rPr>
          <w:rFonts w:ascii="Calibri" w:eastAsia="宋体" w:hAnsi="Calibri" w:cs="Times New Roman" w:hint="eastAsia"/>
          <w:b/>
          <w:szCs w:val="24"/>
        </w:rPr>
        <w:t>的蓝图</w:t>
      </w:r>
      <w:r w:rsidRPr="00BF6179">
        <w:rPr>
          <w:rFonts w:ascii="Calibri" w:eastAsia="宋体" w:hAnsi="Calibri" w:cs="Times New Roman"/>
          <w:b/>
          <w:szCs w:val="24"/>
        </w:rPr>
        <w:t>。</w:t>
      </w:r>
      <w:r w:rsidRPr="00BF6179">
        <w:rPr>
          <w:rFonts w:ascii="Calibri" w:eastAsia="宋体" w:hAnsi="Calibri" w:cs="Times New Roman" w:hint="eastAsia"/>
          <w:b/>
          <w:szCs w:val="24"/>
        </w:rPr>
        <w:t>桌面</w:t>
      </w:r>
      <w:r w:rsidRPr="00BF6179">
        <w:rPr>
          <w:rFonts w:ascii="Calibri" w:eastAsia="宋体" w:hAnsi="Calibri" w:cs="Times New Roman"/>
          <w:b/>
          <w:szCs w:val="24"/>
        </w:rPr>
        <w:t>展示的</w:t>
      </w:r>
      <w:r w:rsidRPr="00BF6179">
        <w:rPr>
          <w:rFonts w:ascii="Calibri" w:eastAsia="宋体" w:hAnsi="Calibri" w:cs="Times New Roman" w:hint="eastAsia"/>
          <w:b/>
          <w:szCs w:val="24"/>
        </w:rPr>
        <w:t>“</w:t>
      </w:r>
      <w:r w:rsidRPr="00BF6179">
        <w:rPr>
          <w:rFonts w:ascii="Calibri" w:eastAsia="宋体" w:hAnsi="Calibri" w:cs="Times New Roman" w:hint="eastAsia"/>
          <w:b/>
          <w:szCs w:val="24"/>
        </w:rPr>
        <w:t>How to</w:t>
      </w:r>
      <w:r w:rsidRPr="00BF6179">
        <w:rPr>
          <w:rFonts w:ascii="Calibri" w:eastAsia="宋体" w:hAnsi="Calibri" w:cs="Times New Roman" w:hint="eastAsia"/>
          <w:b/>
          <w:szCs w:val="24"/>
        </w:rPr>
        <w:t>”部分在</w:t>
      </w:r>
      <w:r w:rsidRPr="00BF6179">
        <w:rPr>
          <w:rFonts w:ascii="Calibri" w:eastAsia="宋体" w:hAnsi="Calibri" w:cs="Times New Roman"/>
          <w:b/>
          <w:szCs w:val="24"/>
        </w:rPr>
        <w:t>本</w:t>
      </w:r>
      <w:r w:rsidRPr="00BF6179">
        <w:rPr>
          <w:rFonts w:ascii="Calibri" w:eastAsia="宋体" w:hAnsi="Calibri" w:cs="Times New Roman" w:hint="eastAsia"/>
          <w:b/>
          <w:szCs w:val="24"/>
        </w:rPr>
        <w:t>处</w:t>
      </w:r>
      <w:r w:rsidRPr="00BF6179">
        <w:rPr>
          <w:rFonts w:ascii="Calibri" w:eastAsia="宋体" w:hAnsi="Calibri" w:cs="Times New Roman"/>
          <w:b/>
          <w:szCs w:val="24"/>
        </w:rPr>
        <w:t>不作考虑。</w:t>
      </w:r>
      <w:r w:rsidRPr="00BF6179">
        <w:rPr>
          <w:rFonts w:ascii="Calibri" w:eastAsia="宋体" w:hAnsi="Calibri" w:cs="Times New Roman" w:hint="eastAsia"/>
          <w:b/>
          <w:szCs w:val="24"/>
        </w:rPr>
        <w:t>考虑</w:t>
      </w:r>
      <w:r w:rsidRPr="00BF6179">
        <w:rPr>
          <w:rFonts w:ascii="Calibri" w:eastAsia="宋体" w:hAnsi="Calibri" w:cs="Times New Roman"/>
          <w:b/>
          <w:szCs w:val="24"/>
        </w:rPr>
        <w:t>的情况如下（</w:t>
      </w:r>
      <w:r w:rsidRPr="00BF6179">
        <w:rPr>
          <w:rFonts w:ascii="Calibri" w:eastAsia="宋体" w:hAnsi="Calibri" w:cs="Times New Roman" w:hint="eastAsia"/>
          <w:b/>
          <w:szCs w:val="24"/>
        </w:rPr>
        <w:t>但不限于</w:t>
      </w:r>
      <w:r w:rsidRPr="00BF6179">
        <w:rPr>
          <w:rFonts w:ascii="Calibri" w:eastAsia="宋体" w:hAnsi="Calibri" w:cs="Times New Roman"/>
          <w:b/>
          <w:szCs w:val="24"/>
        </w:rPr>
        <w:t>）</w:t>
      </w:r>
    </w:p>
    <w:p w:rsidR="00BF6179" w:rsidRPr="00BF6179" w:rsidRDefault="00BF6179" w:rsidP="00BF6179">
      <w:pPr>
        <w:numPr>
          <w:ilvl w:val="0"/>
          <w:numId w:val="29"/>
        </w:numPr>
        <w:wordWrap w:val="0"/>
        <w:adjustRightInd w:val="0"/>
        <w:snapToGrid w:val="0"/>
        <w:spacing w:before="120" w:after="120"/>
        <w:ind w:firstLineChars="200" w:firstLine="422"/>
        <w:rPr>
          <w:rFonts w:ascii="Calibri" w:eastAsia="宋体" w:hAnsi="Calibri" w:cs="Times New Roman"/>
          <w:b/>
          <w:szCs w:val="24"/>
        </w:rPr>
      </w:pPr>
      <w:r w:rsidRPr="00BF6179">
        <w:rPr>
          <w:rFonts w:ascii="Calibri" w:eastAsia="宋体" w:hAnsi="Calibri" w:cs="Times New Roman" w:hint="eastAsia"/>
          <w:b/>
          <w:szCs w:val="24"/>
        </w:rPr>
        <w:t>桌面</w:t>
      </w:r>
      <w:r w:rsidRPr="00BF6179">
        <w:rPr>
          <w:rFonts w:ascii="Calibri" w:eastAsia="宋体" w:hAnsi="Calibri" w:cs="Times New Roman"/>
          <w:b/>
          <w:szCs w:val="24"/>
        </w:rPr>
        <w:t>展示</w:t>
      </w:r>
      <w:r w:rsidRPr="00BF6179">
        <w:rPr>
          <w:rFonts w:ascii="Calibri" w:eastAsia="宋体" w:hAnsi="Calibri" w:cs="Times New Roman" w:hint="eastAsia"/>
          <w:b/>
          <w:szCs w:val="24"/>
        </w:rPr>
        <w:t>的</w:t>
      </w:r>
      <w:r w:rsidRPr="00BF6179">
        <w:rPr>
          <w:rFonts w:ascii="Calibri" w:eastAsia="宋体" w:hAnsi="Calibri" w:cs="Times New Roman"/>
          <w:b/>
          <w:szCs w:val="24"/>
        </w:rPr>
        <w:t>布置是否</w:t>
      </w:r>
      <w:r w:rsidRPr="00BF6179">
        <w:rPr>
          <w:rFonts w:ascii="Calibri" w:eastAsia="宋体" w:hAnsi="Calibri" w:cs="Times New Roman" w:hint="eastAsia"/>
          <w:b/>
          <w:szCs w:val="24"/>
        </w:rPr>
        <w:t>合理</w:t>
      </w:r>
      <w:r w:rsidRPr="00BF6179">
        <w:rPr>
          <w:rFonts w:ascii="Calibri" w:eastAsia="宋体" w:hAnsi="Calibri" w:cs="Times New Roman"/>
          <w:b/>
          <w:szCs w:val="24"/>
        </w:rPr>
        <w:t>，便于找到各种</w:t>
      </w:r>
      <w:r w:rsidRPr="00BF6179">
        <w:rPr>
          <w:rFonts w:ascii="Calibri" w:eastAsia="宋体" w:hAnsi="Calibri" w:cs="Times New Roman" w:hint="eastAsia"/>
          <w:b/>
          <w:szCs w:val="24"/>
        </w:rPr>
        <w:t>相关</w:t>
      </w:r>
      <w:r w:rsidRPr="00BF6179">
        <w:rPr>
          <w:rFonts w:ascii="Calibri" w:eastAsia="宋体" w:hAnsi="Calibri" w:cs="Times New Roman"/>
          <w:b/>
          <w:szCs w:val="24"/>
        </w:rPr>
        <w:t>的材料</w:t>
      </w:r>
      <w:r w:rsidRPr="00BF6179">
        <w:rPr>
          <w:rFonts w:ascii="Calibri" w:eastAsia="宋体" w:hAnsi="Calibri" w:cs="Times New Roman" w:hint="eastAsia"/>
          <w:b/>
          <w:szCs w:val="24"/>
        </w:rPr>
        <w:t>；</w:t>
      </w:r>
    </w:p>
    <w:p w:rsidR="00BF6179" w:rsidRPr="00BF6179" w:rsidRDefault="00BF6179" w:rsidP="00BF6179">
      <w:pPr>
        <w:numPr>
          <w:ilvl w:val="0"/>
          <w:numId w:val="29"/>
        </w:numPr>
        <w:wordWrap w:val="0"/>
        <w:adjustRightInd w:val="0"/>
        <w:snapToGrid w:val="0"/>
        <w:spacing w:before="120" w:after="120"/>
        <w:ind w:firstLineChars="200" w:firstLine="422"/>
        <w:rPr>
          <w:rFonts w:ascii="Calibri" w:eastAsia="宋体" w:hAnsi="Calibri" w:cs="Times New Roman"/>
          <w:b/>
          <w:szCs w:val="24"/>
        </w:rPr>
      </w:pPr>
      <w:r w:rsidRPr="00BF6179">
        <w:rPr>
          <w:rFonts w:ascii="Calibri" w:eastAsia="宋体" w:hAnsi="Calibri" w:cs="Times New Roman" w:hint="eastAsia"/>
          <w:b/>
          <w:szCs w:val="24"/>
        </w:rPr>
        <w:t>是否</w:t>
      </w:r>
      <w:r w:rsidRPr="00BF6179">
        <w:rPr>
          <w:rFonts w:ascii="Calibri" w:eastAsia="宋体" w:hAnsi="Calibri" w:cs="Times New Roman"/>
          <w:b/>
          <w:szCs w:val="24"/>
        </w:rPr>
        <w:t>按照要求展示样品</w:t>
      </w:r>
      <w:r w:rsidRPr="00BF6179">
        <w:rPr>
          <w:rFonts w:ascii="Calibri" w:eastAsia="宋体" w:hAnsi="Calibri" w:cs="Times New Roman" w:hint="eastAsia"/>
          <w:b/>
          <w:szCs w:val="24"/>
        </w:rPr>
        <w:t>（样品</w:t>
      </w:r>
      <w:r w:rsidRPr="00BF6179">
        <w:rPr>
          <w:rFonts w:ascii="Calibri" w:eastAsia="宋体" w:hAnsi="Calibri" w:cs="Times New Roman"/>
          <w:b/>
          <w:szCs w:val="24"/>
        </w:rPr>
        <w:t>类型、尺寸需</w:t>
      </w:r>
      <w:r w:rsidRPr="00BF6179">
        <w:rPr>
          <w:rFonts w:ascii="Calibri" w:eastAsia="宋体" w:hAnsi="Calibri" w:cs="Times New Roman" w:hint="eastAsia"/>
          <w:b/>
          <w:szCs w:val="24"/>
        </w:rPr>
        <w:t>符合</w:t>
      </w:r>
      <w:r w:rsidRPr="00BF6179">
        <w:rPr>
          <w:rFonts w:ascii="Calibri" w:eastAsia="宋体" w:hAnsi="Calibri" w:cs="Times New Roman"/>
          <w:b/>
          <w:szCs w:val="24"/>
        </w:rPr>
        <w:t>要求</w:t>
      </w:r>
      <w:r w:rsidRPr="00BF6179">
        <w:rPr>
          <w:rFonts w:ascii="Calibri" w:eastAsia="宋体" w:hAnsi="Calibri" w:cs="Times New Roman" w:hint="eastAsia"/>
          <w:b/>
          <w:szCs w:val="24"/>
        </w:rPr>
        <w:t>）；</w:t>
      </w:r>
    </w:p>
    <w:p w:rsidR="00BF6179" w:rsidRPr="00BF6179" w:rsidRDefault="00BF6179" w:rsidP="00BF6179">
      <w:pPr>
        <w:numPr>
          <w:ilvl w:val="0"/>
          <w:numId w:val="29"/>
        </w:numPr>
        <w:wordWrap w:val="0"/>
        <w:adjustRightInd w:val="0"/>
        <w:snapToGrid w:val="0"/>
        <w:spacing w:before="120" w:after="120"/>
        <w:ind w:firstLineChars="200" w:firstLine="422"/>
        <w:rPr>
          <w:rFonts w:ascii="Calibri" w:eastAsia="宋体" w:hAnsi="Calibri" w:cs="Times New Roman"/>
          <w:b/>
          <w:szCs w:val="24"/>
        </w:rPr>
      </w:pPr>
      <w:r w:rsidRPr="00BF6179">
        <w:rPr>
          <w:rFonts w:ascii="Calibri" w:eastAsia="宋体" w:hAnsi="Calibri" w:cs="Times New Roman" w:hint="eastAsia"/>
          <w:b/>
          <w:szCs w:val="24"/>
        </w:rPr>
        <w:t>各</w:t>
      </w:r>
      <w:r w:rsidRPr="00BF6179">
        <w:rPr>
          <w:rFonts w:ascii="Calibri" w:eastAsia="宋体" w:hAnsi="Calibri" w:cs="Times New Roman"/>
          <w:b/>
          <w:szCs w:val="24"/>
        </w:rPr>
        <w:t>展品是否</w:t>
      </w:r>
      <w:r w:rsidRPr="00BF6179">
        <w:rPr>
          <w:rFonts w:ascii="Calibri" w:eastAsia="宋体" w:hAnsi="Calibri" w:cs="Times New Roman" w:hint="eastAsia"/>
          <w:b/>
          <w:szCs w:val="24"/>
        </w:rPr>
        <w:t>都</w:t>
      </w:r>
      <w:r w:rsidRPr="00BF6179">
        <w:rPr>
          <w:rFonts w:ascii="Calibri" w:eastAsia="宋体" w:hAnsi="Calibri" w:cs="Times New Roman"/>
          <w:b/>
          <w:szCs w:val="24"/>
        </w:rPr>
        <w:t>贴上标签</w:t>
      </w:r>
      <w:r w:rsidRPr="00BF6179">
        <w:rPr>
          <w:rFonts w:ascii="Calibri" w:eastAsia="宋体" w:hAnsi="Calibri" w:cs="Times New Roman" w:hint="eastAsia"/>
          <w:b/>
          <w:szCs w:val="24"/>
        </w:rPr>
        <w:t>；</w:t>
      </w:r>
    </w:p>
    <w:p w:rsidR="00BF6179" w:rsidRPr="00BF6179" w:rsidRDefault="00BF6179" w:rsidP="00BF6179">
      <w:pPr>
        <w:numPr>
          <w:ilvl w:val="0"/>
          <w:numId w:val="29"/>
        </w:numPr>
        <w:wordWrap w:val="0"/>
        <w:adjustRightInd w:val="0"/>
        <w:snapToGrid w:val="0"/>
        <w:spacing w:before="120" w:after="120"/>
        <w:ind w:firstLineChars="200" w:firstLine="422"/>
        <w:rPr>
          <w:rFonts w:ascii="Calibri" w:eastAsia="宋体" w:hAnsi="Calibri" w:cs="Times New Roman"/>
          <w:b/>
          <w:szCs w:val="24"/>
        </w:rPr>
      </w:pPr>
      <w:r w:rsidRPr="00BF6179">
        <w:rPr>
          <w:rFonts w:ascii="Calibri" w:eastAsia="宋体" w:hAnsi="Calibri" w:cs="Times New Roman" w:hint="eastAsia"/>
          <w:b/>
          <w:szCs w:val="24"/>
        </w:rPr>
        <w:t>是否展示</w:t>
      </w:r>
      <w:r w:rsidRPr="00BF6179">
        <w:rPr>
          <w:rFonts w:ascii="Calibri" w:eastAsia="宋体" w:hAnsi="Calibri" w:cs="Times New Roman"/>
          <w:b/>
          <w:szCs w:val="24"/>
        </w:rPr>
        <w:t>了完整的材料清单；</w:t>
      </w:r>
    </w:p>
    <w:p w:rsidR="00BF6179" w:rsidRPr="00BF6179" w:rsidRDefault="00BF6179" w:rsidP="00BF6179">
      <w:pPr>
        <w:numPr>
          <w:ilvl w:val="0"/>
          <w:numId w:val="29"/>
        </w:numPr>
        <w:wordWrap w:val="0"/>
        <w:adjustRightInd w:val="0"/>
        <w:snapToGrid w:val="0"/>
        <w:spacing w:before="120" w:after="120"/>
        <w:ind w:firstLineChars="200" w:firstLine="422"/>
        <w:rPr>
          <w:rFonts w:ascii="Calibri" w:eastAsia="宋体" w:hAnsi="Calibri" w:cs="Times New Roman"/>
          <w:b/>
          <w:szCs w:val="24"/>
        </w:rPr>
      </w:pPr>
      <w:r w:rsidRPr="00BF6179">
        <w:rPr>
          <w:rFonts w:ascii="Calibri" w:eastAsia="宋体" w:hAnsi="Calibri" w:cs="Times New Roman" w:hint="eastAsia"/>
          <w:b/>
          <w:szCs w:val="24"/>
        </w:rPr>
        <w:t>是否合理地</w:t>
      </w:r>
      <w:r w:rsidRPr="00BF6179">
        <w:rPr>
          <w:rFonts w:ascii="Calibri" w:eastAsia="宋体" w:hAnsi="Calibri" w:cs="Times New Roman"/>
          <w:b/>
          <w:szCs w:val="24"/>
        </w:rPr>
        <w:t>完成了安全性分析表格；</w:t>
      </w:r>
    </w:p>
    <w:p w:rsidR="00BF6179" w:rsidRPr="00BF6179" w:rsidRDefault="00BF6179" w:rsidP="00BF6179">
      <w:pPr>
        <w:numPr>
          <w:ilvl w:val="0"/>
          <w:numId w:val="29"/>
        </w:numPr>
        <w:wordWrap w:val="0"/>
        <w:adjustRightInd w:val="0"/>
        <w:snapToGrid w:val="0"/>
        <w:spacing w:before="120" w:after="120"/>
        <w:ind w:firstLineChars="200" w:firstLine="422"/>
        <w:rPr>
          <w:rFonts w:ascii="Calibri" w:eastAsia="宋体" w:hAnsi="Calibri" w:cs="Times New Roman"/>
          <w:b/>
          <w:szCs w:val="24"/>
        </w:rPr>
      </w:pPr>
      <w:r w:rsidRPr="00BF6179">
        <w:rPr>
          <w:rFonts w:ascii="Calibri" w:eastAsia="宋体" w:hAnsi="Calibri" w:cs="Times New Roman" w:hint="eastAsia"/>
          <w:b/>
          <w:szCs w:val="24"/>
        </w:rPr>
        <w:t>是否</w:t>
      </w:r>
      <w:r w:rsidRPr="00BF6179">
        <w:rPr>
          <w:rFonts w:ascii="Calibri" w:eastAsia="宋体" w:hAnsi="Calibri" w:cs="Times New Roman" w:hint="eastAsia"/>
          <w:b/>
          <w:szCs w:val="24"/>
        </w:rPr>
        <w:t>QA / QC</w:t>
      </w:r>
      <w:r w:rsidRPr="00BF6179">
        <w:rPr>
          <w:rFonts w:ascii="Calibri" w:eastAsia="宋体" w:hAnsi="Calibri" w:cs="Times New Roman" w:hint="eastAsia"/>
          <w:b/>
          <w:szCs w:val="24"/>
        </w:rPr>
        <w:t>和项目管理相关的信息完整，有组织，易于遵循</w:t>
      </w:r>
      <w:r w:rsidRPr="00BF6179">
        <w:rPr>
          <w:rFonts w:ascii="Calibri" w:eastAsia="宋体" w:hAnsi="Calibri" w:cs="Times New Roman" w:hint="eastAsia"/>
          <w:b/>
          <w:szCs w:val="24"/>
        </w:rPr>
        <w:t>;</w:t>
      </w:r>
    </w:p>
    <w:p w:rsidR="00BF6179" w:rsidRPr="00BF6179" w:rsidRDefault="00BF6179" w:rsidP="00BF6179">
      <w:pPr>
        <w:numPr>
          <w:ilvl w:val="0"/>
          <w:numId w:val="29"/>
        </w:numPr>
        <w:wordWrap w:val="0"/>
        <w:adjustRightInd w:val="0"/>
        <w:snapToGrid w:val="0"/>
        <w:spacing w:before="120" w:after="120"/>
        <w:ind w:firstLineChars="200" w:firstLine="422"/>
        <w:rPr>
          <w:rFonts w:ascii="Calibri" w:eastAsia="宋体" w:hAnsi="Calibri" w:cs="Times New Roman"/>
          <w:b/>
          <w:szCs w:val="24"/>
        </w:rPr>
      </w:pPr>
      <w:r w:rsidRPr="00BF6179">
        <w:rPr>
          <w:rFonts w:ascii="Calibri" w:eastAsia="宋体" w:hAnsi="Calibri" w:cs="Times New Roman" w:hint="eastAsia"/>
          <w:b/>
          <w:szCs w:val="24"/>
        </w:rPr>
        <w:t>若</w:t>
      </w:r>
      <w:r w:rsidRPr="00BF6179">
        <w:rPr>
          <w:rFonts w:ascii="Calibri" w:eastAsia="宋体" w:hAnsi="Calibri" w:cs="Times New Roman"/>
          <w:b/>
          <w:szCs w:val="24"/>
        </w:rPr>
        <w:t>适宜，是否强调了创新点；</w:t>
      </w:r>
    </w:p>
    <w:p w:rsidR="00BF6179" w:rsidRPr="00BF6179" w:rsidRDefault="00BF6179" w:rsidP="00BF6179">
      <w:pPr>
        <w:numPr>
          <w:ilvl w:val="0"/>
          <w:numId w:val="29"/>
        </w:numPr>
        <w:wordWrap w:val="0"/>
        <w:adjustRightInd w:val="0"/>
        <w:snapToGrid w:val="0"/>
        <w:spacing w:before="120" w:after="120"/>
        <w:ind w:firstLineChars="200" w:firstLine="422"/>
        <w:rPr>
          <w:rFonts w:ascii="Calibri" w:eastAsia="宋体" w:hAnsi="Calibri" w:cs="Times New Roman"/>
          <w:b/>
          <w:szCs w:val="24"/>
        </w:rPr>
      </w:pPr>
      <w:r w:rsidRPr="00BF6179">
        <w:rPr>
          <w:rFonts w:ascii="Calibri" w:eastAsia="宋体" w:hAnsi="Calibri" w:cs="Times New Roman" w:hint="eastAsia"/>
          <w:b/>
          <w:szCs w:val="24"/>
        </w:rPr>
        <w:t>若有要求范围之外</w:t>
      </w:r>
      <w:r w:rsidRPr="00BF6179">
        <w:rPr>
          <w:rFonts w:ascii="Calibri" w:eastAsia="宋体" w:hAnsi="Calibri" w:cs="Times New Roman"/>
          <w:b/>
          <w:szCs w:val="24"/>
        </w:rPr>
        <w:t>的展品，是否说明了它们在试验以及建造过程中产生的启发和发挥的作用</w:t>
      </w:r>
      <w:r w:rsidRPr="00BF6179">
        <w:rPr>
          <w:rFonts w:ascii="Calibri" w:eastAsia="宋体" w:hAnsi="Calibri" w:cs="Times New Roman" w:hint="eastAsia"/>
          <w:b/>
          <w:szCs w:val="24"/>
        </w:rPr>
        <w:t>；</w:t>
      </w:r>
    </w:p>
    <w:p w:rsidR="00BF6179" w:rsidRPr="00BF6179" w:rsidRDefault="00BF6179" w:rsidP="00BF6179">
      <w:pPr>
        <w:numPr>
          <w:ilvl w:val="0"/>
          <w:numId w:val="29"/>
        </w:numPr>
        <w:wordWrap w:val="0"/>
        <w:adjustRightInd w:val="0"/>
        <w:snapToGrid w:val="0"/>
        <w:spacing w:before="120" w:after="120"/>
        <w:ind w:firstLineChars="200" w:firstLine="422"/>
        <w:rPr>
          <w:rFonts w:ascii="Calibri" w:eastAsia="宋体" w:hAnsi="Calibri" w:cs="Times New Roman"/>
          <w:b/>
          <w:szCs w:val="24"/>
        </w:rPr>
      </w:pPr>
      <w:r w:rsidRPr="00BF6179">
        <w:rPr>
          <w:rFonts w:ascii="Calibri" w:eastAsia="宋体" w:hAnsi="Calibri" w:cs="Times New Roman" w:hint="eastAsia"/>
          <w:b/>
          <w:szCs w:val="24"/>
        </w:rPr>
        <w:t>桌面</w:t>
      </w:r>
      <w:r w:rsidRPr="00BF6179">
        <w:rPr>
          <w:rFonts w:ascii="Calibri" w:eastAsia="宋体" w:hAnsi="Calibri" w:cs="Times New Roman"/>
          <w:b/>
          <w:szCs w:val="24"/>
        </w:rPr>
        <w:t>展示</w:t>
      </w:r>
      <w:r w:rsidRPr="00BF6179">
        <w:rPr>
          <w:rFonts w:ascii="Calibri" w:eastAsia="宋体" w:hAnsi="Calibri" w:cs="Times New Roman" w:hint="eastAsia"/>
          <w:b/>
          <w:szCs w:val="24"/>
        </w:rPr>
        <w:t>、</w:t>
      </w:r>
      <w:r w:rsidRPr="00BF6179">
        <w:rPr>
          <w:rFonts w:ascii="Calibri" w:eastAsia="宋体" w:hAnsi="Calibri" w:cs="Times New Roman"/>
          <w:b/>
          <w:szCs w:val="24"/>
        </w:rPr>
        <w:t>横截面展示以及</w:t>
      </w:r>
      <w:r w:rsidRPr="00BF6179">
        <w:rPr>
          <w:rFonts w:ascii="Calibri" w:eastAsia="宋体" w:hAnsi="Calibri" w:cs="Times New Roman" w:hint="eastAsia"/>
          <w:b/>
          <w:szCs w:val="24"/>
        </w:rPr>
        <w:t>轻舟</w:t>
      </w:r>
      <w:r w:rsidRPr="00BF6179">
        <w:rPr>
          <w:rFonts w:ascii="Calibri" w:eastAsia="宋体" w:hAnsi="Calibri" w:cs="Times New Roman"/>
          <w:b/>
          <w:szCs w:val="24"/>
        </w:rPr>
        <w:t>展示是否</w:t>
      </w:r>
      <w:r w:rsidRPr="00BF6179">
        <w:rPr>
          <w:rFonts w:ascii="Calibri" w:eastAsia="宋体" w:hAnsi="Calibri" w:cs="Times New Roman" w:hint="eastAsia"/>
          <w:b/>
          <w:szCs w:val="24"/>
        </w:rPr>
        <w:t>有效地表现出</w:t>
      </w:r>
      <w:r w:rsidRPr="00BF6179">
        <w:rPr>
          <w:rFonts w:ascii="Calibri" w:eastAsia="宋体" w:hAnsi="Calibri" w:cs="Times New Roman"/>
          <w:b/>
          <w:szCs w:val="24"/>
        </w:rPr>
        <w:t>了整个轻舟的主题</w:t>
      </w:r>
    </w:p>
    <w:p w:rsidR="00BF6179" w:rsidRPr="00BF6179" w:rsidRDefault="00BF6179" w:rsidP="00BF6179">
      <w:pPr>
        <w:ind w:left="900"/>
        <w:rPr>
          <w:rFonts w:ascii="Calibri" w:eastAsia="宋体" w:hAnsi="Calibri" w:cs="Times New Roman"/>
          <w:szCs w:val="24"/>
        </w:rPr>
      </w:pPr>
    </w:p>
    <w:p w:rsidR="00BF6179" w:rsidRPr="00BF6179" w:rsidRDefault="00BF6179" w:rsidP="00BF6179">
      <w:pPr>
        <w:keepNext/>
        <w:keepLines/>
        <w:pageBreakBefore/>
        <w:numPr>
          <w:ilvl w:val="0"/>
          <w:numId w:val="29"/>
        </w:numPr>
        <w:wordWrap w:val="0"/>
        <w:adjustRightInd w:val="0"/>
        <w:snapToGrid w:val="0"/>
        <w:spacing w:before="600" w:after="600" w:line="400" w:lineRule="exact"/>
        <w:ind w:firstLineChars="200" w:firstLine="600"/>
        <w:outlineLvl w:val="0"/>
        <w:rPr>
          <w:rFonts w:ascii="Calibri" w:eastAsia="黑体" w:hAnsi="Calibri" w:cs="Times New Roman"/>
          <w:bCs/>
          <w:kern w:val="44"/>
          <w:sz w:val="30"/>
          <w:szCs w:val="44"/>
        </w:rPr>
      </w:pPr>
      <w:bookmarkStart w:id="158" w:name="_Toc495350119"/>
      <w:r w:rsidRPr="00BF6179">
        <w:rPr>
          <w:rFonts w:ascii="Calibri" w:eastAsia="黑体" w:hAnsi="Calibri" w:cs="Times New Roman" w:hint="eastAsia"/>
          <w:bCs/>
          <w:kern w:val="44"/>
          <w:sz w:val="30"/>
          <w:szCs w:val="44"/>
        </w:rPr>
        <w:lastRenderedPageBreak/>
        <w:t>附录</w:t>
      </w:r>
      <w:r w:rsidRPr="00BF6179">
        <w:rPr>
          <w:rFonts w:ascii="Calibri" w:eastAsia="黑体" w:hAnsi="Calibri" w:cs="Times New Roman" w:hint="eastAsia"/>
          <w:bCs/>
          <w:kern w:val="44"/>
          <w:sz w:val="30"/>
          <w:szCs w:val="44"/>
        </w:rPr>
        <w:t>A|A-6</w:t>
      </w:r>
      <w:r w:rsidRPr="00BF6179">
        <w:rPr>
          <w:rFonts w:ascii="Calibri" w:eastAsia="黑体" w:hAnsi="Calibri" w:cs="Times New Roman" w:hint="eastAsia"/>
          <w:bCs/>
          <w:kern w:val="44"/>
          <w:sz w:val="30"/>
          <w:szCs w:val="44"/>
        </w:rPr>
        <w:t>扣分卡说明</w:t>
      </w:r>
      <w:bookmarkEnd w:id="158"/>
    </w:p>
    <w:p w:rsidR="00BF6179" w:rsidRPr="00BF6179" w:rsidRDefault="00BF6179" w:rsidP="00BF6179">
      <w:pPr>
        <w:numPr>
          <w:ilvl w:val="0"/>
          <w:numId w:val="30"/>
        </w:numPr>
        <w:wordWrap w:val="0"/>
        <w:adjustRightInd w:val="0"/>
        <w:snapToGrid w:val="0"/>
        <w:spacing w:before="120" w:after="120"/>
        <w:ind w:firstLineChars="200" w:firstLine="442"/>
        <w:rPr>
          <w:rFonts w:ascii="Calibri" w:eastAsia="宋体" w:hAnsi="Calibri" w:cs="Times New Roman"/>
          <w:b/>
          <w:sz w:val="22"/>
          <w:szCs w:val="24"/>
        </w:rPr>
      </w:pPr>
      <w:r w:rsidRPr="00BF6179">
        <w:rPr>
          <w:rFonts w:ascii="Calibri" w:eastAsia="宋体" w:hAnsi="Calibri" w:cs="Times New Roman" w:hint="eastAsia"/>
          <w:b/>
          <w:sz w:val="22"/>
          <w:szCs w:val="24"/>
        </w:rPr>
        <w:t>会议</w:t>
      </w:r>
      <w:r w:rsidRPr="00BF6179">
        <w:rPr>
          <w:rFonts w:ascii="Calibri" w:eastAsia="宋体" w:hAnsi="Calibri" w:cs="Times New Roman" w:hint="eastAsia"/>
          <w:b/>
          <w:sz w:val="22"/>
          <w:szCs w:val="24"/>
        </w:rPr>
        <w:t>/</w:t>
      </w:r>
      <w:r w:rsidRPr="00BF6179">
        <w:rPr>
          <w:rFonts w:ascii="Calibri" w:eastAsia="宋体" w:hAnsi="Calibri" w:cs="Times New Roman" w:hint="eastAsia"/>
          <w:b/>
          <w:sz w:val="22"/>
          <w:szCs w:val="24"/>
        </w:rPr>
        <w:t>全国比赛裁判应就团队对比赛事件（即设计文件和最终产品）的任何违规行为达成一致意见。</w:t>
      </w:r>
    </w:p>
    <w:p w:rsidR="00BF6179" w:rsidRPr="00BF6179" w:rsidRDefault="00BF6179" w:rsidP="00BF6179">
      <w:pPr>
        <w:numPr>
          <w:ilvl w:val="0"/>
          <w:numId w:val="30"/>
        </w:numPr>
        <w:wordWrap w:val="0"/>
        <w:adjustRightInd w:val="0"/>
        <w:snapToGrid w:val="0"/>
        <w:spacing w:before="120" w:after="120"/>
        <w:ind w:firstLineChars="200" w:firstLine="442"/>
        <w:rPr>
          <w:rFonts w:ascii="Calibri" w:eastAsia="宋体" w:hAnsi="Calibri" w:cs="Times New Roman"/>
          <w:b/>
          <w:sz w:val="22"/>
          <w:szCs w:val="24"/>
        </w:rPr>
      </w:pPr>
      <w:r w:rsidRPr="00BF6179">
        <w:rPr>
          <w:rFonts w:ascii="Calibri" w:eastAsia="宋体" w:hAnsi="Calibri" w:cs="Times New Roman" w:hint="eastAsia"/>
          <w:b/>
          <w:sz w:val="22"/>
          <w:szCs w:val="24"/>
        </w:rPr>
        <w:t>裁判应在“扣除”栏中循环圈出点数。违规的扣除点是标准化的（即不能高于或低于规定的）。</w:t>
      </w:r>
    </w:p>
    <w:p w:rsidR="00BF6179" w:rsidRPr="00BF6179" w:rsidRDefault="00BF6179" w:rsidP="00BF6179">
      <w:pPr>
        <w:numPr>
          <w:ilvl w:val="0"/>
          <w:numId w:val="30"/>
        </w:numPr>
        <w:wordWrap w:val="0"/>
        <w:adjustRightInd w:val="0"/>
        <w:snapToGrid w:val="0"/>
        <w:spacing w:before="120" w:after="120"/>
        <w:ind w:firstLineChars="200" w:firstLine="442"/>
        <w:rPr>
          <w:rFonts w:ascii="Calibri" w:eastAsia="宋体" w:hAnsi="Calibri" w:cs="Times New Roman"/>
          <w:b/>
          <w:sz w:val="22"/>
          <w:szCs w:val="24"/>
        </w:rPr>
      </w:pPr>
      <w:r w:rsidRPr="00BF6179">
        <w:rPr>
          <w:rFonts w:ascii="Calibri" w:eastAsia="宋体" w:hAnsi="Calibri" w:cs="Times New Roman" w:hint="eastAsia"/>
          <w:b/>
          <w:sz w:val="22"/>
          <w:szCs w:val="24"/>
        </w:rPr>
        <w:t>总裁判（或</w:t>
      </w:r>
      <w:r w:rsidRPr="00BF6179">
        <w:rPr>
          <w:rFonts w:ascii="Calibri" w:eastAsia="宋体" w:hAnsi="Calibri" w:cs="Times New Roman" w:hint="eastAsia"/>
          <w:b/>
          <w:sz w:val="22"/>
          <w:szCs w:val="24"/>
        </w:rPr>
        <w:t>CNCCC</w:t>
      </w:r>
      <w:r w:rsidRPr="00BF6179">
        <w:rPr>
          <w:rFonts w:ascii="Calibri" w:eastAsia="宋体" w:hAnsi="Calibri" w:cs="Times New Roman" w:hint="eastAsia"/>
          <w:b/>
          <w:sz w:val="22"/>
          <w:szCs w:val="24"/>
        </w:rPr>
        <w:t>成员）应扣除分数，并在其旁边签名。</w:t>
      </w:r>
      <w:r w:rsidRPr="00BF6179">
        <w:rPr>
          <w:rFonts w:ascii="Calibri" w:eastAsia="宋体" w:hAnsi="Calibri" w:cs="Times New Roman" w:hint="eastAsia"/>
          <w:b/>
          <w:sz w:val="22"/>
          <w:szCs w:val="24"/>
        </w:rPr>
        <w:t xml:space="preserve"> </w:t>
      </w:r>
      <w:r w:rsidRPr="00BF6179">
        <w:rPr>
          <w:rFonts w:ascii="Calibri" w:eastAsia="宋体" w:hAnsi="Calibri" w:cs="Times New Roman" w:hint="eastAsia"/>
          <w:b/>
          <w:sz w:val="22"/>
          <w:szCs w:val="24"/>
        </w:rPr>
        <w:t>在国家比赛中，</w:t>
      </w:r>
      <w:r w:rsidRPr="00BF6179">
        <w:rPr>
          <w:rFonts w:ascii="Calibri" w:eastAsia="宋体" w:hAnsi="Calibri" w:cs="Times New Roman" w:hint="eastAsia"/>
          <w:b/>
          <w:sz w:val="22"/>
          <w:szCs w:val="24"/>
        </w:rPr>
        <w:t>CNCCC</w:t>
      </w:r>
      <w:r w:rsidRPr="00BF6179">
        <w:rPr>
          <w:rFonts w:ascii="Calibri" w:eastAsia="宋体" w:hAnsi="Calibri" w:cs="Times New Roman" w:hint="eastAsia"/>
          <w:b/>
          <w:sz w:val="22"/>
          <w:szCs w:val="24"/>
        </w:rPr>
        <w:t>成员可以扣除代替总法官的扣款</w:t>
      </w:r>
      <w:r w:rsidRPr="00BF6179">
        <w:rPr>
          <w:rFonts w:ascii="Calibri" w:eastAsia="宋体" w:hAnsi="Calibri" w:cs="Times New Roman" w:hint="eastAsia"/>
          <w:b/>
          <w:sz w:val="22"/>
          <w:szCs w:val="24"/>
        </w:rPr>
        <w:t xml:space="preserve">; </w:t>
      </w:r>
      <w:r w:rsidRPr="00BF6179">
        <w:rPr>
          <w:rFonts w:ascii="Calibri" w:eastAsia="宋体" w:hAnsi="Calibri" w:cs="Times New Roman" w:hint="eastAsia"/>
          <w:b/>
          <w:sz w:val="22"/>
          <w:szCs w:val="24"/>
        </w:rPr>
        <w:t>然而，法官们将决定行为是否违规。</w:t>
      </w:r>
    </w:p>
    <w:p w:rsidR="00BF6179" w:rsidRPr="00BF6179" w:rsidRDefault="00BF6179" w:rsidP="00BF6179">
      <w:pPr>
        <w:numPr>
          <w:ilvl w:val="0"/>
          <w:numId w:val="30"/>
        </w:numPr>
        <w:wordWrap w:val="0"/>
        <w:adjustRightInd w:val="0"/>
        <w:snapToGrid w:val="0"/>
        <w:spacing w:before="120" w:after="120"/>
        <w:ind w:firstLineChars="200" w:firstLine="442"/>
        <w:rPr>
          <w:rFonts w:ascii="Calibri" w:eastAsia="宋体" w:hAnsi="Calibri" w:cs="Times New Roman"/>
          <w:b/>
          <w:sz w:val="22"/>
          <w:szCs w:val="24"/>
        </w:rPr>
      </w:pPr>
      <w:r w:rsidRPr="00BF6179">
        <w:rPr>
          <w:rFonts w:ascii="Calibri" w:eastAsia="宋体" w:hAnsi="Calibri" w:cs="Times New Roman" w:hint="eastAsia"/>
          <w:b/>
          <w:sz w:val="22"/>
          <w:szCs w:val="24"/>
        </w:rPr>
        <w:t>所扣得分数可以超过</w:t>
      </w:r>
      <w:r w:rsidRPr="00BF6179">
        <w:rPr>
          <w:rFonts w:ascii="Calibri" w:eastAsia="宋体" w:hAnsi="Calibri" w:cs="Times New Roman" w:hint="eastAsia"/>
          <w:b/>
          <w:sz w:val="22"/>
          <w:szCs w:val="24"/>
        </w:rPr>
        <w:t>100</w:t>
      </w:r>
      <w:r w:rsidRPr="00BF6179">
        <w:rPr>
          <w:rFonts w:ascii="Calibri" w:eastAsia="宋体" w:hAnsi="Calibri" w:cs="Times New Roman" w:hint="eastAsia"/>
          <w:b/>
          <w:sz w:val="22"/>
          <w:szCs w:val="24"/>
        </w:rPr>
        <w:t>分。</w:t>
      </w:r>
    </w:p>
    <w:p w:rsidR="00BF6179" w:rsidRPr="00BF6179" w:rsidRDefault="00BF6179" w:rsidP="00BF6179">
      <w:pPr>
        <w:numPr>
          <w:ilvl w:val="0"/>
          <w:numId w:val="30"/>
        </w:numPr>
        <w:wordWrap w:val="0"/>
        <w:adjustRightInd w:val="0"/>
        <w:snapToGrid w:val="0"/>
        <w:spacing w:before="120" w:after="120"/>
        <w:ind w:firstLineChars="200" w:firstLine="442"/>
        <w:rPr>
          <w:rFonts w:ascii="Calibri" w:eastAsia="宋体" w:hAnsi="Calibri" w:cs="Times New Roman"/>
          <w:b/>
          <w:sz w:val="22"/>
          <w:szCs w:val="24"/>
        </w:rPr>
      </w:pPr>
      <w:r w:rsidRPr="00BF6179">
        <w:rPr>
          <w:rFonts w:ascii="Calibri" w:eastAsia="宋体" w:hAnsi="Calibri" w:cs="Times New Roman" w:hint="eastAsia"/>
          <w:b/>
          <w:sz w:val="22"/>
          <w:szCs w:val="24"/>
        </w:rPr>
        <w:t>首席裁判（或</w:t>
      </w:r>
      <w:r w:rsidRPr="00BF6179">
        <w:rPr>
          <w:rFonts w:ascii="Calibri" w:eastAsia="宋体" w:hAnsi="Calibri" w:cs="Times New Roman" w:hint="eastAsia"/>
          <w:b/>
          <w:sz w:val="22"/>
          <w:szCs w:val="24"/>
        </w:rPr>
        <w:t>CNCCC</w:t>
      </w:r>
      <w:r w:rsidRPr="00BF6179">
        <w:rPr>
          <w:rFonts w:ascii="Calibri" w:eastAsia="宋体" w:hAnsi="Calibri" w:cs="Times New Roman" w:hint="eastAsia"/>
          <w:b/>
          <w:sz w:val="22"/>
          <w:szCs w:val="24"/>
        </w:rPr>
        <w:t>成员）应向所有队长提供这些表格，通知他们对他们的扣除分数。</w:t>
      </w:r>
      <w:r w:rsidRPr="00BF6179">
        <w:rPr>
          <w:rFonts w:ascii="Calibri" w:eastAsia="宋体" w:hAnsi="Calibri" w:cs="Times New Roman" w:hint="eastAsia"/>
          <w:b/>
          <w:sz w:val="22"/>
          <w:szCs w:val="24"/>
        </w:rPr>
        <w:t xml:space="preserve"> </w:t>
      </w:r>
      <w:r w:rsidRPr="00BF6179">
        <w:rPr>
          <w:rFonts w:ascii="Calibri" w:eastAsia="宋体" w:hAnsi="Calibri" w:cs="Times New Roman" w:hint="eastAsia"/>
          <w:b/>
          <w:sz w:val="22"/>
          <w:szCs w:val="24"/>
        </w:rPr>
        <w:t>还将向没有扣除的团队提供这些表格以确保匿名。</w:t>
      </w:r>
    </w:p>
    <w:p w:rsidR="00BF6179" w:rsidRPr="00BF6179" w:rsidRDefault="00BF6179" w:rsidP="00BF6179">
      <w:pPr>
        <w:numPr>
          <w:ilvl w:val="0"/>
          <w:numId w:val="30"/>
        </w:numPr>
        <w:wordWrap w:val="0"/>
        <w:adjustRightInd w:val="0"/>
        <w:snapToGrid w:val="0"/>
        <w:spacing w:before="120" w:after="120"/>
        <w:ind w:firstLineChars="200" w:firstLine="442"/>
        <w:rPr>
          <w:rFonts w:ascii="Calibri" w:eastAsia="宋体" w:hAnsi="Calibri" w:cs="Times New Roman"/>
          <w:b/>
          <w:sz w:val="22"/>
          <w:szCs w:val="24"/>
        </w:rPr>
      </w:pPr>
      <w:r w:rsidRPr="00BF6179">
        <w:rPr>
          <w:rFonts w:ascii="Calibri" w:eastAsia="宋体" w:hAnsi="Calibri" w:cs="Times New Roman" w:hint="eastAsia"/>
          <w:b/>
          <w:sz w:val="22"/>
          <w:szCs w:val="24"/>
        </w:rPr>
        <w:t>队长应表明他们是否同意违规和扣除，或者他们希望通过签署表格对任何违规行为提出上诉。</w:t>
      </w:r>
      <w:r w:rsidRPr="00BF6179">
        <w:rPr>
          <w:rFonts w:ascii="Calibri" w:eastAsia="宋体" w:hAnsi="Calibri" w:cs="Times New Roman" w:hint="eastAsia"/>
          <w:b/>
          <w:sz w:val="22"/>
          <w:szCs w:val="24"/>
        </w:rPr>
        <w:t xml:space="preserve"> </w:t>
      </w:r>
      <w:r w:rsidRPr="00BF6179">
        <w:rPr>
          <w:rFonts w:ascii="Calibri" w:eastAsia="宋体" w:hAnsi="Calibri" w:cs="Times New Roman" w:hint="eastAsia"/>
          <w:b/>
          <w:sz w:val="22"/>
          <w:szCs w:val="24"/>
        </w:rPr>
        <w:t>希望对违规提起上诉的团队，应给予合理的时间审查规则，获得支持性文件，并向裁判提供答复。</w:t>
      </w:r>
      <w:r w:rsidRPr="00BF6179">
        <w:rPr>
          <w:rFonts w:ascii="Calibri" w:eastAsia="宋体" w:hAnsi="Calibri" w:cs="Times New Roman" w:hint="eastAsia"/>
          <w:b/>
          <w:sz w:val="22"/>
          <w:szCs w:val="24"/>
        </w:rPr>
        <w:t xml:space="preserve"> </w:t>
      </w:r>
      <w:r w:rsidRPr="00BF6179">
        <w:rPr>
          <w:rFonts w:ascii="Calibri" w:eastAsia="宋体" w:hAnsi="Calibri" w:cs="Times New Roman" w:hint="eastAsia"/>
          <w:b/>
          <w:sz w:val="22"/>
          <w:szCs w:val="24"/>
        </w:rPr>
        <w:t>强烈要求团队能够证实他们的上诉。</w:t>
      </w:r>
    </w:p>
    <w:p w:rsidR="00BF6179" w:rsidRPr="00BF6179" w:rsidRDefault="00BF6179" w:rsidP="00BF6179">
      <w:pPr>
        <w:numPr>
          <w:ilvl w:val="0"/>
          <w:numId w:val="30"/>
        </w:numPr>
        <w:wordWrap w:val="0"/>
        <w:adjustRightInd w:val="0"/>
        <w:snapToGrid w:val="0"/>
        <w:spacing w:before="120" w:after="120"/>
        <w:ind w:firstLineChars="200" w:firstLine="442"/>
        <w:rPr>
          <w:rFonts w:ascii="Calibri" w:eastAsia="宋体" w:hAnsi="Calibri" w:cs="Times New Roman"/>
          <w:b/>
          <w:sz w:val="22"/>
          <w:szCs w:val="24"/>
        </w:rPr>
      </w:pPr>
      <w:r w:rsidRPr="00BF6179">
        <w:rPr>
          <w:rFonts w:ascii="Calibri" w:eastAsia="宋体" w:hAnsi="Calibri" w:cs="Times New Roman" w:hint="eastAsia"/>
          <w:b/>
          <w:sz w:val="22"/>
          <w:szCs w:val="24"/>
        </w:rPr>
        <w:t>首席裁判（或</w:t>
      </w:r>
      <w:r w:rsidRPr="00BF6179">
        <w:rPr>
          <w:rFonts w:ascii="Calibri" w:eastAsia="宋体" w:hAnsi="Calibri" w:cs="Times New Roman" w:hint="eastAsia"/>
          <w:b/>
          <w:sz w:val="22"/>
          <w:szCs w:val="24"/>
        </w:rPr>
        <w:t>CNCCC</w:t>
      </w:r>
      <w:r w:rsidRPr="00BF6179">
        <w:rPr>
          <w:rFonts w:ascii="Calibri" w:eastAsia="宋体" w:hAnsi="Calibri" w:cs="Times New Roman" w:hint="eastAsia"/>
          <w:b/>
          <w:sz w:val="22"/>
          <w:szCs w:val="24"/>
        </w:rPr>
        <w:t>成员）应当指明队长必须将完成并签署的表格提交给法官或</w:t>
      </w:r>
      <w:r w:rsidRPr="00BF6179">
        <w:rPr>
          <w:rFonts w:ascii="Calibri" w:eastAsia="宋体" w:hAnsi="Calibri" w:cs="Times New Roman" w:hint="eastAsia"/>
          <w:b/>
          <w:sz w:val="22"/>
          <w:szCs w:val="24"/>
        </w:rPr>
        <w:t>CNCCC</w:t>
      </w:r>
      <w:r w:rsidRPr="00BF6179">
        <w:rPr>
          <w:rFonts w:ascii="Calibri" w:eastAsia="宋体" w:hAnsi="Calibri" w:cs="Times New Roman" w:hint="eastAsia"/>
          <w:b/>
          <w:sz w:val="22"/>
          <w:szCs w:val="24"/>
        </w:rPr>
        <w:t>成员的日期和时间（截止日期）。</w:t>
      </w:r>
    </w:p>
    <w:p w:rsidR="00BF6179" w:rsidRPr="00BF6179" w:rsidRDefault="00BF6179" w:rsidP="00BF6179">
      <w:pPr>
        <w:numPr>
          <w:ilvl w:val="0"/>
          <w:numId w:val="30"/>
        </w:numPr>
        <w:wordWrap w:val="0"/>
        <w:adjustRightInd w:val="0"/>
        <w:snapToGrid w:val="0"/>
        <w:spacing w:before="120" w:after="120"/>
        <w:ind w:firstLineChars="200" w:firstLine="442"/>
        <w:rPr>
          <w:rFonts w:ascii="Calibri" w:eastAsia="宋体" w:hAnsi="Calibri" w:cs="Times New Roman"/>
          <w:b/>
          <w:sz w:val="22"/>
          <w:szCs w:val="24"/>
        </w:rPr>
      </w:pPr>
      <w:r w:rsidRPr="00BF6179">
        <w:rPr>
          <w:rFonts w:ascii="Calibri" w:eastAsia="宋体" w:hAnsi="Calibri" w:cs="Times New Roman" w:hint="eastAsia"/>
          <w:b/>
          <w:sz w:val="22"/>
          <w:szCs w:val="24"/>
        </w:rPr>
        <w:t>在收到表格之后，裁判应重新评估小组可以上诉的任何违规行为，他们提供的支持性文件，并对表格</w:t>
      </w:r>
      <w:proofErr w:type="gramStart"/>
      <w:r w:rsidRPr="00BF6179">
        <w:rPr>
          <w:rFonts w:ascii="Calibri" w:eastAsia="宋体" w:hAnsi="Calibri" w:cs="Times New Roman" w:hint="eastAsia"/>
          <w:b/>
          <w:sz w:val="22"/>
          <w:szCs w:val="24"/>
        </w:rPr>
        <w:t>作出</w:t>
      </w:r>
      <w:proofErr w:type="gramEnd"/>
      <w:r w:rsidRPr="00BF6179">
        <w:rPr>
          <w:rFonts w:ascii="Calibri" w:eastAsia="宋体" w:hAnsi="Calibri" w:cs="Times New Roman" w:hint="eastAsia"/>
          <w:b/>
          <w:sz w:val="22"/>
          <w:szCs w:val="24"/>
        </w:rPr>
        <w:t>最后决定。主审法官应当写上官方总扣除额，并在表格上签字，并通知队长</w:t>
      </w:r>
      <w:proofErr w:type="gramStart"/>
      <w:r w:rsidRPr="00BF6179">
        <w:rPr>
          <w:rFonts w:ascii="Calibri" w:eastAsia="宋体" w:hAnsi="Calibri" w:cs="Times New Roman" w:hint="eastAsia"/>
          <w:b/>
          <w:sz w:val="22"/>
          <w:szCs w:val="24"/>
        </w:rPr>
        <w:t>作出</w:t>
      </w:r>
      <w:proofErr w:type="gramEnd"/>
      <w:r w:rsidRPr="00BF6179">
        <w:rPr>
          <w:rFonts w:ascii="Calibri" w:eastAsia="宋体" w:hAnsi="Calibri" w:cs="Times New Roman" w:hint="eastAsia"/>
          <w:b/>
          <w:sz w:val="22"/>
          <w:szCs w:val="24"/>
        </w:rPr>
        <w:t>裁决。</w:t>
      </w:r>
      <w:r w:rsidRPr="00BF6179">
        <w:rPr>
          <w:rFonts w:ascii="Calibri" w:eastAsia="宋体" w:hAnsi="Calibri" w:cs="Times New Roman" w:hint="eastAsia"/>
          <w:b/>
          <w:sz w:val="22"/>
          <w:szCs w:val="24"/>
        </w:rPr>
        <w:t xml:space="preserve"> </w:t>
      </w:r>
      <w:r w:rsidRPr="00BF6179">
        <w:rPr>
          <w:rFonts w:ascii="Calibri" w:eastAsia="宋体" w:hAnsi="Calibri" w:cs="Times New Roman" w:hint="eastAsia"/>
          <w:b/>
          <w:sz w:val="22"/>
          <w:szCs w:val="24"/>
        </w:rPr>
        <w:t>一旦这样做，就不会对这件事情提出进一步的上诉。</w:t>
      </w:r>
    </w:p>
    <w:p w:rsidR="00BF6179" w:rsidRPr="00BF6179" w:rsidRDefault="00BF6179" w:rsidP="00BF6179">
      <w:pPr>
        <w:numPr>
          <w:ilvl w:val="0"/>
          <w:numId w:val="30"/>
        </w:numPr>
        <w:wordWrap w:val="0"/>
        <w:adjustRightInd w:val="0"/>
        <w:snapToGrid w:val="0"/>
        <w:spacing w:before="120" w:after="120"/>
        <w:ind w:firstLineChars="200" w:firstLine="442"/>
        <w:rPr>
          <w:rFonts w:ascii="Calibri" w:eastAsia="宋体" w:hAnsi="Calibri" w:cs="Times New Roman"/>
          <w:b/>
          <w:sz w:val="22"/>
          <w:szCs w:val="24"/>
        </w:rPr>
      </w:pPr>
      <w:r w:rsidRPr="00BF6179">
        <w:rPr>
          <w:rFonts w:ascii="Calibri" w:eastAsia="宋体" w:hAnsi="Calibri" w:cs="Times New Roman" w:hint="eastAsia"/>
          <w:b/>
          <w:sz w:val="22"/>
          <w:szCs w:val="24"/>
        </w:rPr>
        <w:t>所有上诉应在颁奖典礼前处理。</w:t>
      </w:r>
      <w:r w:rsidRPr="00BF6179">
        <w:rPr>
          <w:rFonts w:ascii="Calibri" w:eastAsia="宋体" w:hAnsi="Calibri" w:cs="Times New Roman" w:hint="eastAsia"/>
          <w:b/>
          <w:sz w:val="22"/>
          <w:szCs w:val="24"/>
        </w:rPr>
        <w:t xml:space="preserve"> </w:t>
      </w:r>
      <w:r w:rsidRPr="00BF6179">
        <w:rPr>
          <w:rFonts w:ascii="Calibri" w:eastAsia="宋体" w:hAnsi="Calibri" w:cs="Times New Roman" w:hint="eastAsia"/>
          <w:b/>
          <w:sz w:val="22"/>
          <w:szCs w:val="24"/>
        </w:rPr>
        <w:t>最后的记录应在得分表的纸质副本和电子记分表中输入，然后由首席裁判正式批准。</w:t>
      </w:r>
      <w:r w:rsidRPr="00BF6179">
        <w:rPr>
          <w:rFonts w:ascii="Calibri" w:eastAsia="宋体" w:hAnsi="Calibri" w:cs="Times New Roman" w:hint="eastAsia"/>
          <w:b/>
          <w:sz w:val="22"/>
          <w:szCs w:val="24"/>
        </w:rPr>
        <w:t xml:space="preserve"> </w:t>
      </w:r>
      <w:r w:rsidRPr="00BF6179">
        <w:rPr>
          <w:rFonts w:ascii="Calibri" w:eastAsia="宋体" w:hAnsi="Calibri" w:cs="Times New Roman" w:hint="eastAsia"/>
          <w:b/>
          <w:sz w:val="22"/>
          <w:szCs w:val="24"/>
        </w:rPr>
        <w:t>在国家比赛中，首席裁判和</w:t>
      </w:r>
      <w:r w:rsidRPr="00BF6179">
        <w:rPr>
          <w:rFonts w:ascii="Calibri" w:eastAsia="宋体" w:hAnsi="Calibri" w:cs="Times New Roman" w:hint="eastAsia"/>
          <w:b/>
          <w:sz w:val="22"/>
          <w:szCs w:val="24"/>
        </w:rPr>
        <w:t>CNCCC</w:t>
      </w:r>
      <w:r w:rsidRPr="00BF6179">
        <w:rPr>
          <w:rFonts w:ascii="Calibri" w:eastAsia="宋体" w:hAnsi="Calibri" w:cs="Times New Roman" w:hint="eastAsia"/>
          <w:b/>
          <w:sz w:val="22"/>
          <w:szCs w:val="24"/>
        </w:rPr>
        <w:t>成员可以批准得分。</w:t>
      </w:r>
    </w:p>
    <w:p w:rsidR="00BF6179" w:rsidRPr="00BF6179" w:rsidRDefault="00BF6179" w:rsidP="00BF6179">
      <w:pPr>
        <w:numPr>
          <w:ilvl w:val="0"/>
          <w:numId w:val="30"/>
        </w:numPr>
        <w:wordWrap w:val="0"/>
        <w:adjustRightInd w:val="0"/>
        <w:snapToGrid w:val="0"/>
        <w:spacing w:before="120" w:after="120"/>
        <w:ind w:firstLineChars="200" w:firstLine="442"/>
        <w:rPr>
          <w:rFonts w:ascii="Calibri" w:eastAsia="宋体" w:hAnsi="Calibri" w:cs="Times New Roman"/>
          <w:b/>
          <w:sz w:val="22"/>
          <w:szCs w:val="24"/>
        </w:rPr>
      </w:pPr>
      <w:r w:rsidRPr="00BF6179">
        <w:rPr>
          <w:rFonts w:ascii="Calibri" w:eastAsia="宋体" w:hAnsi="Calibri" w:cs="Times New Roman" w:hint="eastAsia"/>
          <w:b/>
          <w:sz w:val="22"/>
          <w:szCs w:val="24"/>
        </w:rPr>
        <w:t>CNCCC</w:t>
      </w:r>
      <w:r w:rsidRPr="00BF6179">
        <w:rPr>
          <w:rFonts w:ascii="Calibri" w:eastAsia="宋体" w:hAnsi="Calibri" w:cs="Times New Roman" w:hint="eastAsia"/>
          <w:b/>
          <w:sz w:val="22"/>
          <w:szCs w:val="24"/>
        </w:rPr>
        <w:t>会员将在会议期间或在现场（国家比赛期间）进行报名，并可对法官的规则和条例提供指导，澄清和解释。</w:t>
      </w:r>
      <w:r w:rsidRPr="00BF6179">
        <w:rPr>
          <w:rFonts w:ascii="Calibri" w:eastAsia="宋体" w:hAnsi="Calibri" w:cs="Times New Roman" w:hint="eastAsia"/>
          <w:b/>
          <w:sz w:val="22"/>
          <w:szCs w:val="24"/>
        </w:rPr>
        <w:t xml:space="preserve"> </w:t>
      </w:r>
      <w:r w:rsidRPr="00BF6179">
        <w:rPr>
          <w:rFonts w:ascii="Calibri" w:eastAsia="宋体" w:hAnsi="Calibri" w:cs="Times New Roman" w:hint="eastAsia"/>
          <w:b/>
          <w:sz w:val="22"/>
          <w:szCs w:val="24"/>
        </w:rPr>
        <w:t>比赛期间，团队可选择要求法官与</w:t>
      </w:r>
      <w:r w:rsidRPr="00BF6179">
        <w:rPr>
          <w:rFonts w:ascii="Calibri" w:eastAsia="宋体" w:hAnsi="Calibri" w:cs="Times New Roman" w:hint="eastAsia"/>
          <w:b/>
          <w:sz w:val="22"/>
          <w:szCs w:val="24"/>
        </w:rPr>
        <w:t>CNCCC</w:t>
      </w:r>
      <w:r w:rsidRPr="00BF6179">
        <w:rPr>
          <w:rFonts w:ascii="Calibri" w:eastAsia="宋体" w:hAnsi="Calibri" w:cs="Times New Roman" w:hint="eastAsia"/>
          <w:b/>
          <w:sz w:val="22"/>
          <w:szCs w:val="24"/>
        </w:rPr>
        <w:t>联系进行规则解释。（见</w:t>
      </w:r>
      <w:r w:rsidRPr="00BF6179">
        <w:rPr>
          <w:rFonts w:ascii="Calibri" w:eastAsia="宋体" w:hAnsi="Calibri" w:cs="Times New Roman" w:hint="eastAsia"/>
          <w:b/>
          <w:sz w:val="22"/>
          <w:szCs w:val="24"/>
        </w:rPr>
        <w:t>Request for Clarifications and Appeals</w:t>
      </w:r>
      <w:r w:rsidRPr="00BF6179">
        <w:rPr>
          <w:rFonts w:ascii="Calibri" w:eastAsia="宋体" w:hAnsi="Calibri" w:cs="Times New Roman" w:hint="eastAsia"/>
          <w:b/>
          <w:sz w:val="22"/>
          <w:szCs w:val="24"/>
        </w:rPr>
        <w:t>）</w:t>
      </w:r>
    </w:p>
    <w:p w:rsidR="00BF6179" w:rsidRPr="00BF6179" w:rsidRDefault="00BF6179" w:rsidP="00BF6179">
      <w:pPr>
        <w:wordWrap w:val="0"/>
        <w:adjustRightInd w:val="0"/>
        <w:snapToGrid w:val="0"/>
        <w:spacing w:before="120" w:after="120"/>
        <w:ind w:firstLineChars="200" w:firstLine="562"/>
        <w:rPr>
          <w:rFonts w:ascii="Times New Roman" w:eastAsia="宋体" w:hAnsi="Times New Roman" w:cs="Times New Roman"/>
          <w:b/>
          <w:sz w:val="28"/>
          <w:szCs w:val="20"/>
        </w:rPr>
      </w:pPr>
    </w:p>
    <w:p w:rsidR="00BF6179" w:rsidRPr="00BF6179" w:rsidRDefault="00BF6179" w:rsidP="00BF6179">
      <w:pPr>
        <w:wordWrap w:val="0"/>
        <w:adjustRightInd w:val="0"/>
        <w:snapToGrid w:val="0"/>
        <w:spacing w:before="120" w:after="120"/>
        <w:ind w:firstLineChars="200" w:firstLine="480"/>
        <w:rPr>
          <w:rFonts w:ascii="Times New Roman" w:eastAsia="宋体" w:hAnsi="Times New Roman" w:cs="Times New Roman"/>
          <w:sz w:val="24"/>
          <w:szCs w:val="20"/>
        </w:rPr>
      </w:pPr>
    </w:p>
    <w:p w:rsidR="00BF6179" w:rsidRPr="00BF6179" w:rsidRDefault="00BF6179" w:rsidP="00BF6179">
      <w:pPr>
        <w:keepNext/>
        <w:keepLines/>
        <w:pageBreakBefore/>
        <w:wordWrap w:val="0"/>
        <w:adjustRightInd w:val="0"/>
        <w:snapToGrid w:val="0"/>
        <w:spacing w:before="600" w:after="600" w:line="400" w:lineRule="exact"/>
        <w:jc w:val="center"/>
        <w:outlineLvl w:val="0"/>
        <w:rPr>
          <w:rFonts w:ascii="等线" w:eastAsia="等线" w:hAnsi="等线" w:cs="Times New Roman"/>
          <w:b/>
          <w:bCs/>
          <w:kern w:val="44"/>
          <w:sz w:val="24"/>
          <w:szCs w:val="24"/>
        </w:rPr>
      </w:pPr>
      <w:r w:rsidRPr="00BF6179">
        <w:rPr>
          <w:rFonts w:ascii="等线" w:eastAsia="等线" w:hAnsi="等线" w:cs="Times New Roman" w:hint="eastAsia"/>
          <w:b/>
          <w:bCs/>
          <w:kern w:val="44"/>
          <w:sz w:val="24"/>
          <w:szCs w:val="24"/>
        </w:rPr>
        <w:lastRenderedPageBreak/>
        <w:t>附录A|A-</w:t>
      </w:r>
      <w:r w:rsidRPr="00BF6179">
        <w:rPr>
          <w:rFonts w:ascii="等线" w:eastAsia="等线" w:hAnsi="等线" w:cs="Times New Roman"/>
          <w:b/>
          <w:bCs/>
          <w:kern w:val="44"/>
          <w:sz w:val="24"/>
          <w:szCs w:val="24"/>
        </w:rPr>
        <w:t>7</w:t>
      </w:r>
      <w:r w:rsidRPr="00BF6179">
        <w:rPr>
          <w:rFonts w:ascii="等线" w:eastAsia="等线" w:hAnsi="等线" w:cs="Times New Roman" w:hint="eastAsia"/>
          <w:b/>
          <w:bCs/>
          <w:kern w:val="44"/>
          <w:sz w:val="24"/>
          <w:szCs w:val="24"/>
        </w:rPr>
        <w:t>扣分卡说明</w:t>
      </w:r>
    </w:p>
    <w:p w:rsidR="00BF6179" w:rsidRPr="00BF6179" w:rsidRDefault="00BF6179" w:rsidP="00BF6179">
      <w:pPr>
        <w:numPr>
          <w:ilvl w:val="0"/>
          <w:numId w:val="30"/>
        </w:numPr>
        <w:wordWrap w:val="0"/>
        <w:adjustRightInd w:val="0"/>
        <w:snapToGrid w:val="0"/>
        <w:spacing w:before="120" w:after="120"/>
        <w:ind w:firstLineChars="200" w:firstLine="480"/>
        <w:rPr>
          <w:rFonts w:ascii="等线" w:eastAsia="等线" w:hAnsi="等线" w:cs="Times New Roman"/>
          <w:b/>
          <w:sz w:val="24"/>
          <w:szCs w:val="24"/>
        </w:rPr>
      </w:pPr>
      <w:r w:rsidRPr="00BF6179">
        <w:rPr>
          <w:rFonts w:ascii="等线" w:eastAsia="等线" w:hAnsi="等线" w:cs="Times New Roman" w:hint="eastAsia"/>
          <w:b/>
          <w:sz w:val="24"/>
          <w:szCs w:val="24"/>
        </w:rPr>
        <w:t>会议/全国比赛裁判应就团队对比赛事件（即设计文件和最终产品）的任何违规行为达成一致意见。</w:t>
      </w:r>
    </w:p>
    <w:p w:rsidR="00BF6179" w:rsidRPr="00BF6179" w:rsidRDefault="00BF6179" w:rsidP="00BF6179">
      <w:pPr>
        <w:numPr>
          <w:ilvl w:val="0"/>
          <w:numId w:val="30"/>
        </w:numPr>
        <w:wordWrap w:val="0"/>
        <w:adjustRightInd w:val="0"/>
        <w:snapToGrid w:val="0"/>
        <w:spacing w:before="120" w:after="120"/>
        <w:ind w:firstLineChars="200" w:firstLine="480"/>
        <w:rPr>
          <w:rFonts w:ascii="等线" w:eastAsia="等线" w:hAnsi="等线" w:cs="Times New Roman"/>
          <w:b/>
          <w:sz w:val="24"/>
          <w:szCs w:val="24"/>
        </w:rPr>
      </w:pPr>
      <w:r w:rsidRPr="00BF6179">
        <w:rPr>
          <w:rFonts w:ascii="等线" w:eastAsia="等线" w:hAnsi="等线" w:cs="Times New Roman" w:hint="eastAsia"/>
          <w:b/>
          <w:sz w:val="24"/>
          <w:szCs w:val="24"/>
        </w:rPr>
        <w:t>裁判应在“扣除”栏中循环圈出点数。违规的扣除点是标准化的（即不能高于或低于规定的）。</w:t>
      </w:r>
    </w:p>
    <w:p w:rsidR="00BF6179" w:rsidRPr="00BF6179" w:rsidRDefault="00BF6179" w:rsidP="00BF6179">
      <w:pPr>
        <w:numPr>
          <w:ilvl w:val="0"/>
          <w:numId w:val="30"/>
        </w:numPr>
        <w:wordWrap w:val="0"/>
        <w:adjustRightInd w:val="0"/>
        <w:snapToGrid w:val="0"/>
        <w:spacing w:before="120" w:after="120"/>
        <w:ind w:firstLineChars="200" w:firstLine="480"/>
        <w:rPr>
          <w:rFonts w:ascii="等线" w:eastAsia="等线" w:hAnsi="等线" w:cs="Times New Roman"/>
          <w:b/>
          <w:sz w:val="24"/>
          <w:szCs w:val="24"/>
        </w:rPr>
      </w:pPr>
      <w:r w:rsidRPr="00BF6179">
        <w:rPr>
          <w:rFonts w:ascii="等线" w:eastAsia="等线" w:hAnsi="等线" w:cs="Times New Roman" w:hint="eastAsia"/>
          <w:b/>
          <w:sz w:val="24"/>
          <w:szCs w:val="24"/>
        </w:rPr>
        <w:t>总裁判（或CNCCC成员）应扣除分数，并在其旁边签名。 在国家比赛中，CNCCC成员可以扣除代替总法官的扣款; 然而，法官们将决定行为是否违规。</w:t>
      </w:r>
    </w:p>
    <w:p w:rsidR="00BF6179" w:rsidRPr="00BF6179" w:rsidRDefault="00BF6179" w:rsidP="00BF6179">
      <w:pPr>
        <w:numPr>
          <w:ilvl w:val="0"/>
          <w:numId w:val="30"/>
        </w:numPr>
        <w:wordWrap w:val="0"/>
        <w:adjustRightInd w:val="0"/>
        <w:snapToGrid w:val="0"/>
        <w:spacing w:before="120" w:after="120"/>
        <w:ind w:firstLineChars="200" w:firstLine="480"/>
        <w:rPr>
          <w:rFonts w:ascii="等线" w:eastAsia="等线" w:hAnsi="等线" w:cs="Times New Roman"/>
          <w:b/>
          <w:sz w:val="24"/>
          <w:szCs w:val="24"/>
        </w:rPr>
      </w:pPr>
      <w:r w:rsidRPr="00BF6179">
        <w:rPr>
          <w:rFonts w:ascii="等线" w:eastAsia="等线" w:hAnsi="等线" w:cs="Times New Roman" w:hint="eastAsia"/>
          <w:b/>
          <w:sz w:val="24"/>
          <w:szCs w:val="24"/>
        </w:rPr>
        <w:t>所扣得分数可以超过100分。</w:t>
      </w:r>
    </w:p>
    <w:p w:rsidR="00BF6179" w:rsidRPr="00BF6179" w:rsidRDefault="00BF6179" w:rsidP="00BF6179">
      <w:pPr>
        <w:numPr>
          <w:ilvl w:val="0"/>
          <w:numId w:val="30"/>
        </w:numPr>
        <w:wordWrap w:val="0"/>
        <w:adjustRightInd w:val="0"/>
        <w:snapToGrid w:val="0"/>
        <w:spacing w:before="120" w:after="120"/>
        <w:ind w:firstLineChars="200" w:firstLine="480"/>
        <w:rPr>
          <w:rFonts w:ascii="等线" w:eastAsia="等线" w:hAnsi="等线" w:cs="Times New Roman"/>
          <w:b/>
          <w:sz w:val="24"/>
          <w:szCs w:val="24"/>
        </w:rPr>
      </w:pPr>
      <w:r w:rsidRPr="00BF6179">
        <w:rPr>
          <w:rFonts w:ascii="等线" w:eastAsia="等线" w:hAnsi="等线" w:cs="Times New Roman" w:hint="eastAsia"/>
          <w:b/>
          <w:sz w:val="24"/>
          <w:szCs w:val="24"/>
        </w:rPr>
        <w:t>首席裁判（或CNCCC成员）应向所有队长提供这些表格，通知他们对他们的扣除分数。 还将向没有扣除的团队提供这些表格以确保匿名。</w:t>
      </w:r>
    </w:p>
    <w:p w:rsidR="00BF6179" w:rsidRPr="00BF6179" w:rsidRDefault="00BF6179" w:rsidP="00BF6179">
      <w:pPr>
        <w:numPr>
          <w:ilvl w:val="0"/>
          <w:numId w:val="30"/>
        </w:numPr>
        <w:wordWrap w:val="0"/>
        <w:adjustRightInd w:val="0"/>
        <w:snapToGrid w:val="0"/>
        <w:spacing w:before="120" w:after="120"/>
        <w:ind w:firstLineChars="200" w:firstLine="480"/>
        <w:rPr>
          <w:rFonts w:ascii="等线" w:eastAsia="等线" w:hAnsi="等线" w:cs="Times New Roman"/>
          <w:b/>
          <w:sz w:val="24"/>
          <w:szCs w:val="24"/>
        </w:rPr>
      </w:pPr>
      <w:r w:rsidRPr="00BF6179">
        <w:rPr>
          <w:rFonts w:ascii="等线" w:eastAsia="等线" w:hAnsi="等线" w:cs="Times New Roman" w:hint="eastAsia"/>
          <w:b/>
          <w:sz w:val="24"/>
          <w:szCs w:val="24"/>
        </w:rPr>
        <w:t>队长应表明他们是否同意违规和扣除，或者他们希望通过签署表格对任何违规行为提出上诉。 希望对违规提起上诉的团队，应给予合理的时间审查规则，获得支持性文件，并向裁判提供答复。 强烈要求团队能够证实他们的上诉。</w:t>
      </w:r>
    </w:p>
    <w:p w:rsidR="00BF6179" w:rsidRPr="00BF6179" w:rsidRDefault="00BF6179" w:rsidP="00BF6179">
      <w:pPr>
        <w:numPr>
          <w:ilvl w:val="0"/>
          <w:numId w:val="30"/>
        </w:numPr>
        <w:wordWrap w:val="0"/>
        <w:adjustRightInd w:val="0"/>
        <w:snapToGrid w:val="0"/>
        <w:spacing w:before="120" w:after="120"/>
        <w:ind w:firstLineChars="200" w:firstLine="480"/>
        <w:rPr>
          <w:rFonts w:ascii="等线" w:eastAsia="等线" w:hAnsi="等线" w:cs="Times New Roman"/>
          <w:b/>
          <w:sz w:val="24"/>
          <w:szCs w:val="24"/>
        </w:rPr>
      </w:pPr>
      <w:r w:rsidRPr="00BF6179">
        <w:rPr>
          <w:rFonts w:ascii="等线" w:eastAsia="等线" w:hAnsi="等线" w:cs="Times New Roman" w:hint="eastAsia"/>
          <w:b/>
          <w:sz w:val="24"/>
          <w:szCs w:val="24"/>
        </w:rPr>
        <w:t>首席裁判（或CNCCC成员）应当指明队长必须将完成并签署的表格提交给法官或CNCCC成员的日期和时间（截止日期）。</w:t>
      </w:r>
    </w:p>
    <w:p w:rsidR="00BF6179" w:rsidRPr="00BF6179" w:rsidRDefault="00BF6179" w:rsidP="00BF6179">
      <w:pPr>
        <w:numPr>
          <w:ilvl w:val="0"/>
          <w:numId w:val="30"/>
        </w:numPr>
        <w:wordWrap w:val="0"/>
        <w:adjustRightInd w:val="0"/>
        <w:snapToGrid w:val="0"/>
        <w:spacing w:before="120" w:after="120"/>
        <w:ind w:firstLineChars="200" w:firstLine="480"/>
        <w:rPr>
          <w:rFonts w:ascii="等线" w:eastAsia="等线" w:hAnsi="等线" w:cs="Times New Roman"/>
          <w:b/>
          <w:sz w:val="24"/>
          <w:szCs w:val="24"/>
        </w:rPr>
      </w:pPr>
      <w:r w:rsidRPr="00BF6179">
        <w:rPr>
          <w:rFonts w:ascii="等线" w:eastAsia="等线" w:hAnsi="等线" w:cs="Times New Roman" w:hint="eastAsia"/>
          <w:b/>
          <w:sz w:val="24"/>
          <w:szCs w:val="24"/>
        </w:rPr>
        <w:t>在收到表格之后，裁判应重新评估小组可以上诉的任何违规行为，他们提供的支持性文件，并对表格</w:t>
      </w:r>
      <w:proofErr w:type="gramStart"/>
      <w:r w:rsidRPr="00BF6179">
        <w:rPr>
          <w:rFonts w:ascii="等线" w:eastAsia="等线" w:hAnsi="等线" w:cs="Times New Roman" w:hint="eastAsia"/>
          <w:b/>
          <w:sz w:val="24"/>
          <w:szCs w:val="24"/>
        </w:rPr>
        <w:t>作出</w:t>
      </w:r>
      <w:proofErr w:type="gramEnd"/>
      <w:r w:rsidRPr="00BF6179">
        <w:rPr>
          <w:rFonts w:ascii="等线" w:eastAsia="等线" w:hAnsi="等线" w:cs="Times New Roman" w:hint="eastAsia"/>
          <w:b/>
          <w:sz w:val="24"/>
          <w:szCs w:val="24"/>
        </w:rPr>
        <w:t>最后决定。主审法官应当写上官方总扣除额，并在表格上签字，并通知队长</w:t>
      </w:r>
      <w:proofErr w:type="gramStart"/>
      <w:r w:rsidRPr="00BF6179">
        <w:rPr>
          <w:rFonts w:ascii="等线" w:eastAsia="等线" w:hAnsi="等线" w:cs="Times New Roman" w:hint="eastAsia"/>
          <w:b/>
          <w:sz w:val="24"/>
          <w:szCs w:val="24"/>
        </w:rPr>
        <w:t>作出</w:t>
      </w:r>
      <w:proofErr w:type="gramEnd"/>
      <w:r w:rsidRPr="00BF6179">
        <w:rPr>
          <w:rFonts w:ascii="等线" w:eastAsia="等线" w:hAnsi="等线" w:cs="Times New Roman" w:hint="eastAsia"/>
          <w:b/>
          <w:sz w:val="24"/>
          <w:szCs w:val="24"/>
        </w:rPr>
        <w:t>裁决。 一旦这样做，就不会对这件事情提出进一步的上诉。</w:t>
      </w:r>
    </w:p>
    <w:p w:rsidR="00BF6179" w:rsidRPr="00BF6179" w:rsidRDefault="00BF6179" w:rsidP="00BF6179">
      <w:pPr>
        <w:numPr>
          <w:ilvl w:val="0"/>
          <w:numId w:val="30"/>
        </w:numPr>
        <w:wordWrap w:val="0"/>
        <w:adjustRightInd w:val="0"/>
        <w:snapToGrid w:val="0"/>
        <w:spacing w:before="120" w:after="120"/>
        <w:ind w:firstLineChars="200" w:firstLine="480"/>
        <w:rPr>
          <w:rFonts w:ascii="等线" w:eastAsia="等线" w:hAnsi="等线" w:cs="Times New Roman"/>
          <w:b/>
          <w:sz w:val="24"/>
          <w:szCs w:val="24"/>
        </w:rPr>
      </w:pPr>
      <w:r w:rsidRPr="00BF6179">
        <w:rPr>
          <w:rFonts w:ascii="等线" w:eastAsia="等线" w:hAnsi="等线" w:cs="Times New Roman" w:hint="eastAsia"/>
          <w:b/>
          <w:sz w:val="24"/>
          <w:szCs w:val="24"/>
        </w:rPr>
        <w:t>所有上诉应在颁奖典礼前处理。 最后的记录应在得分表的纸质副本和电子记分表中输入，然后由首席裁判正式批准。 在国家比赛中，首席裁判和CNCCC成员可以批准得分。</w:t>
      </w:r>
    </w:p>
    <w:p w:rsidR="00BF6179" w:rsidRPr="00BF6179" w:rsidRDefault="00BF6179" w:rsidP="00BF6179">
      <w:pPr>
        <w:numPr>
          <w:ilvl w:val="0"/>
          <w:numId w:val="30"/>
        </w:numPr>
        <w:wordWrap w:val="0"/>
        <w:adjustRightInd w:val="0"/>
        <w:snapToGrid w:val="0"/>
        <w:spacing w:before="120" w:after="120"/>
        <w:ind w:firstLineChars="200" w:firstLine="480"/>
        <w:rPr>
          <w:rFonts w:ascii="等线" w:eastAsia="等线" w:hAnsi="等线" w:cs="Times New Roman"/>
          <w:b/>
          <w:sz w:val="24"/>
          <w:szCs w:val="24"/>
        </w:rPr>
      </w:pPr>
      <w:r w:rsidRPr="00BF6179">
        <w:rPr>
          <w:rFonts w:ascii="等线" w:eastAsia="等线" w:hAnsi="等线" w:cs="Times New Roman" w:hint="eastAsia"/>
          <w:b/>
          <w:sz w:val="24"/>
          <w:szCs w:val="24"/>
        </w:rPr>
        <w:t>CNCCC会员将在会议期间或在现场（国家比赛期间）进行报名，并可对法官的规则和条例提供指导，澄清和解释。 比赛期间，团队可选择要求法官与CNCCC联系进行规则解释。（见Request for Clarifications and Appeals）</w:t>
      </w:r>
    </w:p>
    <w:p w:rsidR="00BF6179" w:rsidRPr="00BF6179" w:rsidRDefault="00BF6179" w:rsidP="00BF6179">
      <w:pPr>
        <w:keepNext/>
        <w:keepLines/>
        <w:pageBreakBefore/>
        <w:wordWrap w:val="0"/>
        <w:adjustRightInd w:val="0"/>
        <w:snapToGrid w:val="0"/>
        <w:spacing w:before="600" w:after="600" w:line="400" w:lineRule="exact"/>
        <w:ind w:firstLine="480"/>
        <w:jc w:val="center"/>
        <w:outlineLvl w:val="0"/>
        <w:rPr>
          <w:rFonts w:ascii="等线" w:eastAsia="等线" w:hAnsi="等线" w:cs="Times New Roman"/>
          <w:b/>
          <w:bCs/>
          <w:kern w:val="44"/>
          <w:sz w:val="24"/>
          <w:szCs w:val="24"/>
        </w:rPr>
      </w:pPr>
      <w:bookmarkStart w:id="159" w:name="_Toc495350120"/>
      <w:r w:rsidRPr="00BF6179">
        <w:rPr>
          <w:rFonts w:ascii="等线" w:eastAsia="等线" w:hAnsi="等线" w:cs="Times New Roman" w:hint="eastAsia"/>
          <w:b/>
          <w:bCs/>
          <w:kern w:val="44"/>
          <w:sz w:val="24"/>
          <w:szCs w:val="24"/>
        </w:rPr>
        <w:lastRenderedPageBreak/>
        <w:t>附录A|A-</w:t>
      </w:r>
      <w:r w:rsidRPr="00BF6179">
        <w:rPr>
          <w:rFonts w:ascii="等线" w:eastAsia="等线" w:hAnsi="等线" w:cs="Times New Roman"/>
          <w:b/>
          <w:bCs/>
          <w:kern w:val="44"/>
          <w:sz w:val="24"/>
          <w:szCs w:val="24"/>
        </w:rPr>
        <w:t xml:space="preserve">8 </w:t>
      </w:r>
      <w:r w:rsidRPr="00BF6179">
        <w:rPr>
          <w:rFonts w:ascii="等线" w:eastAsia="等线" w:hAnsi="等线" w:cs="Times New Roman" w:hint="eastAsia"/>
          <w:b/>
          <w:bCs/>
          <w:kern w:val="44"/>
          <w:sz w:val="24"/>
          <w:szCs w:val="24"/>
        </w:rPr>
        <w:t>设计书扣分卡</w:t>
      </w:r>
      <w:bookmarkEnd w:id="159"/>
    </w:p>
    <w:p w:rsidR="00BF6179" w:rsidRPr="00BF6179" w:rsidRDefault="00BF6179" w:rsidP="00BF6179">
      <w:pPr>
        <w:wordWrap w:val="0"/>
        <w:adjustRightInd w:val="0"/>
        <w:snapToGrid w:val="0"/>
        <w:spacing w:before="120" w:after="120"/>
        <w:ind w:firstLineChars="83" w:firstLine="199"/>
        <w:rPr>
          <w:rFonts w:ascii="等线" w:eastAsia="等线" w:hAnsi="等线" w:cs="Times New Roman"/>
          <w:b/>
          <w:sz w:val="24"/>
          <w:szCs w:val="24"/>
        </w:rPr>
      </w:pPr>
      <w:r w:rsidRPr="00BF6179">
        <w:rPr>
          <w:rFonts w:ascii="等线" w:eastAsia="等线" w:hAnsi="等线" w:cs="Times New Roman" w:hint="eastAsia"/>
          <w:b/>
          <w:sz w:val="24"/>
          <w:szCs w:val="24"/>
        </w:rPr>
        <w:t>学校</w:t>
      </w:r>
      <w:r w:rsidRPr="00BF6179">
        <w:rPr>
          <w:rFonts w:ascii="等线" w:eastAsia="等线" w:hAnsi="等线" w:cs="Times New Roman"/>
          <w:b/>
          <w:sz w:val="24"/>
          <w:szCs w:val="24"/>
        </w:rPr>
        <w:t>:</w:t>
      </w:r>
    </w:p>
    <w:p w:rsidR="00BF6179" w:rsidRPr="00BF6179" w:rsidRDefault="00BF6179" w:rsidP="00BF6179">
      <w:pPr>
        <w:wordWrap w:val="0"/>
        <w:adjustRightInd w:val="0"/>
        <w:snapToGrid w:val="0"/>
        <w:spacing w:before="67" w:after="120"/>
        <w:ind w:firstLineChars="83" w:firstLine="199"/>
        <w:rPr>
          <w:rFonts w:ascii="等线" w:eastAsia="等线" w:hAnsi="等线" w:cs="Times New Roman"/>
          <w:b/>
          <w:sz w:val="24"/>
          <w:szCs w:val="24"/>
        </w:rPr>
      </w:pPr>
      <w:r w:rsidRPr="00BF6179">
        <w:rPr>
          <w:rFonts w:ascii="等线" w:eastAsia="等线" w:hAnsi="等线" w:cs="Times New Roman" w:hint="eastAsia"/>
          <w:b/>
          <w:sz w:val="24"/>
          <w:szCs w:val="24"/>
        </w:rPr>
        <w:t>请</w:t>
      </w:r>
      <w:r w:rsidRPr="00BF6179">
        <w:rPr>
          <w:rFonts w:ascii="等线" w:eastAsia="等线" w:hAnsi="等线" w:cs="Times New Roman"/>
          <w:b/>
          <w:sz w:val="24"/>
          <w:szCs w:val="24"/>
        </w:rPr>
        <w:t>列出所选扣分项:</w:t>
      </w:r>
    </w:p>
    <w:p w:rsidR="00BF6179" w:rsidRPr="00BF6179" w:rsidRDefault="00BF6179" w:rsidP="00BF6179">
      <w:pPr>
        <w:wordWrap w:val="0"/>
        <w:adjustRightInd w:val="0"/>
        <w:snapToGrid w:val="0"/>
        <w:spacing w:before="120" w:after="120"/>
        <w:ind w:firstLineChars="200" w:firstLine="480"/>
        <w:rPr>
          <w:rFonts w:ascii="等线" w:eastAsia="等线" w:hAnsi="等线" w:cs="Times New Roman"/>
          <w:b/>
          <w:sz w:val="24"/>
          <w:szCs w:val="24"/>
        </w:rPr>
      </w:pPr>
    </w:p>
    <w:tbl>
      <w:tblPr>
        <w:tblStyle w:val="TableNormal2"/>
        <w:tblW w:w="9096" w:type="dxa"/>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6"/>
        <w:gridCol w:w="7059"/>
        <w:gridCol w:w="1701"/>
      </w:tblGrid>
      <w:tr w:rsidR="00BF6179" w:rsidRPr="00BF6179" w:rsidTr="00F03985">
        <w:trPr>
          <w:trHeight w:val="280"/>
        </w:trPr>
        <w:tc>
          <w:tcPr>
            <w:tcW w:w="336" w:type="dxa"/>
          </w:tcPr>
          <w:p w:rsidR="00BF6179" w:rsidRPr="00BF6179" w:rsidRDefault="00BF6179" w:rsidP="00BF6179">
            <w:pPr>
              <w:jc w:val="center"/>
              <w:rPr>
                <w:rFonts w:ascii="等线" w:eastAsia="等线" w:hAnsi="等线"/>
                <w:b/>
                <w:sz w:val="24"/>
                <w:szCs w:val="24"/>
              </w:rPr>
            </w:pPr>
          </w:p>
        </w:tc>
        <w:tc>
          <w:tcPr>
            <w:tcW w:w="7059" w:type="dxa"/>
            <w:vAlign w:val="center"/>
          </w:tcPr>
          <w:p w:rsidR="00BF6179" w:rsidRPr="00BF6179" w:rsidRDefault="00BF6179" w:rsidP="00BF6179">
            <w:pPr>
              <w:rPr>
                <w:rFonts w:ascii="等线" w:eastAsia="等线" w:hAnsi="等线"/>
                <w:b/>
                <w:sz w:val="24"/>
                <w:szCs w:val="24"/>
              </w:rPr>
            </w:pPr>
            <w:r w:rsidRPr="00BF6179">
              <w:rPr>
                <w:rFonts w:ascii="等线" w:eastAsia="等线" w:hAnsi="等线" w:cs="Arial" w:hint="eastAsia"/>
                <w:b/>
                <w:sz w:val="24"/>
                <w:szCs w:val="24"/>
              </w:rPr>
              <w:t>违规项</w:t>
            </w:r>
          </w:p>
        </w:tc>
        <w:tc>
          <w:tcPr>
            <w:tcW w:w="1701" w:type="dxa"/>
          </w:tcPr>
          <w:p w:rsidR="00BF6179" w:rsidRPr="00BF6179" w:rsidRDefault="00BF6179" w:rsidP="00BF6179">
            <w:pPr>
              <w:jc w:val="center"/>
              <w:rPr>
                <w:rFonts w:ascii="等线" w:eastAsia="等线" w:hAnsi="等线"/>
                <w:b/>
                <w:sz w:val="24"/>
                <w:szCs w:val="24"/>
              </w:rPr>
            </w:pPr>
            <w:r w:rsidRPr="00BF6179">
              <w:rPr>
                <w:rFonts w:ascii="等线" w:eastAsia="等线" w:hAnsi="等线" w:cs="Arial" w:hint="eastAsia"/>
                <w:b/>
                <w:sz w:val="24"/>
                <w:szCs w:val="24"/>
              </w:rPr>
              <w:t>扣分</w:t>
            </w:r>
          </w:p>
        </w:tc>
      </w:tr>
      <w:tr w:rsidR="00BF6179" w:rsidRPr="00BF6179" w:rsidTr="00F03985">
        <w:trPr>
          <w:trHeight w:val="280"/>
        </w:trPr>
        <w:tc>
          <w:tcPr>
            <w:tcW w:w="336" w:type="dxa"/>
          </w:tcPr>
          <w:p w:rsidR="00BF6179" w:rsidRPr="00BF6179" w:rsidRDefault="00BF6179" w:rsidP="00BF6179">
            <w:pPr>
              <w:jc w:val="center"/>
              <w:rPr>
                <w:rFonts w:ascii="等线" w:eastAsia="等线" w:hAnsi="等线"/>
                <w:b/>
                <w:sz w:val="24"/>
                <w:szCs w:val="24"/>
              </w:rPr>
            </w:pPr>
            <w:r w:rsidRPr="00BF6179">
              <w:rPr>
                <w:rFonts w:ascii="等线" w:eastAsia="等线" w:hAnsi="等线"/>
                <w:b/>
                <w:sz w:val="24"/>
                <w:szCs w:val="24"/>
              </w:rPr>
              <w:t>A</w:t>
            </w:r>
          </w:p>
        </w:tc>
        <w:tc>
          <w:tcPr>
            <w:tcW w:w="7059" w:type="dxa"/>
            <w:vAlign w:val="center"/>
          </w:tcPr>
          <w:p w:rsidR="00BF6179" w:rsidRPr="00BF6179" w:rsidRDefault="00BF6179" w:rsidP="00BF6179">
            <w:pPr>
              <w:rPr>
                <w:rFonts w:ascii="等线" w:eastAsia="等线" w:hAnsi="等线"/>
                <w:b/>
                <w:sz w:val="24"/>
                <w:szCs w:val="24"/>
              </w:rPr>
            </w:pPr>
            <w:r w:rsidRPr="00BF6179">
              <w:rPr>
                <w:rFonts w:ascii="等线" w:eastAsia="等线" w:hAnsi="等线" w:hint="eastAsia"/>
                <w:b/>
                <w:sz w:val="24"/>
                <w:szCs w:val="24"/>
              </w:rPr>
              <w:t>剽窃</w:t>
            </w:r>
          </w:p>
        </w:tc>
        <w:tc>
          <w:tcPr>
            <w:tcW w:w="1701" w:type="dxa"/>
          </w:tcPr>
          <w:p w:rsidR="00BF6179" w:rsidRPr="00BF6179" w:rsidRDefault="00BF6179" w:rsidP="00BF6179">
            <w:pPr>
              <w:tabs>
                <w:tab w:val="left" w:pos="709"/>
                <w:tab w:val="left" w:pos="6930"/>
                <w:tab w:val="left" w:pos="9230"/>
              </w:tabs>
              <w:ind w:firstLineChars="100" w:firstLine="240"/>
              <w:rPr>
                <w:rFonts w:ascii="等线" w:eastAsia="等线" w:hAnsi="等线"/>
                <w:b/>
                <w:sz w:val="24"/>
                <w:szCs w:val="24"/>
              </w:rPr>
            </w:pPr>
            <w:r w:rsidRPr="00BF6179">
              <w:rPr>
                <w:rFonts w:ascii="等线" w:eastAsia="等线" w:hAnsi="等线" w:hint="eastAsia"/>
                <w:b/>
                <w:sz w:val="24"/>
                <w:szCs w:val="24"/>
              </w:rPr>
              <w:t>设计书无分</w:t>
            </w:r>
          </w:p>
        </w:tc>
      </w:tr>
      <w:tr w:rsidR="00BF6179" w:rsidRPr="00BF6179" w:rsidTr="00F03985">
        <w:trPr>
          <w:trHeight w:val="280"/>
        </w:trPr>
        <w:tc>
          <w:tcPr>
            <w:tcW w:w="336" w:type="dxa"/>
          </w:tcPr>
          <w:p w:rsidR="00BF6179" w:rsidRPr="00BF6179" w:rsidRDefault="00BF6179" w:rsidP="00BF6179">
            <w:pPr>
              <w:jc w:val="center"/>
              <w:rPr>
                <w:rFonts w:ascii="等线" w:eastAsia="等线" w:hAnsi="等线"/>
                <w:b/>
                <w:sz w:val="24"/>
                <w:szCs w:val="24"/>
              </w:rPr>
            </w:pPr>
            <w:r w:rsidRPr="00BF6179">
              <w:rPr>
                <w:rFonts w:ascii="等线" w:eastAsia="等线" w:hAnsi="等线"/>
                <w:b/>
                <w:sz w:val="24"/>
                <w:szCs w:val="24"/>
              </w:rPr>
              <w:t>B</w:t>
            </w:r>
          </w:p>
        </w:tc>
        <w:tc>
          <w:tcPr>
            <w:tcW w:w="7059" w:type="dxa"/>
            <w:vAlign w:val="center"/>
          </w:tcPr>
          <w:p w:rsidR="00BF6179" w:rsidRPr="00BF6179" w:rsidRDefault="00BF6179" w:rsidP="00BF6179">
            <w:pPr>
              <w:rPr>
                <w:rFonts w:ascii="等线" w:eastAsia="等线" w:hAnsi="等线"/>
                <w:b/>
                <w:sz w:val="24"/>
                <w:szCs w:val="24"/>
                <w:lang w:eastAsia="zh-CN"/>
              </w:rPr>
            </w:pPr>
            <w:r w:rsidRPr="00BF6179">
              <w:rPr>
                <w:rFonts w:ascii="等线" w:eastAsia="等线" w:hAnsi="等线" w:hint="eastAsia"/>
                <w:b/>
                <w:sz w:val="24"/>
                <w:szCs w:val="24"/>
                <w:lang w:eastAsia="zh-CN"/>
              </w:rPr>
              <w:t>格式，页数或正文不符合规定</w:t>
            </w:r>
          </w:p>
        </w:tc>
        <w:tc>
          <w:tcPr>
            <w:tcW w:w="1701" w:type="dxa"/>
          </w:tcPr>
          <w:p w:rsidR="00BF6179" w:rsidRPr="00BF6179" w:rsidRDefault="00BF6179" w:rsidP="00BF6179">
            <w:pPr>
              <w:jc w:val="center"/>
              <w:rPr>
                <w:rFonts w:ascii="等线" w:eastAsia="等线" w:hAnsi="等线"/>
                <w:b/>
                <w:sz w:val="24"/>
                <w:szCs w:val="24"/>
              </w:rPr>
            </w:pPr>
            <w:r w:rsidRPr="00BF6179">
              <w:rPr>
                <w:rFonts w:ascii="等线" w:eastAsia="等线" w:hAnsi="等线" w:hint="eastAsia"/>
                <w:b/>
                <w:sz w:val="24"/>
                <w:szCs w:val="24"/>
              </w:rPr>
              <w:t>1</w:t>
            </w:r>
            <w:r w:rsidRPr="00BF6179">
              <w:rPr>
                <w:rFonts w:ascii="等线" w:eastAsia="等线" w:hAnsi="等线"/>
                <w:b/>
                <w:sz w:val="24"/>
                <w:szCs w:val="24"/>
              </w:rPr>
              <w:t>5</w:t>
            </w:r>
            <w:r w:rsidRPr="00BF6179">
              <w:rPr>
                <w:rFonts w:ascii="等线" w:eastAsia="等线" w:hAnsi="等线" w:hint="eastAsia"/>
                <w:b/>
                <w:sz w:val="24"/>
                <w:szCs w:val="24"/>
              </w:rPr>
              <w:t>分</w:t>
            </w:r>
          </w:p>
        </w:tc>
      </w:tr>
      <w:tr w:rsidR="00BF6179" w:rsidRPr="00BF6179" w:rsidTr="00F03985">
        <w:trPr>
          <w:trHeight w:val="280"/>
        </w:trPr>
        <w:tc>
          <w:tcPr>
            <w:tcW w:w="336" w:type="dxa"/>
          </w:tcPr>
          <w:p w:rsidR="00BF6179" w:rsidRPr="00BF6179" w:rsidRDefault="00BF6179" w:rsidP="00BF6179">
            <w:pPr>
              <w:jc w:val="center"/>
              <w:rPr>
                <w:rFonts w:ascii="等线" w:eastAsia="等线" w:hAnsi="等线"/>
                <w:b/>
                <w:sz w:val="24"/>
                <w:szCs w:val="24"/>
              </w:rPr>
            </w:pPr>
            <w:r w:rsidRPr="00BF6179">
              <w:rPr>
                <w:rFonts w:ascii="等线" w:eastAsia="等线" w:hAnsi="等线"/>
                <w:b/>
                <w:sz w:val="24"/>
                <w:szCs w:val="24"/>
              </w:rPr>
              <w:t>C</w:t>
            </w:r>
          </w:p>
        </w:tc>
        <w:tc>
          <w:tcPr>
            <w:tcW w:w="7059" w:type="dxa"/>
            <w:vAlign w:val="center"/>
          </w:tcPr>
          <w:p w:rsidR="00BF6179" w:rsidRPr="00BF6179" w:rsidRDefault="00BF6179" w:rsidP="00BF6179">
            <w:pPr>
              <w:rPr>
                <w:rFonts w:ascii="等线" w:eastAsia="等线" w:hAnsi="等线"/>
                <w:b/>
                <w:sz w:val="24"/>
                <w:szCs w:val="24"/>
                <w:lang w:eastAsia="zh-CN"/>
              </w:rPr>
            </w:pPr>
            <w:r w:rsidRPr="00BF6179">
              <w:rPr>
                <w:rFonts w:ascii="等线" w:eastAsia="等线" w:hAnsi="等线" w:hint="eastAsia"/>
                <w:b/>
                <w:sz w:val="24"/>
                <w:szCs w:val="24"/>
                <w:lang w:eastAsia="zh-CN"/>
              </w:rPr>
              <w:t>设计书超过规定页数（——页）</w:t>
            </w:r>
            <w:r w:rsidRPr="00BF6179">
              <w:rPr>
                <w:rFonts w:ascii="等线" w:eastAsia="等线" w:hAnsi="等线"/>
                <w:b/>
                <w:sz w:val="24"/>
                <w:szCs w:val="24"/>
                <w:lang w:eastAsia="zh-CN"/>
              </w:rPr>
              <w:t>x10</w:t>
            </w:r>
            <w:r w:rsidRPr="00BF6179">
              <w:rPr>
                <w:rFonts w:ascii="等线" w:eastAsia="等线" w:hAnsi="等线" w:hint="eastAsia"/>
                <w:b/>
                <w:sz w:val="24"/>
                <w:szCs w:val="24"/>
                <w:lang w:eastAsia="zh-CN"/>
              </w:rPr>
              <w:t>分/页</w:t>
            </w:r>
          </w:p>
        </w:tc>
        <w:tc>
          <w:tcPr>
            <w:tcW w:w="1701" w:type="dxa"/>
          </w:tcPr>
          <w:p w:rsidR="00BF6179" w:rsidRPr="00BF6179" w:rsidRDefault="00BF6179" w:rsidP="00BF6179">
            <w:pPr>
              <w:jc w:val="center"/>
              <w:rPr>
                <w:rFonts w:ascii="等线" w:eastAsia="等线" w:hAnsi="等线"/>
                <w:b/>
                <w:sz w:val="24"/>
                <w:szCs w:val="24"/>
              </w:rPr>
            </w:pPr>
            <w:r w:rsidRPr="00BF6179">
              <w:rPr>
                <w:rFonts w:ascii="等线" w:eastAsia="等线" w:hAnsi="等线" w:hint="eastAsia"/>
                <w:b/>
                <w:sz w:val="24"/>
                <w:szCs w:val="24"/>
              </w:rPr>
              <w:t>—分</w:t>
            </w:r>
          </w:p>
        </w:tc>
      </w:tr>
      <w:tr w:rsidR="00BF6179" w:rsidRPr="00BF6179" w:rsidTr="00F03985">
        <w:trPr>
          <w:trHeight w:val="280"/>
        </w:trPr>
        <w:tc>
          <w:tcPr>
            <w:tcW w:w="336" w:type="dxa"/>
          </w:tcPr>
          <w:p w:rsidR="00BF6179" w:rsidRPr="00BF6179" w:rsidRDefault="00BF6179" w:rsidP="00BF6179">
            <w:pPr>
              <w:jc w:val="center"/>
              <w:rPr>
                <w:rFonts w:ascii="等线" w:eastAsia="等线" w:hAnsi="等线"/>
                <w:b/>
                <w:sz w:val="24"/>
                <w:szCs w:val="24"/>
              </w:rPr>
            </w:pPr>
            <w:r w:rsidRPr="00BF6179">
              <w:rPr>
                <w:rFonts w:ascii="等线" w:eastAsia="等线" w:hAnsi="等线"/>
                <w:b/>
                <w:sz w:val="24"/>
                <w:szCs w:val="24"/>
              </w:rPr>
              <w:t>D</w:t>
            </w:r>
          </w:p>
        </w:tc>
        <w:tc>
          <w:tcPr>
            <w:tcW w:w="7059" w:type="dxa"/>
            <w:vAlign w:val="center"/>
          </w:tcPr>
          <w:p w:rsidR="00BF6179" w:rsidRPr="00BF6179" w:rsidRDefault="00BF6179" w:rsidP="00BF6179">
            <w:pPr>
              <w:rPr>
                <w:rFonts w:ascii="等线" w:eastAsia="等线" w:hAnsi="等线"/>
                <w:b/>
                <w:sz w:val="24"/>
                <w:szCs w:val="24"/>
                <w:lang w:eastAsia="zh-CN"/>
              </w:rPr>
            </w:pPr>
            <w:r w:rsidRPr="00BF6179">
              <w:rPr>
                <w:rFonts w:ascii="等线" w:eastAsia="等线" w:hAnsi="等线" w:hint="eastAsia"/>
                <w:b/>
                <w:sz w:val="24"/>
                <w:szCs w:val="24"/>
                <w:lang w:eastAsia="zh-CN"/>
              </w:rPr>
              <w:t>设计书或项目概述和技术附录部分提交时间过期（——页）</w:t>
            </w:r>
            <w:r w:rsidRPr="00BF6179">
              <w:rPr>
                <w:rFonts w:ascii="等线" w:eastAsia="等线" w:hAnsi="等线"/>
                <w:b/>
                <w:sz w:val="24"/>
                <w:szCs w:val="24"/>
                <w:lang w:eastAsia="zh-CN"/>
              </w:rPr>
              <w:t>x5</w:t>
            </w:r>
            <w:r w:rsidRPr="00BF6179">
              <w:rPr>
                <w:rFonts w:ascii="等线" w:eastAsia="等线" w:hAnsi="等线" w:hint="eastAsia"/>
                <w:b/>
                <w:sz w:val="24"/>
                <w:szCs w:val="24"/>
                <w:lang w:eastAsia="zh-CN"/>
              </w:rPr>
              <w:t>分/页</w:t>
            </w:r>
          </w:p>
        </w:tc>
        <w:tc>
          <w:tcPr>
            <w:tcW w:w="1701" w:type="dxa"/>
          </w:tcPr>
          <w:p w:rsidR="00BF6179" w:rsidRPr="00BF6179" w:rsidRDefault="00BF6179" w:rsidP="00BF6179">
            <w:pPr>
              <w:jc w:val="center"/>
              <w:rPr>
                <w:rFonts w:ascii="等线" w:eastAsia="等线" w:hAnsi="等线"/>
                <w:b/>
                <w:sz w:val="24"/>
                <w:szCs w:val="24"/>
              </w:rPr>
            </w:pPr>
            <w:r w:rsidRPr="00BF6179">
              <w:rPr>
                <w:rFonts w:ascii="等线" w:eastAsia="等线" w:hAnsi="等线" w:hint="eastAsia"/>
                <w:b/>
                <w:sz w:val="24"/>
                <w:szCs w:val="24"/>
              </w:rPr>
              <w:t>—分</w:t>
            </w:r>
          </w:p>
        </w:tc>
      </w:tr>
      <w:tr w:rsidR="00BF6179" w:rsidRPr="00BF6179" w:rsidTr="00F03985">
        <w:trPr>
          <w:trHeight w:val="280"/>
        </w:trPr>
        <w:tc>
          <w:tcPr>
            <w:tcW w:w="336" w:type="dxa"/>
          </w:tcPr>
          <w:p w:rsidR="00BF6179" w:rsidRPr="00BF6179" w:rsidRDefault="00BF6179" w:rsidP="00BF6179">
            <w:pPr>
              <w:jc w:val="center"/>
              <w:rPr>
                <w:rFonts w:ascii="等线" w:eastAsia="等线" w:hAnsi="等线"/>
                <w:b/>
                <w:sz w:val="24"/>
                <w:szCs w:val="24"/>
              </w:rPr>
            </w:pPr>
            <w:r w:rsidRPr="00BF6179">
              <w:rPr>
                <w:rFonts w:ascii="等线" w:eastAsia="等线" w:hAnsi="等线"/>
                <w:b/>
                <w:sz w:val="24"/>
                <w:szCs w:val="24"/>
              </w:rPr>
              <w:t>E.</w:t>
            </w:r>
          </w:p>
        </w:tc>
        <w:tc>
          <w:tcPr>
            <w:tcW w:w="7059" w:type="dxa"/>
            <w:vAlign w:val="center"/>
          </w:tcPr>
          <w:p w:rsidR="00BF6179" w:rsidRPr="00BF6179" w:rsidRDefault="00BF6179" w:rsidP="00BF6179">
            <w:pPr>
              <w:rPr>
                <w:rFonts w:ascii="等线" w:eastAsia="等线" w:hAnsi="等线"/>
                <w:b/>
                <w:sz w:val="24"/>
                <w:szCs w:val="24"/>
              </w:rPr>
            </w:pPr>
            <w:r w:rsidRPr="00BF6179">
              <w:rPr>
                <w:rFonts w:ascii="等线" w:eastAsia="等线" w:hAnsi="等线" w:hint="eastAsia"/>
                <w:b/>
                <w:sz w:val="24"/>
                <w:szCs w:val="24"/>
              </w:rPr>
              <w:t>无目录和</w:t>
            </w:r>
            <w:r w:rsidRPr="00BF6179">
              <w:rPr>
                <w:rFonts w:ascii="等线" w:eastAsia="等线" w:hAnsi="等线"/>
                <w:b/>
                <w:sz w:val="24"/>
                <w:szCs w:val="24"/>
              </w:rPr>
              <w:t>Table of Contents and/or Executive Summary部分</w:t>
            </w:r>
          </w:p>
        </w:tc>
        <w:tc>
          <w:tcPr>
            <w:tcW w:w="1701" w:type="dxa"/>
          </w:tcPr>
          <w:p w:rsidR="00BF6179" w:rsidRPr="00BF6179" w:rsidRDefault="00BF6179" w:rsidP="00BF6179">
            <w:pPr>
              <w:jc w:val="center"/>
              <w:rPr>
                <w:rFonts w:ascii="等线" w:eastAsia="等线" w:hAnsi="等线"/>
                <w:b/>
                <w:sz w:val="24"/>
                <w:szCs w:val="24"/>
              </w:rPr>
            </w:pPr>
            <w:r w:rsidRPr="00BF6179">
              <w:rPr>
                <w:rFonts w:ascii="等线" w:eastAsia="等线" w:hAnsi="等线"/>
                <w:b/>
                <w:sz w:val="24"/>
                <w:szCs w:val="24"/>
              </w:rPr>
              <w:t>10 分</w:t>
            </w:r>
          </w:p>
        </w:tc>
      </w:tr>
      <w:tr w:rsidR="00BF6179" w:rsidRPr="00BF6179" w:rsidTr="00F03985">
        <w:trPr>
          <w:trHeight w:val="317"/>
        </w:trPr>
        <w:tc>
          <w:tcPr>
            <w:tcW w:w="336" w:type="dxa"/>
          </w:tcPr>
          <w:p w:rsidR="00BF6179" w:rsidRPr="00BF6179" w:rsidRDefault="00BF6179" w:rsidP="00BF6179">
            <w:pPr>
              <w:jc w:val="center"/>
              <w:rPr>
                <w:rFonts w:ascii="等线" w:eastAsia="等线" w:hAnsi="等线"/>
                <w:b/>
                <w:sz w:val="24"/>
                <w:szCs w:val="24"/>
              </w:rPr>
            </w:pPr>
            <w:r w:rsidRPr="00BF6179">
              <w:rPr>
                <w:rFonts w:ascii="等线" w:eastAsia="等线" w:hAnsi="等线"/>
                <w:b/>
                <w:sz w:val="24"/>
                <w:szCs w:val="24"/>
              </w:rPr>
              <w:t>F.</w:t>
            </w:r>
          </w:p>
        </w:tc>
        <w:tc>
          <w:tcPr>
            <w:tcW w:w="7059" w:type="dxa"/>
            <w:vAlign w:val="center"/>
          </w:tcPr>
          <w:p w:rsidR="00BF6179" w:rsidRPr="00BF6179" w:rsidRDefault="00BF6179" w:rsidP="00BF6179">
            <w:pPr>
              <w:rPr>
                <w:rFonts w:ascii="等线" w:eastAsia="等线" w:hAnsi="等线"/>
                <w:b/>
                <w:sz w:val="24"/>
                <w:szCs w:val="24"/>
              </w:rPr>
            </w:pPr>
            <w:r w:rsidRPr="00BF6179">
              <w:rPr>
                <w:rFonts w:ascii="等线" w:eastAsia="等线" w:hAnsi="等线" w:hint="eastAsia"/>
                <w:b/>
                <w:sz w:val="24"/>
                <w:szCs w:val="24"/>
              </w:rPr>
              <w:t>无</w:t>
            </w:r>
            <w:r w:rsidRPr="00BF6179">
              <w:rPr>
                <w:rFonts w:ascii="等线" w:eastAsia="等线" w:hAnsi="等线"/>
                <w:b/>
                <w:sz w:val="24"/>
                <w:szCs w:val="24"/>
              </w:rPr>
              <w:t xml:space="preserve"> 项目和质量管理部分Project and Quality Management Section部分</w:t>
            </w:r>
          </w:p>
        </w:tc>
        <w:tc>
          <w:tcPr>
            <w:tcW w:w="1701" w:type="dxa"/>
          </w:tcPr>
          <w:p w:rsidR="00BF6179" w:rsidRPr="00BF6179" w:rsidRDefault="00BF6179" w:rsidP="00BF6179">
            <w:pPr>
              <w:jc w:val="center"/>
              <w:rPr>
                <w:rFonts w:ascii="等线" w:eastAsia="等线" w:hAnsi="等线"/>
                <w:b/>
                <w:sz w:val="24"/>
                <w:szCs w:val="24"/>
              </w:rPr>
            </w:pPr>
            <w:r w:rsidRPr="00BF6179">
              <w:rPr>
                <w:rFonts w:ascii="等线" w:eastAsia="等线" w:hAnsi="等线"/>
                <w:b/>
                <w:sz w:val="24"/>
                <w:szCs w:val="24"/>
              </w:rPr>
              <w:t>10 分</w:t>
            </w:r>
          </w:p>
        </w:tc>
      </w:tr>
      <w:tr w:rsidR="00BF6179" w:rsidRPr="00BF6179" w:rsidTr="00F03985">
        <w:trPr>
          <w:trHeight w:val="315"/>
        </w:trPr>
        <w:tc>
          <w:tcPr>
            <w:tcW w:w="336" w:type="dxa"/>
          </w:tcPr>
          <w:p w:rsidR="00BF6179" w:rsidRPr="00BF6179" w:rsidRDefault="00BF6179" w:rsidP="00BF6179">
            <w:pPr>
              <w:jc w:val="center"/>
              <w:rPr>
                <w:rFonts w:ascii="等线" w:eastAsia="等线" w:hAnsi="等线"/>
                <w:b/>
                <w:sz w:val="24"/>
                <w:szCs w:val="24"/>
              </w:rPr>
            </w:pPr>
            <w:r w:rsidRPr="00BF6179">
              <w:rPr>
                <w:rFonts w:ascii="等线" w:eastAsia="等线" w:hAnsi="等线"/>
                <w:b/>
                <w:sz w:val="24"/>
                <w:szCs w:val="24"/>
              </w:rPr>
              <w:t>G.</w:t>
            </w:r>
          </w:p>
        </w:tc>
        <w:tc>
          <w:tcPr>
            <w:tcW w:w="7059" w:type="dxa"/>
            <w:vAlign w:val="center"/>
          </w:tcPr>
          <w:p w:rsidR="00BF6179" w:rsidRPr="00BF6179" w:rsidRDefault="00BF6179" w:rsidP="00BF6179">
            <w:pPr>
              <w:rPr>
                <w:rFonts w:ascii="等线" w:eastAsia="等线" w:hAnsi="等线"/>
                <w:b/>
                <w:sz w:val="24"/>
                <w:szCs w:val="24"/>
              </w:rPr>
            </w:pPr>
            <w:r w:rsidRPr="00BF6179">
              <w:rPr>
                <w:rFonts w:ascii="等线" w:eastAsia="等线" w:hAnsi="等线" w:hint="eastAsia"/>
                <w:b/>
                <w:sz w:val="24"/>
                <w:szCs w:val="24"/>
              </w:rPr>
              <w:t>无组织结构表</w:t>
            </w:r>
            <w:r w:rsidRPr="00BF6179">
              <w:rPr>
                <w:rFonts w:ascii="等线" w:eastAsia="等线" w:hAnsi="等线"/>
                <w:b/>
                <w:sz w:val="24"/>
                <w:szCs w:val="24"/>
              </w:rPr>
              <w:t>Organizational Chart</w:t>
            </w:r>
          </w:p>
        </w:tc>
        <w:tc>
          <w:tcPr>
            <w:tcW w:w="1701" w:type="dxa"/>
          </w:tcPr>
          <w:p w:rsidR="00BF6179" w:rsidRPr="00BF6179" w:rsidRDefault="00BF6179" w:rsidP="00BF6179">
            <w:pPr>
              <w:jc w:val="center"/>
              <w:rPr>
                <w:rFonts w:ascii="等线" w:eastAsia="等线" w:hAnsi="等线"/>
                <w:b/>
                <w:sz w:val="24"/>
                <w:szCs w:val="24"/>
              </w:rPr>
            </w:pPr>
            <w:r w:rsidRPr="00BF6179">
              <w:rPr>
                <w:rFonts w:ascii="等线" w:eastAsia="等线" w:hAnsi="等线"/>
                <w:b/>
                <w:sz w:val="24"/>
                <w:szCs w:val="24"/>
              </w:rPr>
              <w:t>10 分</w:t>
            </w:r>
          </w:p>
        </w:tc>
      </w:tr>
      <w:tr w:rsidR="00BF6179" w:rsidRPr="00BF6179" w:rsidTr="00F03985">
        <w:trPr>
          <w:trHeight w:val="315"/>
        </w:trPr>
        <w:tc>
          <w:tcPr>
            <w:tcW w:w="336" w:type="dxa"/>
          </w:tcPr>
          <w:p w:rsidR="00BF6179" w:rsidRPr="00BF6179" w:rsidRDefault="00BF6179" w:rsidP="00BF6179">
            <w:pPr>
              <w:jc w:val="center"/>
              <w:rPr>
                <w:rFonts w:ascii="等线" w:eastAsia="等线" w:hAnsi="等线"/>
                <w:b/>
                <w:sz w:val="24"/>
                <w:szCs w:val="24"/>
              </w:rPr>
            </w:pPr>
            <w:r w:rsidRPr="00BF6179">
              <w:rPr>
                <w:rFonts w:ascii="等线" w:eastAsia="等线" w:hAnsi="等线"/>
                <w:b/>
                <w:sz w:val="24"/>
                <w:szCs w:val="24"/>
              </w:rPr>
              <w:t>H.</w:t>
            </w:r>
          </w:p>
        </w:tc>
        <w:tc>
          <w:tcPr>
            <w:tcW w:w="7059" w:type="dxa"/>
            <w:vAlign w:val="center"/>
          </w:tcPr>
          <w:p w:rsidR="00BF6179" w:rsidRPr="00BF6179" w:rsidRDefault="00BF6179" w:rsidP="00BF6179">
            <w:pPr>
              <w:rPr>
                <w:rFonts w:ascii="等线" w:eastAsia="等线" w:hAnsi="等线"/>
                <w:b/>
                <w:sz w:val="24"/>
                <w:szCs w:val="24"/>
              </w:rPr>
            </w:pPr>
            <w:r w:rsidRPr="00BF6179">
              <w:rPr>
                <w:rFonts w:ascii="等线" w:eastAsia="等线" w:hAnsi="等线" w:hint="eastAsia"/>
                <w:b/>
                <w:sz w:val="24"/>
                <w:szCs w:val="24"/>
              </w:rPr>
              <w:t>无</w:t>
            </w:r>
            <w:r w:rsidRPr="00BF6179">
              <w:rPr>
                <w:rFonts w:ascii="等线" w:eastAsia="等线" w:hAnsi="等线"/>
                <w:b/>
                <w:sz w:val="24"/>
                <w:szCs w:val="24"/>
              </w:rPr>
              <w:t xml:space="preserve"> 船体设计和结构分析部分Hull Design and Structural Analysis Section</w:t>
            </w:r>
          </w:p>
        </w:tc>
        <w:tc>
          <w:tcPr>
            <w:tcW w:w="1701" w:type="dxa"/>
          </w:tcPr>
          <w:p w:rsidR="00BF6179" w:rsidRPr="00BF6179" w:rsidRDefault="00BF6179" w:rsidP="00BF6179">
            <w:pPr>
              <w:jc w:val="center"/>
              <w:rPr>
                <w:rFonts w:ascii="等线" w:eastAsia="等线" w:hAnsi="等线"/>
                <w:b/>
                <w:sz w:val="24"/>
                <w:szCs w:val="24"/>
              </w:rPr>
            </w:pPr>
            <w:r w:rsidRPr="00BF6179">
              <w:rPr>
                <w:rFonts w:ascii="等线" w:eastAsia="等线" w:hAnsi="等线"/>
                <w:b/>
                <w:sz w:val="24"/>
                <w:szCs w:val="24"/>
              </w:rPr>
              <w:t>10 分</w:t>
            </w:r>
          </w:p>
        </w:tc>
      </w:tr>
      <w:tr w:rsidR="00BF6179" w:rsidRPr="00BF6179" w:rsidTr="00F03985">
        <w:trPr>
          <w:trHeight w:val="316"/>
        </w:trPr>
        <w:tc>
          <w:tcPr>
            <w:tcW w:w="336" w:type="dxa"/>
          </w:tcPr>
          <w:p w:rsidR="00BF6179" w:rsidRPr="00BF6179" w:rsidRDefault="00BF6179" w:rsidP="00BF6179">
            <w:pPr>
              <w:jc w:val="center"/>
              <w:rPr>
                <w:rFonts w:ascii="等线" w:eastAsia="等线" w:hAnsi="等线"/>
                <w:b/>
                <w:sz w:val="24"/>
                <w:szCs w:val="24"/>
              </w:rPr>
            </w:pPr>
            <w:r w:rsidRPr="00BF6179">
              <w:rPr>
                <w:rFonts w:ascii="等线" w:eastAsia="等线" w:hAnsi="等线"/>
                <w:b/>
                <w:sz w:val="24"/>
                <w:szCs w:val="24"/>
              </w:rPr>
              <w:t>I.</w:t>
            </w:r>
          </w:p>
        </w:tc>
        <w:tc>
          <w:tcPr>
            <w:tcW w:w="7059" w:type="dxa"/>
            <w:vAlign w:val="center"/>
          </w:tcPr>
          <w:p w:rsidR="00BF6179" w:rsidRPr="00BF6179" w:rsidRDefault="00BF6179" w:rsidP="00BF6179">
            <w:pPr>
              <w:rPr>
                <w:rFonts w:ascii="等线" w:eastAsia="等线" w:hAnsi="等线"/>
                <w:b/>
                <w:sz w:val="24"/>
                <w:szCs w:val="24"/>
              </w:rPr>
            </w:pPr>
            <w:r w:rsidRPr="00BF6179">
              <w:rPr>
                <w:rFonts w:ascii="等线" w:eastAsia="等线" w:hAnsi="等线" w:hint="eastAsia"/>
                <w:b/>
                <w:sz w:val="24"/>
                <w:szCs w:val="24"/>
              </w:rPr>
              <w:t>无混凝土发展和测试部分</w:t>
            </w:r>
            <w:r w:rsidRPr="00BF6179">
              <w:rPr>
                <w:rFonts w:ascii="等线" w:eastAsia="等线" w:hAnsi="等线"/>
                <w:b/>
                <w:sz w:val="24"/>
                <w:szCs w:val="24"/>
              </w:rPr>
              <w:t xml:space="preserve"> Development and Testing Section</w:t>
            </w:r>
          </w:p>
        </w:tc>
        <w:tc>
          <w:tcPr>
            <w:tcW w:w="1701" w:type="dxa"/>
          </w:tcPr>
          <w:p w:rsidR="00BF6179" w:rsidRPr="00BF6179" w:rsidRDefault="00BF6179" w:rsidP="00BF6179">
            <w:pPr>
              <w:jc w:val="center"/>
              <w:rPr>
                <w:rFonts w:ascii="等线" w:eastAsia="等线" w:hAnsi="等线"/>
                <w:b/>
                <w:sz w:val="24"/>
                <w:szCs w:val="24"/>
              </w:rPr>
            </w:pPr>
            <w:r w:rsidRPr="00BF6179">
              <w:rPr>
                <w:rFonts w:ascii="等线" w:eastAsia="等线" w:hAnsi="等线"/>
                <w:b/>
                <w:sz w:val="24"/>
                <w:szCs w:val="24"/>
              </w:rPr>
              <w:t>10 分</w:t>
            </w:r>
          </w:p>
        </w:tc>
      </w:tr>
      <w:tr w:rsidR="00BF6179" w:rsidRPr="00BF6179" w:rsidTr="00F03985">
        <w:trPr>
          <w:trHeight w:val="316"/>
        </w:trPr>
        <w:tc>
          <w:tcPr>
            <w:tcW w:w="336" w:type="dxa"/>
          </w:tcPr>
          <w:p w:rsidR="00BF6179" w:rsidRPr="00BF6179" w:rsidRDefault="00BF6179" w:rsidP="00BF6179">
            <w:pPr>
              <w:jc w:val="center"/>
              <w:rPr>
                <w:rFonts w:ascii="等线" w:eastAsia="等线" w:hAnsi="等线"/>
                <w:b/>
                <w:sz w:val="24"/>
                <w:szCs w:val="24"/>
              </w:rPr>
            </w:pPr>
            <w:r w:rsidRPr="00BF6179">
              <w:rPr>
                <w:rFonts w:ascii="等线" w:eastAsia="等线" w:hAnsi="等线"/>
                <w:b/>
                <w:sz w:val="24"/>
                <w:szCs w:val="24"/>
              </w:rPr>
              <w:t>J.</w:t>
            </w:r>
          </w:p>
        </w:tc>
        <w:tc>
          <w:tcPr>
            <w:tcW w:w="7059" w:type="dxa"/>
            <w:vAlign w:val="center"/>
          </w:tcPr>
          <w:p w:rsidR="00BF6179" w:rsidRPr="00BF6179" w:rsidRDefault="00BF6179" w:rsidP="00BF6179">
            <w:pPr>
              <w:rPr>
                <w:rFonts w:ascii="等线" w:eastAsia="等线" w:hAnsi="等线"/>
                <w:b/>
                <w:sz w:val="24"/>
                <w:szCs w:val="24"/>
              </w:rPr>
            </w:pPr>
            <w:r w:rsidRPr="00BF6179">
              <w:rPr>
                <w:rFonts w:ascii="等线" w:eastAsia="等线" w:hAnsi="等线" w:hint="eastAsia"/>
                <w:b/>
                <w:sz w:val="24"/>
                <w:szCs w:val="24"/>
              </w:rPr>
              <w:t>无</w:t>
            </w:r>
            <w:r w:rsidRPr="00BF6179">
              <w:rPr>
                <w:rFonts w:ascii="等线" w:eastAsia="等线" w:hAnsi="等线"/>
                <w:b/>
                <w:sz w:val="24"/>
                <w:szCs w:val="24"/>
              </w:rPr>
              <w:t xml:space="preserve"> 施工过程展示部分Construction Section</w:t>
            </w:r>
          </w:p>
        </w:tc>
        <w:tc>
          <w:tcPr>
            <w:tcW w:w="1701" w:type="dxa"/>
          </w:tcPr>
          <w:p w:rsidR="00BF6179" w:rsidRPr="00BF6179" w:rsidRDefault="00BF6179" w:rsidP="00BF6179">
            <w:pPr>
              <w:jc w:val="center"/>
              <w:rPr>
                <w:rFonts w:ascii="等线" w:eastAsia="等线" w:hAnsi="等线"/>
                <w:b/>
                <w:sz w:val="24"/>
                <w:szCs w:val="24"/>
              </w:rPr>
            </w:pPr>
            <w:r w:rsidRPr="00BF6179">
              <w:rPr>
                <w:rFonts w:ascii="等线" w:eastAsia="等线" w:hAnsi="等线"/>
                <w:b/>
                <w:sz w:val="24"/>
                <w:szCs w:val="24"/>
              </w:rPr>
              <w:t>10 分</w:t>
            </w:r>
          </w:p>
        </w:tc>
      </w:tr>
      <w:tr w:rsidR="00BF6179" w:rsidRPr="00BF6179" w:rsidTr="00F03985">
        <w:trPr>
          <w:trHeight w:val="315"/>
        </w:trPr>
        <w:tc>
          <w:tcPr>
            <w:tcW w:w="336" w:type="dxa"/>
          </w:tcPr>
          <w:p w:rsidR="00BF6179" w:rsidRPr="00BF6179" w:rsidRDefault="00BF6179" w:rsidP="00BF6179">
            <w:pPr>
              <w:jc w:val="center"/>
              <w:rPr>
                <w:rFonts w:ascii="等线" w:eastAsia="等线" w:hAnsi="等线"/>
                <w:b/>
                <w:sz w:val="24"/>
                <w:szCs w:val="24"/>
              </w:rPr>
            </w:pPr>
            <w:r w:rsidRPr="00BF6179">
              <w:rPr>
                <w:rFonts w:ascii="等线" w:eastAsia="等线" w:hAnsi="等线"/>
                <w:b/>
                <w:sz w:val="24"/>
                <w:szCs w:val="24"/>
              </w:rPr>
              <w:t>K.</w:t>
            </w:r>
          </w:p>
        </w:tc>
        <w:tc>
          <w:tcPr>
            <w:tcW w:w="7059" w:type="dxa"/>
            <w:vAlign w:val="center"/>
          </w:tcPr>
          <w:p w:rsidR="00BF6179" w:rsidRPr="00BF6179" w:rsidRDefault="00BF6179" w:rsidP="00BF6179">
            <w:pPr>
              <w:rPr>
                <w:rFonts w:ascii="等线" w:eastAsia="等线" w:hAnsi="等线"/>
                <w:b/>
                <w:sz w:val="24"/>
                <w:szCs w:val="24"/>
              </w:rPr>
            </w:pPr>
            <w:r w:rsidRPr="00BF6179">
              <w:rPr>
                <w:rFonts w:ascii="等线" w:eastAsia="等线" w:hAnsi="等线" w:hint="eastAsia"/>
                <w:b/>
                <w:sz w:val="24"/>
                <w:szCs w:val="24"/>
              </w:rPr>
              <w:t>无</w:t>
            </w:r>
            <w:r w:rsidRPr="00BF6179">
              <w:rPr>
                <w:rFonts w:ascii="等线" w:eastAsia="等线" w:hAnsi="等线"/>
                <w:b/>
                <w:sz w:val="24"/>
                <w:szCs w:val="24"/>
              </w:rPr>
              <w:t xml:space="preserve"> </w:t>
            </w:r>
            <w:r w:rsidRPr="00BF6179">
              <w:rPr>
                <w:rFonts w:ascii="等线" w:eastAsia="等线" w:hAnsi="等线" w:hint="eastAsia"/>
                <w:b/>
                <w:sz w:val="24"/>
                <w:szCs w:val="24"/>
              </w:rPr>
              <w:t>施工</w:t>
            </w:r>
            <w:r w:rsidRPr="00BF6179">
              <w:rPr>
                <w:rFonts w:ascii="等线" w:eastAsia="等线" w:hAnsi="等线"/>
                <w:b/>
                <w:sz w:val="24"/>
                <w:szCs w:val="24"/>
              </w:rPr>
              <w:t>建造图Construction Drawing</w:t>
            </w:r>
          </w:p>
        </w:tc>
        <w:tc>
          <w:tcPr>
            <w:tcW w:w="1701" w:type="dxa"/>
          </w:tcPr>
          <w:p w:rsidR="00BF6179" w:rsidRPr="00BF6179" w:rsidRDefault="00BF6179" w:rsidP="00BF6179">
            <w:pPr>
              <w:jc w:val="center"/>
              <w:rPr>
                <w:rFonts w:ascii="等线" w:eastAsia="等线" w:hAnsi="等线"/>
                <w:b/>
                <w:sz w:val="24"/>
                <w:szCs w:val="24"/>
              </w:rPr>
            </w:pPr>
            <w:r w:rsidRPr="00BF6179">
              <w:rPr>
                <w:rFonts w:ascii="等线" w:eastAsia="等线" w:hAnsi="等线"/>
                <w:b/>
                <w:sz w:val="24"/>
                <w:szCs w:val="24"/>
              </w:rPr>
              <w:t>10 分</w:t>
            </w:r>
          </w:p>
        </w:tc>
      </w:tr>
      <w:tr w:rsidR="00BF6179" w:rsidRPr="00BF6179" w:rsidTr="00F03985">
        <w:trPr>
          <w:trHeight w:val="315"/>
        </w:trPr>
        <w:tc>
          <w:tcPr>
            <w:tcW w:w="336" w:type="dxa"/>
          </w:tcPr>
          <w:p w:rsidR="00BF6179" w:rsidRPr="00BF6179" w:rsidRDefault="00BF6179" w:rsidP="00BF6179">
            <w:pPr>
              <w:jc w:val="center"/>
              <w:rPr>
                <w:rFonts w:ascii="等线" w:eastAsia="等线" w:hAnsi="等线"/>
                <w:b/>
                <w:sz w:val="24"/>
                <w:szCs w:val="24"/>
              </w:rPr>
            </w:pPr>
            <w:r w:rsidRPr="00BF6179">
              <w:rPr>
                <w:rFonts w:ascii="等线" w:eastAsia="等线" w:hAnsi="等线"/>
                <w:b/>
                <w:sz w:val="24"/>
                <w:szCs w:val="24"/>
              </w:rPr>
              <w:t>L.</w:t>
            </w:r>
          </w:p>
        </w:tc>
        <w:tc>
          <w:tcPr>
            <w:tcW w:w="7059" w:type="dxa"/>
            <w:vAlign w:val="center"/>
          </w:tcPr>
          <w:p w:rsidR="00BF6179" w:rsidRPr="00BF6179" w:rsidRDefault="00BF6179" w:rsidP="00BF6179">
            <w:pPr>
              <w:rPr>
                <w:rFonts w:ascii="等线" w:eastAsia="等线" w:hAnsi="等线"/>
                <w:b/>
                <w:sz w:val="24"/>
                <w:szCs w:val="24"/>
              </w:rPr>
            </w:pPr>
            <w:r w:rsidRPr="00BF6179">
              <w:rPr>
                <w:rFonts w:ascii="等线" w:eastAsia="等线" w:hAnsi="等线" w:hint="eastAsia"/>
                <w:b/>
                <w:sz w:val="24"/>
                <w:szCs w:val="24"/>
              </w:rPr>
              <w:t>无</w:t>
            </w:r>
            <w:r w:rsidRPr="00BF6179">
              <w:rPr>
                <w:rFonts w:ascii="等线" w:eastAsia="等线" w:hAnsi="等线"/>
                <w:b/>
                <w:sz w:val="24"/>
                <w:szCs w:val="24"/>
              </w:rPr>
              <w:t xml:space="preserve"> 项目进度Project Schedule</w:t>
            </w:r>
          </w:p>
        </w:tc>
        <w:tc>
          <w:tcPr>
            <w:tcW w:w="1701" w:type="dxa"/>
          </w:tcPr>
          <w:p w:rsidR="00BF6179" w:rsidRPr="00BF6179" w:rsidRDefault="00BF6179" w:rsidP="00BF6179">
            <w:pPr>
              <w:jc w:val="center"/>
              <w:rPr>
                <w:rFonts w:ascii="等线" w:eastAsia="等线" w:hAnsi="等线"/>
                <w:b/>
                <w:sz w:val="24"/>
                <w:szCs w:val="24"/>
              </w:rPr>
            </w:pPr>
            <w:r w:rsidRPr="00BF6179">
              <w:rPr>
                <w:rFonts w:ascii="等线" w:eastAsia="等线" w:hAnsi="等线"/>
                <w:b/>
                <w:sz w:val="24"/>
                <w:szCs w:val="24"/>
              </w:rPr>
              <w:t>10 分</w:t>
            </w:r>
          </w:p>
        </w:tc>
      </w:tr>
      <w:tr w:rsidR="00BF6179" w:rsidRPr="00BF6179" w:rsidTr="00F03985">
        <w:trPr>
          <w:trHeight w:val="316"/>
        </w:trPr>
        <w:tc>
          <w:tcPr>
            <w:tcW w:w="336" w:type="dxa"/>
          </w:tcPr>
          <w:p w:rsidR="00BF6179" w:rsidRPr="00BF6179" w:rsidRDefault="00BF6179" w:rsidP="00BF6179">
            <w:pPr>
              <w:jc w:val="center"/>
              <w:rPr>
                <w:rFonts w:ascii="等线" w:eastAsia="等线" w:hAnsi="等线"/>
                <w:b/>
                <w:sz w:val="24"/>
                <w:szCs w:val="24"/>
              </w:rPr>
            </w:pPr>
            <w:r w:rsidRPr="00BF6179">
              <w:rPr>
                <w:rFonts w:ascii="等线" w:eastAsia="等线" w:hAnsi="等线"/>
                <w:b/>
                <w:sz w:val="24"/>
                <w:szCs w:val="24"/>
              </w:rPr>
              <w:t>M.</w:t>
            </w:r>
          </w:p>
        </w:tc>
        <w:tc>
          <w:tcPr>
            <w:tcW w:w="7059" w:type="dxa"/>
            <w:vAlign w:val="center"/>
          </w:tcPr>
          <w:p w:rsidR="00BF6179" w:rsidRPr="00BF6179" w:rsidRDefault="00BF6179" w:rsidP="00BF6179">
            <w:pPr>
              <w:rPr>
                <w:rFonts w:ascii="等线" w:eastAsia="等线" w:hAnsi="等线"/>
                <w:b/>
                <w:sz w:val="24"/>
                <w:szCs w:val="24"/>
              </w:rPr>
            </w:pPr>
            <w:r w:rsidRPr="00BF6179">
              <w:rPr>
                <w:rFonts w:ascii="等线" w:eastAsia="等线" w:hAnsi="等线" w:hint="eastAsia"/>
                <w:b/>
                <w:sz w:val="24"/>
                <w:szCs w:val="24"/>
              </w:rPr>
              <w:t>无</w:t>
            </w:r>
            <w:r w:rsidRPr="00BF6179">
              <w:rPr>
                <w:rFonts w:ascii="等线" w:eastAsia="等线" w:hAnsi="等线"/>
                <w:b/>
                <w:sz w:val="24"/>
                <w:szCs w:val="24"/>
              </w:rPr>
              <w:t>附录 A –</w:t>
            </w:r>
            <w:r w:rsidRPr="00BF6179">
              <w:rPr>
                <w:rFonts w:ascii="等线" w:eastAsia="等线" w:hAnsi="等线" w:hint="eastAsia"/>
                <w:b/>
                <w:sz w:val="24"/>
                <w:szCs w:val="24"/>
              </w:rPr>
              <w:t>参考</w:t>
            </w:r>
            <w:r w:rsidRPr="00BF6179">
              <w:rPr>
                <w:rFonts w:ascii="等线" w:eastAsia="等线" w:hAnsi="等线"/>
                <w:b/>
                <w:sz w:val="24"/>
                <w:szCs w:val="24"/>
              </w:rPr>
              <w:t>文献References</w:t>
            </w:r>
          </w:p>
        </w:tc>
        <w:tc>
          <w:tcPr>
            <w:tcW w:w="1701" w:type="dxa"/>
          </w:tcPr>
          <w:p w:rsidR="00BF6179" w:rsidRPr="00BF6179" w:rsidRDefault="00BF6179" w:rsidP="00BF6179">
            <w:pPr>
              <w:jc w:val="center"/>
              <w:rPr>
                <w:rFonts w:ascii="等线" w:eastAsia="等线" w:hAnsi="等线"/>
                <w:b/>
                <w:sz w:val="24"/>
                <w:szCs w:val="24"/>
              </w:rPr>
            </w:pPr>
            <w:r w:rsidRPr="00BF6179">
              <w:rPr>
                <w:rFonts w:ascii="等线" w:eastAsia="等线" w:hAnsi="等线"/>
                <w:b/>
                <w:sz w:val="24"/>
                <w:szCs w:val="24"/>
              </w:rPr>
              <w:t>20 分</w:t>
            </w:r>
          </w:p>
        </w:tc>
      </w:tr>
      <w:tr w:rsidR="00BF6179" w:rsidRPr="00BF6179" w:rsidTr="00F03985">
        <w:trPr>
          <w:trHeight w:val="316"/>
        </w:trPr>
        <w:tc>
          <w:tcPr>
            <w:tcW w:w="336" w:type="dxa"/>
          </w:tcPr>
          <w:p w:rsidR="00BF6179" w:rsidRPr="00BF6179" w:rsidRDefault="00BF6179" w:rsidP="00BF6179">
            <w:pPr>
              <w:jc w:val="center"/>
              <w:rPr>
                <w:rFonts w:ascii="等线" w:eastAsia="等线" w:hAnsi="等线"/>
                <w:b/>
                <w:sz w:val="24"/>
                <w:szCs w:val="24"/>
              </w:rPr>
            </w:pPr>
            <w:r w:rsidRPr="00BF6179">
              <w:rPr>
                <w:rFonts w:ascii="等线" w:eastAsia="等线" w:hAnsi="等线"/>
                <w:b/>
                <w:sz w:val="24"/>
                <w:szCs w:val="24"/>
              </w:rPr>
              <w:t>N.</w:t>
            </w:r>
          </w:p>
        </w:tc>
        <w:tc>
          <w:tcPr>
            <w:tcW w:w="7059" w:type="dxa"/>
            <w:vAlign w:val="center"/>
          </w:tcPr>
          <w:p w:rsidR="00BF6179" w:rsidRPr="00BF6179" w:rsidRDefault="00BF6179" w:rsidP="00BF6179">
            <w:pPr>
              <w:rPr>
                <w:rFonts w:ascii="等线" w:eastAsia="等线" w:hAnsi="等线"/>
                <w:b/>
                <w:sz w:val="24"/>
                <w:szCs w:val="24"/>
              </w:rPr>
            </w:pPr>
            <w:r w:rsidRPr="00BF6179">
              <w:rPr>
                <w:rFonts w:ascii="等线" w:eastAsia="等线" w:hAnsi="等线"/>
                <w:b/>
                <w:sz w:val="24"/>
                <w:szCs w:val="24"/>
              </w:rPr>
              <w:t xml:space="preserve"> 附录 A –</w:t>
            </w:r>
            <w:r w:rsidRPr="00BF6179">
              <w:rPr>
                <w:rFonts w:ascii="等线" w:eastAsia="等线" w:hAnsi="等线" w:hint="eastAsia"/>
                <w:b/>
                <w:sz w:val="24"/>
                <w:szCs w:val="24"/>
              </w:rPr>
              <w:t>参考</w:t>
            </w:r>
            <w:r w:rsidRPr="00BF6179">
              <w:rPr>
                <w:rFonts w:ascii="等线" w:eastAsia="等线" w:hAnsi="等线"/>
                <w:b/>
                <w:sz w:val="24"/>
                <w:szCs w:val="24"/>
              </w:rPr>
              <w:t>文献References不完整</w:t>
            </w:r>
          </w:p>
        </w:tc>
        <w:tc>
          <w:tcPr>
            <w:tcW w:w="1701" w:type="dxa"/>
          </w:tcPr>
          <w:p w:rsidR="00BF6179" w:rsidRPr="00BF6179" w:rsidRDefault="00BF6179" w:rsidP="00BF6179">
            <w:pPr>
              <w:jc w:val="center"/>
              <w:rPr>
                <w:rFonts w:ascii="等线" w:eastAsia="等线" w:hAnsi="等线"/>
                <w:b/>
                <w:sz w:val="24"/>
                <w:szCs w:val="24"/>
              </w:rPr>
            </w:pPr>
            <w:r w:rsidRPr="00BF6179">
              <w:rPr>
                <w:rFonts w:ascii="等线" w:eastAsia="等线" w:hAnsi="等线"/>
                <w:b/>
                <w:sz w:val="24"/>
                <w:szCs w:val="24"/>
              </w:rPr>
              <w:t>10 分</w:t>
            </w:r>
          </w:p>
        </w:tc>
      </w:tr>
      <w:tr w:rsidR="00BF6179" w:rsidRPr="00BF6179" w:rsidTr="00F03985">
        <w:trPr>
          <w:trHeight w:val="316"/>
        </w:trPr>
        <w:tc>
          <w:tcPr>
            <w:tcW w:w="336" w:type="dxa"/>
          </w:tcPr>
          <w:p w:rsidR="00BF6179" w:rsidRPr="00BF6179" w:rsidRDefault="00BF6179" w:rsidP="00BF6179">
            <w:pPr>
              <w:jc w:val="center"/>
              <w:rPr>
                <w:rFonts w:ascii="等线" w:eastAsia="等线" w:hAnsi="等线"/>
                <w:b/>
                <w:sz w:val="24"/>
                <w:szCs w:val="24"/>
              </w:rPr>
            </w:pPr>
            <w:r w:rsidRPr="00BF6179">
              <w:rPr>
                <w:rFonts w:ascii="等线" w:eastAsia="等线" w:hAnsi="等线"/>
                <w:b/>
                <w:sz w:val="24"/>
                <w:szCs w:val="24"/>
              </w:rPr>
              <w:lastRenderedPageBreak/>
              <w:t>O.</w:t>
            </w:r>
          </w:p>
        </w:tc>
        <w:tc>
          <w:tcPr>
            <w:tcW w:w="7059" w:type="dxa"/>
            <w:vAlign w:val="center"/>
          </w:tcPr>
          <w:p w:rsidR="00BF6179" w:rsidRPr="00BF6179" w:rsidRDefault="00BF6179" w:rsidP="00BF6179">
            <w:pPr>
              <w:rPr>
                <w:rFonts w:ascii="等线" w:eastAsia="等线" w:hAnsi="等线"/>
                <w:b/>
                <w:sz w:val="24"/>
                <w:szCs w:val="24"/>
              </w:rPr>
            </w:pPr>
            <w:r w:rsidRPr="00BF6179">
              <w:rPr>
                <w:rFonts w:ascii="等线" w:eastAsia="等线" w:hAnsi="等线" w:hint="eastAsia"/>
                <w:b/>
                <w:sz w:val="24"/>
                <w:szCs w:val="24"/>
              </w:rPr>
              <w:t>无</w:t>
            </w:r>
            <w:r w:rsidRPr="00BF6179">
              <w:rPr>
                <w:rFonts w:ascii="等线" w:eastAsia="等线" w:hAnsi="等线"/>
                <w:b/>
                <w:sz w:val="24"/>
                <w:szCs w:val="24"/>
              </w:rPr>
              <w:t>附录 B – 混凝土配比和计算Mixture Proportions and Calculations</w:t>
            </w:r>
          </w:p>
        </w:tc>
        <w:tc>
          <w:tcPr>
            <w:tcW w:w="1701" w:type="dxa"/>
          </w:tcPr>
          <w:p w:rsidR="00BF6179" w:rsidRPr="00BF6179" w:rsidRDefault="00BF6179" w:rsidP="00BF6179">
            <w:pPr>
              <w:jc w:val="center"/>
              <w:rPr>
                <w:rFonts w:ascii="等线" w:eastAsia="等线" w:hAnsi="等线"/>
                <w:b/>
                <w:sz w:val="24"/>
                <w:szCs w:val="24"/>
              </w:rPr>
            </w:pPr>
            <w:r w:rsidRPr="00BF6179">
              <w:rPr>
                <w:rFonts w:ascii="等线" w:eastAsia="等线" w:hAnsi="等线"/>
                <w:b/>
                <w:sz w:val="24"/>
                <w:szCs w:val="24"/>
              </w:rPr>
              <w:t>20 分</w:t>
            </w:r>
          </w:p>
        </w:tc>
      </w:tr>
      <w:tr w:rsidR="00BF6179" w:rsidRPr="00BF6179" w:rsidTr="00F03985">
        <w:trPr>
          <w:trHeight w:val="315"/>
        </w:trPr>
        <w:tc>
          <w:tcPr>
            <w:tcW w:w="336" w:type="dxa"/>
          </w:tcPr>
          <w:p w:rsidR="00BF6179" w:rsidRPr="00BF6179" w:rsidRDefault="00BF6179" w:rsidP="00BF6179">
            <w:pPr>
              <w:jc w:val="center"/>
              <w:rPr>
                <w:rFonts w:ascii="等线" w:eastAsia="等线" w:hAnsi="等线"/>
                <w:b/>
                <w:sz w:val="24"/>
                <w:szCs w:val="24"/>
              </w:rPr>
            </w:pPr>
            <w:r w:rsidRPr="00BF6179">
              <w:rPr>
                <w:rFonts w:ascii="等线" w:eastAsia="等线" w:hAnsi="等线"/>
                <w:b/>
                <w:sz w:val="24"/>
                <w:szCs w:val="24"/>
              </w:rPr>
              <w:t>P.</w:t>
            </w:r>
          </w:p>
        </w:tc>
        <w:tc>
          <w:tcPr>
            <w:tcW w:w="7059" w:type="dxa"/>
            <w:vAlign w:val="center"/>
          </w:tcPr>
          <w:p w:rsidR="00BF6179" w:rsidRPr="00BF6179" w:rsidRDefault="00BF6179" w:rsidP="00BF6179">
            <w:pPr>
              <w:rPr>
                <w:rFonts w:ascii="等线" w:eastAsia="等线" w:hAnsi="等线"/>
                <w:b/>
                <w:sz w:val="24"/>
                <w:szCs w:val="24"/>
              </w:rPr>
            </w:pPr>
            <w:r w:rsidRPr="00BF6179">
              <w:rPr>
                <w:rFonts w:ascii="等线" w:eastAsia="等线" w:hAnsi="等线"/>
                <w:b/>
                <w:sz w:val="24"/>
                <w:szCs w:val="24"/>
              </w:rPr>
              <w:t>附录 B –</w:t>
            </w:r>
            <w:r w:rsidRPr="00BF6179">
              <w:rPr>
                <w:rFonts w:ascii="等线" w:eastAsia="等线" w:hAnsi="等线" w:hint="eastAsia"/>
                <w:b/>
                <w:sz w:val="24"/>
                <w:szCs w:val="24"/>
              </w:rPr>
              <w:t>混凝土</w:t>
            </w:r>
            <w:r w:rsidRPr="00BF6179">
              <w:rPr>
                <w:rFonts w:ascii="等线" w:eastAsia="等线" w:hAnsi="等线"/>
                <w:b/>
                <w:sz w:val="24"/>
                <w:szCs w:val="24"/>
              </w:rPr>
              <w:t>配比和计算Mixture Proportions and Calculations不完整</w:t>
            </w:r>
          </w:p>
        </w:tc>
        <w:tc>
          <w:tcPr>
            <w:tcW w:w="1701" w:type="dxa"/>
          </w:tcPr>
          <w:p w:rsidR="00BF6179" w:rsidRPr="00BF6179" w:rsidRDefault="00BF6179" w:rsidP="00BF6179">
            <w:pPr>
              <w:jc w:val="center"/>
              <w:rPr>
                <w:rFonts w:ascii="等线" w:eastAsia="等线" w:hAnsi="等线"/>
                <w:b/>
                <w:sz w:val="24"/>
                <w:szCs w:val="24"/>
              </w:rPr>
            </w:pPr>
            <w:r w:rsidRPr="00BF6179">
              <w:rPr>
                <w:rFonts w:ascii="等线" w:eastAsia="等线" w:hAnsi="等线"/>
                <w:b/>
                <w:sz w:val="24"/>
                <w:szCs w:val="24"/>
              </w:rPr>
              <w:t>10 分</w:t>
            </w:r>
          </w:p>
        </w:tc>
      </w:tr>
      <w:tr w:rsidR="00BF6179" w:rsidRPr="00BF6179" w:rsidTr="00F03985">
        <w:trPr>
          <w:trHeight w:val="315"/>
        </w:trPr>
        <w:tc>
          <w:tcPr>
            <w:tcW w:w="336" w:type="dxa"/>
          </w:tcPr>
          <w:p w:rsidR="00BF6179" w:rsidRPr="00BF6179" w:rsidRDefault="00BF6179" w:rsidP="00BF6179">
            <w:pPr>
              <w:jc w:val="center"/>
              <w:rPr>
                <w:rFonts w:ascii="等线" w:eastAsia="等线" w:hAnsi="等线"/>
                <w:b/>
                <w:sz w:val="24"/>
                <w:szCs w:val="24"/>
              </w:rPr>
            </w:pPr>
            <w:r w:rsidRPr="00BF6179">
              <w:rPr>
                <w:rFonts w:ascii="等线" w:eastAsia="等线" w:hAnsi="等线"/>
                <w:b/>
                <w:sz w:val="24"/>
                <w:szCs w:val="24"/>
              </w:rPr>
              <w:t>Q.</w:t>
            </w:r>
          </w:p>
        </w:tc>
        <w:tc>
          <w:tcPr>
            <w:tcW w:w="7059" w:type="dxa"/>
            <w:vAlign w:val="center"/>
          </w:tcPr>
          <w:p w:rsidR="00BF6179" w:rsidRPr="00BF6179" w:rsidRDefault="00BF6179" w:rsidP="00BF6179">
            <w:pPr>
              <w:rPr>
                <w:rFonts w:ascii="等线" w:eastAsia="等线" w:hAnsi="等线"/>
                <w:b/>
                <w:sz w:val="24"/>
                <w:szCs w:val="24"/>
              </w:rPr>
            </w:pPr>
            <w:r w:rsidRPr="00BF6179">
              <w:rPr>
                <w:rFonts w:ascii="等线" w:eastAsia="等线" w:hAnsi="等线" w:hint="eastAsia"/>
                <w:b/>
                <w:sz w:val="24"/>
                <w:szCs w:val="24"/>
              </w:rPr>
              <w:t>无</w:t>
            </w:r>
            <w:r w:rsidRPr="00BF6179">
              <w:rPr>
                <w:rFonts w:ascii="等线" w:eastAsia="等线" w:hAnsi="等线"/>
                <w:b/>
                <w:sz w:val="24"/>
                <w:szCs w:val="24"/>
              </w:rPr>
              <w:t xml:space="preserve"> 附录 C –</w:t>
            </w:r>
            <w:r w:rsidRPr="00BF6179">
              <w:rPr>
                <w:rFonts w:ascii="等线" w:eastAsia="等线" w:hAnsi="等线" w:hint="eastAsia"/>
                <w:b/>
                <w:sz w:val="24"/>
                <w:szCs w:val="24"/>
              </w:rPr>
              <w:t>结构</w:t>
            </w:r>
            <w:r w:rsidRPr="00BF6179">
              <w:rPr>
                <w:rFonts w:ascii="等线" w:eastAsia="等线" w:hAnsi="等线"/>
                <w:b/>
                <w:sz w:val="24"/>
                <w:szCs w:val="24"/>
              </w:rPr>
              <w:t>计算示例Example Structural Calculations (</w:t>
            </w:r>
            <w:r w:rsidRPr="00BF6179">
              <w:rPr>
                <w:rFonts w:ascii="等线" w:eastAsia="等线" w:hAnsi="等线" w:hint="eastAsia"/>
                <w:b/>
                <w:sz w:val="24"/>
                <w:szCs w:val="24"/>
              </w:rPr>
              <w:t>包括</w:t>
            </w:r>
            <w:r w:rsidRPr="00BF6179">
              <w:rPr>
                <w:rFonts w:ascii="等线" w:eastAsia="等线" w:hAnsi="等线"/>
                <w:b/>
                <w:sz w:val="24"/>
                <w:szCs w:val="24"/>
              </w:rPr>
              <w:t>其中涉及到不正确的加载场景)</w:t>
            </w:r>
          </w:p>
        </w:tc>
        <w:tc>
          <w:tcPr>
            <w:tcW w:w="1701" w:type="dxa"/>
          </w:tcPr>
          <w:p w:rsidR="00BF6179" w:rsidRPr="00BF6179" w:rsidRDefault="00BF6179" w:rsidP="00BF6179">
            <w:pPr>
              <w:jc w:val="center"/>
              <w:rPr>
                <w:rFonts w:ascii="等线" w:eastAsia="等线" w:hAnsi="等线"/>
                <w:b/>
                <w:sz w:val="24"/>
                <w:szCs w:val="24"/>
              </w:rPr>
            </w:pPr>
            <w:r w:rsidRPr="00BF6179">
              <w:rPr>
                <w:rFonts w:ascii="等线" w:eastAsia="等线" w:hAnsi="等线"/>
                <w:b/>
                <w:sz w:val="24"/>
                <w:szCs w:val="24"/>
              </w:rPr>
              <w:t>20 分</w:t>
            </w:r>
          </w:p>
        </w:tc>
      </w:tr>
      <w:tr w:rsidR="00BF6179" w:rsidRPr="00BF6179" w:rsidTr="00F03985">
        <w:trPr>
          <w:trHeight w:val="316"/>
        </w:trPr>
        <w:tc>
          <w:tcPr>
            <w:tcW w:w="336" w:type="dxa"/>
          </w:tcPr>
          <w:p w:rsidR="00BF6179" w:rsidRPr="00BF6179" w:rsidRDefault="00BF6179" w:rsidP="00BF6179">
            <w:pPr>
              <w:jc w:val="center"/>
              <w:rPr>
                <w:rFonts w:ascii="等线" w:eastAsia="等线" w:hAnsi="等线"/>
                <w:b/>
                <w:sz w:val="24"/>
                <w:szCs w:val="24"/>
              </w:rPr>
            </w:pPr>
            <w:r w:rsidRPr="00BF6179">
              <w:rPr>
                <w:rFonts w:ascii="等线" w:eastAsia="等线" w:hAnsi="等线"/>
                <w:b/>
                <w:sz w:val="24"/>
                <w:szCs w:val="24"/>
              </w:rPr>
              <w:t>R.</w:t>
            </w:r>
          </w:p>
        </w:tc>
        <w:tc>
          <w:tcPr>
            <w:tcW w:w="7059" w:type="dxa"/>
            <w:vAlign w:val="center"/>
          </w:tcPr>
          <w:p w:rsidR="00BF6179" w:rsidRPr="00BF6179" w:rsidRDefault="00BF6179" w:rsidP="00BF6179">
            <w:pPr>
              <w:rPr>
                <w:rFonts w:ascii="等线" w:eastAsia="等线" w:hAnsi="等线"/>
                <w:b/>
                <w:sz w:val="24"/>
                <w:szCs w:val="24"/>
              </w:rPr>
            </w:pPr>
            <w:r w:rsidRPr="00BF6179">
              <w:rPr>
                <w:rFonts w:ascii="等线" w:eastAsia="等线" w:hAnsi="等线"/>
                <w:b/>
                <w:sz w:val="24"/>
                <w:szCs w:val="24"/>
              </w:rPr>
              <w:t xml:space="preserve">附录 C – </w:t>
            </w:r>
            <w:r w:rsidRPr="00BF6179">
              <w:rPr>
                <w:rFonts w:ascii="等线" w:eastAsia="等线" w:hAnsi="等线" w:hint="eastAsia"/>
                <w:b/>
                <w:sz w:val="24"/>
                <w:szCs w:val="24"/>
              </w:rPr>
              <w:t>结构</w:t>
            </w:r>
            <w:r w:rsidRPr="00BF6179">
              <w:rPr>
                <w:rFonts w:ascii="等线" w:eastAsia="等线" w:hAnsi="等线"/>
                <w:b/>
                <w:sz w:val="24"/>
                <w:szCs w:val="24"/>
              </w:rPr>
              <w:t>计算示例Example Structural Calculations不完整</w:t>
            </w:r>
          </w:p>
        </w:tc>
        <w:tc>
          <w:tcPr>
            <w:tcW w:w="1701" w:type="dxa"/>
          </w:tcPr>
          <w:p w:rsidR="00BF6179" w:rsidRPr="00BF6179" w:rsidRDefault="00BF6179" w:rsidP="00BF6179">
            <w:pPr>
              <w:jc w:val="center"/>
              <w:rPr>
                <w:rFonts w:ascii="等线" w:eastAsia="等线" w:hAnsi="等线"/>
                <w:b/>
                <w:sz w:val="24"/>
                <w:szCs w:val="24"/>
              </w:rPr>
            </w:pPr>
            <w:r w:rsidRPr="00BF6179">
              <w:rPr>
                <w:rFonts w:ascii="等线" w:eastAsia="等线" w:hAnsi="等线"/>
                <w:b/>
                <w:sz w:val="24"/>
                <w:szCs w:val="24"/>
              </w:rPr>
              <w:t>10 分</w:t>
            </w:r>
          </w:p>
        </w:tc>
      </w:tr>
      <w:tr w:rsidR="00BF6179" w:rsidRPr="00BF6179" w:rsidTr="00F03985">
        <w:trPr>
          <w:trHeight w:val="316"/>
        </w:trPr>
        <w:tc>
          <w:tcPr>
            <w:tcW w:w="336" w:type="dxa"/>
          </w:tcPr>
          <w:p w:rsidR="00BF6179" w:rsidRPr="00BF6179" w:rsidRDefault="00BF6179" w:rsidP="00BF6179">
            <w:pPr>
              <w:jc w:val="center"/>
              <w:rPr>
                <w:rFonts w:ascii="等线" w:eastAsia="等线" w:hAnsi="等线"/>
                <w:b/>
                <w:sz w:val="24"/>
                <w:szCs w:val="24"/>
              </w:rPr>
            </w:pPr>
            <w:r w:rsidRPr="00BF6179">
              <w:rPr>
                <w:rFonts w:ascii="等线" w:eastAsia="等线" w:hAnsi="等线"/>
                <w:b/>
                <w:sz w:val="24"/>
                <w:szCs w:val="24"/>
              </w:rPr>
              <w:t>S.</w:t>
            </w:r>
          </w:p>
        </w:tc>
        <w:tc>
          <w:tcPr>
            <w:tcW w:w="7059" w:type="dxa"/>
            <w:vAlign w:val="center"/>
          </w:tcPr>
          <w:p w:rsidR="00BF6179" w:rsidRPr="00BF6179" w:rsidRDefault="00BF6179" w:rsidP="00BF6179">
            <w:pPr>
              <w:rPr>
                <w:rFonts w:ascii="等线" w:eastAsia="等线" w:hAnsi="等线"/>
                <w:b/>
                <w:sz w:val="24"/>
                <w:szCs w:val="24"/>
              </w:rPr>
            </w:pPr>
            <w:r w:rsidRPr="00BF6179">
              <w:rPr>
                <w:rFonts w:ascii="等线" w:eastAsia="等线" w:hAnsi="等线" w:hint="eastAsia"/>
                <w:b/>
                <w:sz w:val="24"/>
                <w:szCs w:val="24"/>
              </w:rPr>
              <w:t>无</w:t>
            </w:r>
            <w:r w:rsidRPr="00BF6179">
              <w:rPr>
                <w:rFonts w:ascii="等线" w:eastAsia="等线" w:hAnsi="等线"/>
                <w:b/>
                <w:sz w:val="24"/>
                <w:szCs w:val="24"/>
              </w:rPr>
              <w:t xml:space="preserve"> 附录 D –</w:t>
            </w:r>
            <w:r w:rsidRPr="00BF6179">
              <w:rPr>
                <w:rFonts w:ascii="等线" w:eastAsia="等线" w:hAnsi="等线" w:hint="eastAsia"/>
                <w:b/>
                <w:sz w:val="24"/>
                <w:szCs w:val="24"/>
              </w:rPr>
              <w:t>船厚</w:t>
            </w:r>
            <w:r w:rsidRPr="00BF6179">
              <w:rPr>
                <w:rFonts w:ascii="等线" w:eastAsia="等线" w:hAnsi="等线"/>
                <w:b/>
                <w:sz w:val="24"/>
                <w:szCs w:val="24"/>
              </w:rPr>
              <w:t>和开放面积百分比Hull Thickness and Percent Open Area</w:t>
            </w:r>
          </w:p>
        </w:tc>
        <w:tc>
          <w:tcPr>
            <w:tcW w:w="1701" w:type="dxa"/>
          </w:tcPr>
          <w:p w:rsidR="00BF6179" w:rsidRPr="00BF6179" w:rsidRDefault="00BF6179" w:rsidP="00BF6179">
            <w:pPr>
              <w:jc w:val="center"/>
              <w:rPr>
                <w:rFonts w:ascii="等线" w:eastAsia="等线" w:hAnsi="等线"/>
                <w:b/>
                <w:sz w:val="24"/>
                <w:szCs w:val="24"/>
              </w:rPr>
            </w:pPr>
            <w:r w:rsidRPr="00BF6179">
              <w:rPr>
                <w:rFonts w:ascii="等线" w:eastAsia="等线" w:hAnsi="等线"/>
                <w:b/>
                <w:sz w:val="24"/>
                <w:szCs w:val="24"/>
              </w:rPr>
              <w:t>20 分</w:t>
            </w:r>
          </w:p>
        </w:tc>
      </w:tr>
      <w:tr w:rsidR="00BF6179" w:rsidRPr="00BF6179" w:rsidTr="00F03985">
        <w:trPr>
          <w:trHeight w:val="314"/>
        </w:trPr>
        <w:tc>
          <w:tcPr>
            <w:tcW w:w="336" w:type="dxa"/>
          </w:tcPr>
          <w:p w:rsidR="00BF6179" w:rsidRPr="00BF6179" w:rsidRDefault="00BF6179" w:rsidP="00BF6179">
            <w:pPr>
              <w:jc w:val="center"/>
              <w:rPr>
                <w:rFonts w:ascii="等线" w:eastAsia="等线" w:hAnsi="等线"/>
                <w:b/>
                <w:sz w:val="24"/>
                <w:szCs w:val="24"/>
              </w:rPr>
            </w:pPr>
            <w:r w:rsidRPr="00BF6179">
              <w:rPr>
                <w:rFonts w:ascii="等线" w:eastAsia="等线" w:hAnsi="等线"/>
                <w:b/>
                <w:sz w:val="24"/>
                <w:szCs w:val="24"/>
              </w:rPr>
              <w:t>T.</w:t>
            </w:r>
          </w:p>
        </w:tc>
        <w:tc>
          <w:tcPr>
            <w:tcW w:w="7059" w:type="dxa"/>
            <w:vAlign w:val="center"/>
          </w:tcPr>
          <w:p w:rsidR="00BF6179" w:rsidRPr="00BF6179" w:rsidRDefault="00BF6179" w:rsidP="00BF6179">
            <w:pPr>
              <w:rPr>
                <w:rFonts w:ascii="等线" w:eastAsia="等线" w:hAnsi="等线"/>
                <w:b/>
                <w:sz w:val="24"/>
                <w:szCs w:val="24"/>
              </w:rPr>
            </w:pPr>
            <w:r w:rsidRPr="00BF6179">
              <w:rPr>
                <w:rFonts w:ascii="等线" w:eastAsia="等线" w:hAnsi="等线"/>
                <w:b/>
                <w:sz w:val="24"/>
                <w:szCs w:val="24"/>
              </w:rPr>
              <w:t xml:space="preserve">附录 D – </w:t>
            </w:r>
            <w:r w:rsidRPr="00BF6179">
              <w:rPr>
                <w:rFonts w:ascii="等线" w:eastAsia="等线" w:hAnsi="等线" w:hint="eastAsia"/>
                <w:b/>
                <w:sz w:val="24"/>
                <w:szCs w:val="24"/>
              </w:rPr>
              <w:t>船厚</w:t>
            </w:r>
            <w:r w:rsidRPr="00BF6179">
              <w:rPr>
                <w:rFonts w:ascii="等线" w:eastAsia="等线" w:hAnsi="等线"/>
                <w:b/>
                <w:sz w:val="24"/>
                <w:szCs w:val="24"/>
              </w:rPr>
              <w:t>和开放面积百分比Hull Thickness and Percent Open Area不完整</w:t>
            </w:r>
          </w:p>
        </w:tc>
        <w:tc>
          <w:tcPr>
            <w:tcW w:w="1701" w:type="dxa"/>
          </w:tcPr>
          <w:p w:rsidR="00BF6179" w:rsidRPr="00BF6179" w:rsidRDefault="00BF6179" w:rsidP="00BF6179">
            <w:pPr>
              <w:jc w:val="center"/>
              <w:rPr>
                <w:rFonts w:ascii="等线" w:eastAsia="等线" w:hAnsi="等线"/>
                <w:b/>
                <w:sz w:val="24"/>
                <w:szCs w:val="24"/>
              </w:rPr>
            </w:pPr>
            <w:r w:rsidRPr="00BF6179">
              <w:rPr>
                <w:rFonts w:ascii="等线" w:eastAsia="等线" w:hAnsi="等线"/>
                <w:b/>
                <w:sz w:val="24"/>
                <w:szCs w:val="24"/>
              </w:rPr>
              <w:t>10 分</w:t>
            </w:r>
          </w:p>
        </w:tc>
      </w:tr>
      <w:tr w:rsidR="00BF6179" w:rsidRPr="00BF6179" w:rsidTr="00F03985">
        <w:trPr>
          <w:trHeight w:val="283"/>
        </w:trPr>
        <w:tc>
          <w:tcPr>
            <w:tcW w:w="336" w:type="dxa"/>
          </w:tcPr>
          <w:p w:rsidR="00BF6179" w:rsidRPr="00BF6179" w:rsidRDefault="00BF6179" w:rsidP="00BF6179">
            <w:pPr>
              <w:jc w:val="center"/>
              <w:rPr>
                <w:rFonts w:ascii="等线" w:eastAsia="等线" w:hAnsi="等线"/>
                <w:b/>
                <w:sz w:val="24"/>
                <w:szCs w:val="24"/>
              </w:rPr>
            </w:pPr>
            <w:r w:rsidRPr="00BF6179">
              <w:rPr>
                <w:rFonts w:ascii="等线" w:eastAsia="等线" w:hAnsi="等线"/>
                <w:b/>
                <w:sz w:val="24"/>
                <w:szCs w:val="24"/>
              </w:rPr>
              <w:t>U.</w:t>
            </w:r>
          </w:p>
        </w:tc>
        <w:tc>
          <w:tcPr>
            <w:tcW w:w="7059" w:type="dxa"/>
            <w:vAlign w:val="center"/>
          </w:tcPr>
          <w:p w:rsidR="00BF6179" w:rsidRPr="00BF6179" w:rsidRDefault="00BF6179" w:rsidP="00BF6179">
            <w:pPr>
              <w:rPr>
                <w:rFonts w:ascii="等线" w:eastAsia="等线" w:hAnsi="等线"/>
                <w:b/>
                <w:sz w:val="24"/>
                <w:szCs w:val="24"/>
              </w:rPr>
            </w:pPr>
            <w:r w:rsidRPr="00BF6179">
              <w:rPr>
                <w:rFonts w:ascii="等线" w:eastAsia="等线" w:hAnsi="等线" w:hint="eastAsia"/>
                <w:b/>
                <w:sz w:val="24"/>
                <w:szCs w:val="24"/>
              </w:rPr>
              <w:t>未添加</w:t>
            </w:r>
            <w:r w:rsidRPr="00BF6179">
              <w:rPr>
                <w:rFonts w:ascii="等线" w:eastAsia="等线" w:hAnsi="等线"/>
                <w:b/>
                <w:sz w:val="24"/>
                <w:szCs w:val="24"/>
              </w:rPr>
              <w:t xml:space="preserve"> </w:t>
            </w:r>
            <w:r w:rsidRPr="00BF6179">
              <w:rPr>
                <w:rFonts w:ascii="等线" w:eastAsia="等线" w:hAnsi="等线" w:hint="eastAsia"/>
                <w:b/>
                <w:sz w:val="24"/>
                <w:szCs w:val="24"/>
              </w:rPr>
              <w:t>修补</w:t>
            </w:r>
            <w:r w:rsidRPr="00BF6179">
              <w:rPr>
                <w:rFonts w:ascii="等线" w:eastAsia="等线" w:hAnsi="等线"/>
                <w:b/>
                <w:sz w:val="24"/>
                <w:szCs w:val="24"/>
              </w:rPr>
              <w:t xml:space="preserve">报告或者重建申请Repair Report or Reconstruction Request </w:t>
            </w:r>
            <w:r w:rsidRPr="00BF6179">
              <w:rPr>
                <w:rFonts w:ascii="等线" w:eastAsia="等线" w:hAnsi="等线" w:hint="eastAsia"/>
                <w:b/>
                <w:sz w:val="24"/>
                <w:szCs w:val="24"/>
              </w:rPr>
              <w:t>作为</w:t>
            </w:r>
            <w:r w:rsidRPr="00BF6179">
              <w:rPr>
                <w:rFonts w:ascii="等线" w:eastAsia="等线" w:hAnsi="等线"/>
                <w:b/>
                <w:sz w:val="24"/>
                <w:szCs w:val="24"/>
              </w:rPr>
              <w:t>附录</w:t>
            </w:r>
            <w:r w:rsidRPr="00BF6179">
              <w:rPr>
                <w:rFonts w:ascii="等线" w:eastAsia="等线" w:hAnsi="等线" w:hint="eastAsia"/>
                <w:b/>
                <w:sz w:val="24"/>
                <w:szCs w:val="24"/>
              </w:rPr>
              <w:t>E（仅在国家赛中要求）</w:t>
            </w:r>
          </w:p>
        </w:tc>
        <w:tc>
          <w:tcPr>
            <w:tcW w:w="1701" w:type="dxa"/>
          </w:tcPr>
          <w:p w:rsidR="00BF6179" w:rsidRPr="00BF6179" w:rsidRDefault="00BF6179" w:rsidP="00BF6179">
            <w:pPr>
              <w:jc w:val="center"/>
              <w:rPr>
                <w:rFonts w:ascii="等线" w:eastAsia="等线" w:hAnsi="等线"/>
                <w:b/>
                <w:sz w:val="24"/>
                <w:szCs w:val="24"/>
              </w:rPr>
            </w:pPr>
            <w:r w:rsidRPr="00BF6179">
              <w:rPr>
                <w:rFonts w:ascii="等线" w:eastAsia="等线" w:hAnsi="等线"/>
                <w:b/>
                <w:sz w:val="24"/>
                <w:szCs w:val="24"/>
              </w:rPr>
              <w:t>20 分</w:t>
            </w:r>
          </w:p>
        </w:tc>
      </w:tr>
      <w:tr w:rsidR="00BF6179" w:rsidRPr="00BF6179" w:rsidTr="00F03985">
        <w:trPr>
          <w:trHeight w:val="506"/>
        </w:trPr>
        <w:tc>
          <w:tcPr>
            <w:tcW w:w="336" w:type="dxa"/>
          </w:tcPr>
          <w:p w:rsidR="00BF6179" w:rsidRPr="00BF6179" w:rsidRDefault="00BF6179" w:rsidP="00BF6179">
            <w:pPr>
              <w:rPr>
                <w:rFonts w:ascii="等线" w:eastAsia="等线" w:hAnsi="等线"/>
                <w:b/>
                <w:sz w:val="24"/>
                <w:szCs w:val="24"/>
              </w:rPr>
            </w:pPr>
            <w:r w:rsidRPr="00BF6179">
              <w:rPr>
                <w:rFonts w:ascii="等线" w:eastAsia="等线" w:hAnsi="等线"/>
                <w:b/>
                <w:sz w:val="24"/>
                <w:szCs w:val="24"/>
              </w:rPr>
              <w:t>V.</w:t>
            </w:r>
          </w:p>
        </w:tc>
        <w:tc>
          <w:tcPr>
            <w:tcW w:w="7059" w:type="dxa"/>
            <w:vAlign w:val="center"/>
          </w:tcPr>
          <w:p w:rsidR="00BF6179" w:rsidRPr="00BF6179" w:rsidRDefault="00BF6179" w:rsidP="00BF6179">
            <w:pPr>
              <w:rPr>
                <w:rFonts w:ascii="等线" w:eastAsia="等线" w:hAnsi="等线"/>
                <w:b/>
                <w:sz w:val="24"/>
                <w:szCs w:val="24"/>
              </w:rPr>
            </w:pPr>
            <w:r w:rsidRPr="00BF6179">
              <w:rPr>
                <w:rFonts w:ascii="等线" w:eastAsia="等线" w:hAnsi="等线" w:hint="eastAsia"/>
                <w:b/>
                <w:sz w:val="24"/>
                <w:szCs w:val="24"/>
              </w:rPr>
              <w:t>初步</w:t>
            </w:r>
            <w:r w:rsidRPr="00BF6179">
              <w:rPr>
                <w:rFonts w:ascii="等线" w:eastAsia="等线" w:hAnsi="等线"/>
                <w:b/>
                <w:sz w:val="24"/>
                <w:szCs w:val="24"/>
              </w:rPr>
              <w:t>项目进度Preliminary Project Schedule 未在截止日期前提交</w:t>
            </w:r>
            <w:r w:rsidRPr="00BF6179">
              <w:rPr>
                <w:rFonts w:ascii="等线" w:eastAsia="等线" w:hAnsi="等线" w:hint="eastAsia"/>
                <w:b/>
                <w:sz w:val="24"/>
                <w:szCs w:val="24"/>
              </w:rPr>
              <w:t>（仅在国家赛中要求）</w:t>
            </w:r>
          </w:p>
        </w:tc>
        <w:tc>
          <w:tcPr>
            <w:tcW w:w="1701" w:type="dxa"/>
          </w:tcPr>
          <w:p w:rsidR="00BF6179" w:rsidRPr="00BF6179" w:rsidRDefault="00BF6179" w:rsidP="00BF6179">
            <w:pPr>
              <w:jc w:val="center"/>
              <w:rPr>
                <w:rFonts w:ascii="等线" w:eastAsia="等线" w:hAnsi="等线"/>
                <w:b/>
                <w:sz w:val="24"/>
                <w:szCs w:val="24"/>
              </w:rPr>
            </w:pPr>
            <w:r w:rsidRPr="00BF6179">
              <w:rPr>
                <w:rFonts w:ascii="等线" w:eastAsia="等线" w:hAnsi="等线"/>
                <w:b/>
                <w:sz w:val="24"/>
                <w:szCs w:val="24"/>
              </w:rPr>
              <w:t>10 分</w:t>
            </w:r>
          </w:p>
        </w:tc>
      </w:tr>
    </w:tbl>
    <w:p w:rsidR="00BF6179" w:rsidRPr="00BF6179" w:rsidRDefault="00BF6179" w:rsidP="00BF6179">
      <w:pPr>
        <w:wordWrap w:val="0"/>
        <w:adjustRightInd w:val="0"/>
        <w:snapToGrid w:val="0"/>
        <w:spacing w:before="120" w:after="120"/>
        <w:ind w:firstLineChars="200" w:firstLine="480"/>
        <w:rPr>
          <w:rFonts w:ascii="等线" w:eastAsia="等线" w:hAnsi="等线" w:cs="Times New Roman"/>
          <w:b/>
          <w:sz w:val="24"/>
          <w:szCs w:val="21"/>
        </w:rPr>
      </w:pPr>
      <w:bookmarkStart w:id="160" w:name="_Toc495350121"/>
      <w:r w:rsidRPr="00BF6179">
        <w:rPr>
          <w:rFonts w:ascii="等线" w:eastAsia="等线" w:hAnsi="等线" w:cs="宋体"/>
          <w:b/>
          <w:sz w:val="24"/>
          <w:szCs w:val="21"/>
        </w:rPr>
        <w:t>请提供资料，说明所触犯的违例事项:</w:t>
      </w:r>
    </w:p>
    <w:p w:rsidR="00BF6179" w:rsidRPr="00BF6179" w:rsidRDefault="00BF6179" w:rsidP="00BF6179">
      <w:pPr>
        <w:wordWrap w:val="0"/>
        <w:adjustRightInd w:val="0"/>
        <w:snapToGrid w:val="0"/>
        <w:spacing w:before="120" w:after="120"/>
        <w:ind w:firstLineChars="200" w:firstLine="480"/>
        <w:rPr>
          <w:rFonts w:ascii="等线" w:eastAsia="等线" w:hAnsi="等线" w:cs="Times New Roman"/>
          <w:b/>
          <w:sz w:val="24"/>
          <w:szCs w:val="21"/>
        </w:rPr>
      </w:pPr>
      <w:r w:rsidRPr="00BF6179">
        <w:rPr>
          <w:rFonts w:ascii="等线" w:eastAsia="等线" w:hAnsi="等线" w:cs="宋体"/>
          <w:b/>
          <w:sz w:val="24"/>
          <w:szCs w:val="21"/>
        </w:rPr>
        <w:t>_________________________________________________________________</w:t>
      </w:r>
    </w:p>
    <w:p w:rsidR="00BF6179" w:rsidRPr="00BF6179" w:rsidRDefault="00BF6179" w:rsidP="00BF6179">
      <w:pPr>
        <w:wordWrap w:val="0"/>
        <w:adjustRightInd w:val="0"/>
        <w:snapToGrid w:val="0"/>
        <w:spacing w:before="120" w:after="120"/>
        <w:ind w:firstLineChars="200" w:firstLine="480"/>
        <w:rPr>
          <w:rFonts w:ascii="等线" w:eastAsia="等线" w:hAnsi="等线" w:cs="Times New Roman"/>
          <w:b/>
          <w:sz w:val="24"/>
          <w:szCs w:val="21"/>
        </w:rPr>
      </w:pPr>
      <w:r w:rsidRPr="00BF6179">
        <w:rPr>
          <w:rFonts w:ascii="等线" w:eastAsia="等线" w:hAnsi="等线" w:cs="宋体"/>
          <w:b/>
          <w:sz w:val="24"/>
          <w:szCs w:val="21"/>
        </w:rPr>
        <w:t>_________________________________________________________________</w:t>
      </w:r>
    </w:p>
    <w:p w:rsidR="00BF6179" w:rsidRPr="00BF6179" w:rsidRDefault="00BF6179" w:rsidP="00BF6179">
      <w:pPr>
        <w:wordWrap w:val="0"/>
        <w:adjustRightInd w:val="0"/>
        <w:snapToGrid w:val="0"/>
        <w:spacing w:before="120" w:after="120"/>
        <w:ind w:firstLineChars="200" w:firstLine="480"/>
        <w:rPr>
          <w:rFonts w:ascii="等线" w:eastAsia="等线" w:hAnsi="等线" w:cs="Times New Roman"/>
          <w:b/>
          <w:sz w:val="24"/>
          <w:szCs w:val="21"/>
        </w:rPr>
      </w:pPr>
      <w:r w:rsidRPr="00BF6179">
        <w:rPr>
          <w:rFonts w:ascii="等线" w:eastAsia="等线" w:hAnsi="等线" w:cs="宋体"/>
          <w:b/>
          <w:sz w:val="24"/>
          <w:szCs w:val="21"/>
        </w:rPr>
        <w:t>_________________________________________________________________</w:t>
      </w:r>
    </w:p>
    <w:p w:rsidR="00BF6179" w:rsidRPr="00BF6179" w:rsidRDefault="00BF6179" w:rsidP="00BF6179">
      <w:pPr>
        <w:wordWrap w:val="0"/>
        <w:adjustRightInd w:val="0"/>
        <w:snapToGrid w:val="0"/>
        <w:spacing w:before="120" w:after="120"/>
        <w:ind w:firstLineChars="200" w:firstLine="480"/>
        <w:rPr>
          <w:rFonts w:ascii="等线" w:eastAsia="等线" w:hAnsi="等线" w:cs="Times New Roman"/>
          <w:b/>
          <w:sz w:val="24"/>
          <w:szCs w:val="21"/>
        </w:rPr>
      </w:pPr>
      <w:r w:rsidRPr="00BF6179">
        <w:rPr>
          <w:rFonts w:ascii="等线" w:eastAsia="等线" w:hAnsi="等线" w:cs="宋体"/>
          <w:b/>
          <w:sz w:val="24"/>
          <w:szCs w:val="21"/>
        </w:rPr>
        <w:t>_________________________________________________________________</w:t>
      </w:r>
    </w:p>
    <w:p w:rsidR="00BF6179" w:rsidRPr="00BF6179" w:rsidRDefault="00BF6179" w:rsidP="00BF6179">
      <w:pPr>
        <w:wordWrap w:val="0"/>
        <w:adjustRightInd w:val="0"/>
        <w:snapToGrid w:val="0"/>
        <w:spacing w:before="120" w:after="120"/>
        <w:ind w:firstLineChars="200" w:firstLine="480"/>
        <w:rPr>
          <w:rFonts w:ascii="等线" w:eastAsia="等线" w:hAnsi="等线" w:cs="Times New Roman"/>
          <w:b/>
          <w:sz w:val="24"/>
          <w:szCs w:val="21"/>
        </w:rPr>
      </w:pPr>
      <w:r w:rsidRPr="00BF6179">
        <w:rPr>
          <w:rFonts w:ascii="等线" w:eastAsia="等线" w:hAnsi="等线" w:cs="宋体"/>
          <w:b/>
          <w:sz w:val="24"/>
          <w:szCs w:val="21"/>
        </w:rPr>
        <w:t>_________________________________________________________________</w:t>
      </w:r>
    </w:p>
    <w:p w:rsidR="00BF6179" w:rsidRPr="00BF6179" w:rsidRDefault="00BF6179" w:rsidP="00BF6179">
      <w:pPr>
        <w:wordWrap w:val="0"/>
        <w:adjustRightInd w:val="0"/>
        <w:snapToGrid w:val="0"/>
        <w:spacing w:before="120" w:after="120"/>
        <w:ind w:firstLineChars="200" w:firstLine="480"/>
        <w:rPr>
          <w:rFonts w:ascii="等线" w:eastAsia="等线" w:hAnsi="等线" w:cs="Times New Roman"/>
          <w:b/>
          <w:sz w:val="24"/>
          <w:szCs w:val="21"/>
        </w:rPr>
      </w:pPr>
      <w:r w:rsidRPr="00BF6179">
        <w:rPr>
          <w:rFonts w:ascii="等线" w:eastAsia="等线" w:hAnsi="等线" w:cs="宋体"/>
          <w:b/>
          <w:sz w:val="24"/>
          <w:szCs w:val="21"/>
        </w:rPr>
        <w:t>_________________________________________________________________</w:t>
      </w:r>
    </w:p>
    <w:p w:rsidR="00BF6179" w:rsidRPr="00BF6179" w:rsidRDefault="00BF6179" w:rsidP="00BF6179">
      <w:pPr>
        <w:wordWrap w:val="0"/>
        <w:adjustRightInd w:val="0"/>
        <w:snapToGrid w:val="0"/>
        <w:spacing w:before="120" w:after="120"/>
        <w:rPr>
          <w:rFonts w:ascii="等线" w:eastAsia="等线" w:hAnsi="等线" w:cs="宋体"/>
          <w:b/>
          <w:sz w:val="40"/>
          <w:szCs w:val="40"/>
        </w:rPr>
      </w:pPr>
    </w:p>
    <w:p w:rsidR="00BF6179" w:rsidRPr="00BF6179" w:rsidRDefault="00BF6179" w:rsidP="00BF6179">
      <w:pPr>
        <w:keepNext/>
        <w:keepLines/>
        <w:pageBreakBefore/>
        <w:wordWrap w:val="0"/>
        <w:adjustRightInd w:val="0"/>
        <w:snapToGrid w:val="0"/>
        <w:spacing w:before="600" w:after="600" w:line="400" w:lineRule="exact"/>
        <w:ind w:firstLine="480"/>
        <w:jc w:val="center"/>
        <w:outlineLvl w:val="0"/>
        <w:rPr>
          <w:rFonts w:ascii="等线" w:eastAsia="等线" w:hAnsi="等线" w:cs="Times New Roman"/>
          <w:b/>
          <w:bCs/>
          <w:kern w:val="44"/>
          <w:sz w:val="24"/>
          <w:szCs w:val="24"/>
        </w:rPr>
      </w:pPr>
      <w:r w:rsidRPr="00BF6179">
        <w:rPr>
          <w:rFonts w:ascii="等线" w:eastAsia="等线" w:hAnsi="等线" w:cs="Times New Roman"/>
          <w:b/>
          <w:bCs/>
          <w:kern w:val="44"/>
          <w:sz w:val="24"/>
          <w:szCs w:val="24"/>
        </w:rPr>
        <w:lastRenderedPageBreak/>
        <w:t>附录A | A-9</w:t>
      </w:r>
      <w:r w:rsidRPr="00BF6179">
        <w:rPr>
          <w:rFonts w:ascii="等线" w:eastAsia="等线" w:hAnsi="等线" w:cs="Times New Roman" w:hint="eastAsia"/>
          <w:b/>
          <w:bCs/>
          <w:kern w:val="44"/>
          <w:sz w:val="24"/>
          <w:szCs w:val="24"/>
        </w:rPr>
        <w:t>论文设计</w:t>
      </w:r>
      <w:r w:rsidRPr="00BF6179">
        <w:rPr>
          <w:rFonts w:ascii="等线" w:eastAsia="等线" w:hAnsi="等线" w:cs="Times New Roman"/>
          <w:b/>
          <w:bCs/>
          <w:kern w:val="44"/>
          <w:sz w:val="24"/>
          <w:szCs w:val="24"/>
        </w:rPr>
        <w:t>扣分卡</w:t>
      </w:r>
    </w:p>
    <w:p w:rsidR="00BF6179" w:rsidRPr="00BF6179" w:rsidRDefault="00BF6179" w:rsidP="00BF6179">
      <w:pPr>
        <w:wordWrap w:val="0"/>
        <w:adjustRightInd w:val="0"/>
        <w:snapToGrid w:val="0"/>
        <w:spacing w:before="120" w:after="120"/>
        <w:ind w:firstLineChars="200" w:firstLine="480"/>
        <w:rPr>
          <w:rFonts w:ascii="等线" w:eastAsia="等线" w:hAnsi="等线" w:cs="Times New Roman"/>
          <w:b/>
          <w:sz w:val="24"/>
          <w:szCs w:val="21"/>
        </w:rPr>
      </w:pPr>
      <w:r w:rsidRPr="00BF6179">
        <w:rPr>
          <w:rFonts w:ascii="等线" w:eastAsia="等线" w:hAnsi="等线" w:cs="宋体"/>
          <w:b/>
          <w:sz w:val="24"/>
          <w:szCs w:val="21"/>
        </w:rPr>
        <w:t>参赛队应在(日/时)______________________同意</w:t>
      </w:r>
      <w:r w:rsidRPr="00BF6179">
        <w:rPr>
          <w:rFonts w:ascii="等线" w:eastAsia="等线" w:hAnsi="等线" w:cs="宋体" w:hint="eastAsia"/>
          <w:b/>
          <w:sz w:val="24"/>
          <w:szCs w:val="21"/>
        </w:rPr>
        <w:t>评委</w:t>
      </w:r>
      <w:r w:rsidRPr="00BF6179">
        <w:rPr>
          <w:rFonts w:ascii="等线" w:eastAsia="等线" w:hAnsi="等线" w:cs="宋体"/>
          <w:b/>
          <w:sz w:val="24"/>
          <w:szCs w:val="21"/>
        </w:rPr>
        <w:t>对上述违规行为的扣</w:t>
      </w:r>
      <w:r w:rsidRPr="00BF6179">
        <w:rPr>
          <w:rFonts w:ascii="等线" w:eastAsia="等线" w:hAnsi="等线" w:cs="宋体" w:hint="eastAsia"/>
          <w:b/>
          <w:sz w:val="24"/>
          <w:szCs w:val="21"/>
        </w:rPr>
        <w:t>分</w:t>
      </w:r>
      <w:r w:rsidRPr="00BF6179">
        <w:rPr>
          <w:rFonts w:ascii="等线" w:eastAsia="等线" w:hAnsi="等线" w:cs="宋体"/>
          <w:b/>
          <w:sz w:val="24"/>
          <w:szCs w:val="21"/>
        </w:rPr>
        <w:t>，</w:t>
      </w:r>
      <w:r w:rsidRPr="00BF6179">
        <w:rPr>
          <w:rFonts w:ascii="等线" w:eastAsia="等线" w:hAnsi="等线" w:cs="宋体" w:hint="eastAsia"/>
          <w:b/>
          <w:sz w:val="24"/>
          <w:szCs w:val="21"/>
        </w:rPr>
        <w:t>如不同意需</w:t>
      </w:r>
      <w:r w:rsidRPr="00BF6179">
        <w:rPr>
          <w:rFonts w:ascii="等线" w:eastAsia="等线" w:hAnsi="等线" w:cs="宋体"/>
          <w:b/>
          <w:sz w:val="24"/>
          <w:szCs w:val="21"/>
        </w:rPr>
        <w:t>使用附录B中的澄清请求和上诉表格对裁决提出上诉，并提供支持性文件。</w:t>
      </w:r>
    </w:p>
    <w:p w:rsidR="00BF6179" w:rsidRPr="00BF6179" w:rsidRDefault="00BF6179" w:rsidP="00BF6179">
      <w:pPr>
        <w:wordWrap w:val="0"/>
        <w:adjustRightInd w:val="0"/>
        <w:snapToGrid w:val="0"/>
        <w:spacing w:before="120" w:after="120"/>
        <w:ind w:firstLineChars="200" w:firstLine="480"/>
        <w:rPr>
          <w:rFonts w:ascii="等线" w:eastAsia="等线" w:hAnsi="等线" w:cs="Times New Roman"/>
          <w:b/>
          <w:sz w:val="24"/>
          <w:szCs w:val="21"/>
        </w:rPr>
      </w:pPr>
    </w:p>
    <w:p w:rsidR="00BF6179" w:rsidRPr="00BF6179" w:rsidRDefault="00BF6179" w:rsidP="00BF6179">
      <w:pPr>
        <w:wordWrap w:val="0"/>
        <w:adjustRightInd w:val="0"/>
        <w:snapToGrid w:val="0"/>
        <w:spacing w:before="120" w:after="120"/>
        <w:ind w:firstLineChars="200" w:firstLine="480"/>
        <w:rPr>
          <w:rFonts w:ascii="等线" w:eastAsia="等线" w:hAnsi="等线" w:cs="Times New Roman"/>
          <w:b/>
          <w:sz w:val="24"/>
          <w:szCs w:val="21"/>
        </w:rPr>
      </w:pPr>
      <w:r w:rsidRPr="00BF6179">
        <w:rPr>
          <w:rFonts w:ascii="等线" w:eastAsia="等线" w:hAnsi="等线" w:cs="宋体"/>
          <w:b/>
          <w:sz w:val="24"/>
          <w:szCs w:val="21"/>
        </w:rPr>
        <w:t>只适用于队长</w:t>
      </w:r>
    </w:p>
    <w:p w:rsidR="00BF6179" w:rsidRPr="00BF6179" w:rsidRDefault="00BF6179" w:rsidP="00BF6179">
      <w:pPr>
        <w:wordWrap w:val="0"/>
        <w:adjustRightInd w:val="0"/>
        <w:snapToGrid w:val="0"/>
        <w:spacing w:before="120" w:after="120"/>
        <w:ind w:firstLineChars="200" w:firstLine="480"/>
        <w:rPr>
          <w:rFonts w:ascii="等线" w:eastAsia="等线" w:hAnsi="等线" w:cs="Times New Roman"/>
          <w:b/>
          <w:sz w:val="24"/>
          <w:szCs w:val="21"/>
        </w:rPr>
      </w:pPr>
      <w:r w:rsidRPr="00BF6179">
        <w:rPr>
          <w:rFonts w:ascii="等线" w:eastAsia="等线" w:hAnsi="等线" w:cs="宋体"/>
          <w:b/>
          <w:sz w:val="24"/>
          <w:szCs w:val="21"/>
        </w:rPr>
        <w:t>□我们同意违规和扣除应用于设计</w:t>
      </w:r>
    </w:p>
    <w:p w:rsidR="00BF6179" w:rsidRPr="00BF6179" w:rsidRDefault="00BF6179" w:rsidP="00BF6179">
      <w:pPr>
        <w:wordWrap w:val="0"/>
        <w:adjustRightInd w:val="0"/>
        <w:snapToGrid w:val="0"/>
        <w:spacing w:before="120" w:after="120"/>
        <w:ind w:firstLineChars="200" w:firstLine="480"/>
        <w:rPr>
          <w:rFonts w:ascii="等线" w:eastAsia="等线" w:hAnsi="等线" w:cs="Times New Roman"/>
          <w:b/>
          <w:sz w:val="24"/>
          <w:szCs w:val="21"/>
        </w:rPr>
      </w:pPr>
      <w:r w:rsidRPr="00BF6179">
        <w:rPr>
          <w:rFonts w:ascii="等线" w:eastAsia="等线" w:hAnsi="等线" w:cs="宋体"/>
          <w:b/>
          <w:sz w:val="24"/>
          <w:szCs w:val="21"/>
        </w:rPr>
        <w:t>□我们希望上诉以下违规行为(</w:t>
      </w:r>
      <w:r w:rsidRPr="00BF6179">
        <w:rPr>
          <w:rFonts w:ascii="等线" w:eastAsia="等线" w:hAnsi="等线" w:cs="宋体" w:hint="eastAsia"/>
          <w:b/>
          <w:sz w:val="24"/>
          <w:szCs w:val="21"/>
        </w:rPr>
        <w:t>圈出该点</w:t>
      </w:r>
      <w:r w:rsidRPr="00BF6179">
        <w:rPr>
          <w:rFonts w:ascii="等线" w:eastAsia="等线" w:hAnsi="等线" w:cs="宋体"/>
          <w:b/>
          <w:sz w:val="24"/>
          <w:szCs w:val="21"/>
        </w:rPr>
        <w:t>):</w:t>
      </w:r>
    </w:p>
    <w:p w:rsidR="00BF6179" w:rsidRPr="00BF6179" w:rsidRDefault="00BF6179" w:rsidP="00BF6179">
      <w:pPr>
        <w:wordWrap w:val="0"/>
        <w:adjustRightInd w:val="0"/>
        <w:snapToGrid w:val="0"/>
        <w:spacing w:before="120" w:after="120"/>
        <w:ind w:firstLineChars="200" w:firstLine="480"/>
        <w:rPr>
          <w:rFonts w:ascii="等线" w:eastAsia="等线" w:hAnsi="等线" w:cs="Times New Roman"/>
          <w:b/>
          <w:sz w:val="24"/>
          <w:szCs w:val="21"/>
        </w:rPr>
      </w:pPr>
      <w:r w:rsidRPr="00BF6179">
        <w:rPr>
          <w:rFonts w:ascii="等线" w:eastAsia="等线" w:hAnsi="等线" w:cs="宋体"/>
          <w:b/>
          <w:sz w:val="24"/>
          <w:szCs w:val="21"/>
        </w:rPr>
        <w:t>A B C D E F G H I J K L M N O P R S T U V</w:t>
      </w:r>
    </w:p>
    <w:p w:rsidR="00BF6179" w:rsidRPr="00BF6179" w:rsidRDefault="00BF6179" w:rsidP="00BF6179">
      <w:pPr>
        <w:wordWrap w:val="0"/>
        <w:adjustRightInd w:val="0"/>
        <w:snapToGrid w:val="0"/>
        <w:spacing w:before="120" w:after="120"/>
        <w:ind w:firstLineChars="200" w:firstLine="480"/>
        <w:rPr>
          <w:rFonts w:ascii="等线" w:eastAsia="等线" w:hAnsi="等线" w:cs="Times New Roman"/>
          <w:b/>
          <w:sz w:val="24"/>
          <w:szCs w:val="21"/>
        </w:rPr>
      </w:pPr>
      <w:r w:rsidRPr="00BF6179">
        <w:rPr>
          <w:rFonts w:ascii="等线" w:eastAsia="等线" w:hAnsi="等线" w:cs="宋体"/>
          <w:b/>
          <w:sz w:val="24"/>
          <w:szCs w:val="21"/>
        </w:rPr>
        <w:t>__________________________________ ______________________________</w:t>
      </w:r>
    </w:p>
    <w:p w:rsidR="00BF6179" w:rsidRPr="00BF6179" w:rsidRDefault="00BF6179" w:rsidP="00BF6179">
      <w:pPr>
        <w:wordWrap w:val="0"/>
        <w:adjustRightInd w:val="0"/>
        <w:snapToGrid w:val="0"/>
        <w:spacing w:before="120" w:after="120"/>
        <w:ind w:firstLineChars="200" w:firstLine="480"/>
        <w:rPr>
          <w:rFonts w:ascii="等线" w:eastAsia="等线" w:hAnsi="等线" w:cs="Times New Roman"/>
          <w:b/>
          <w:sz w:val="24"/>
          <w:szCs w:val="21"/>
        </w:rPr>
      </w:pPr>
      <w:r w:rsidRPr="00BF6179">
        <w:rPr>
          <w:rFonts w:ascii="等线" w:eastAsia="等线" w:hAnsi="等线" w:cs="宋体"/>
          <w:b/>
          <w:sz w:val="24"/>
          <w:szCs w:val="21"/>
        </w:rPr>
        <w:t>队长</w:t>
      </w:r>
      <w:r w:rsidRPr="00BF6179">
        <w:rPr>
          <w:rFonts w:ascii="等线" w:eastAsia="等线" w:hAnsi="等线" w:cs="宋体" w:hint="eastAsia"/>
          <w:b/>
          <w:sz w:val="24"/>
          <w:szCs w:val="21"/>
        </w:rPr>
        <w:t xml:space="preserve"> </w:t>
      </w:r>
      <w:r w:rsidRPr="00BF6179">
        <w:rPr>
          <w:rFonts w:ascii="等线" w:eastAsia="等线" w:hAnsi="等线" w:cs="宋体"/>
          <w:b/>
          <w:sz w:val="24"/>
          <w:szCs w:val="21"/>
        </w:rPr>
        <w:t xml:space="preserve">                              队长</w:t>
      </w:r>
    </w:p>
    <w:p w:rsidR="00BF6179" w:rsidRPr="00BF6179" w:rsidRDefault="00BF6179" w:rsidP="00BF6179">
      <w:pPr>
        <w:wordWrap w:val="0"/>
        <w:adjustRightInd w:val="0"/>
        <w:snapToGrid w:val="0"/>
        <w:spacing w:before="120" w:after="120"/>
        <w:ind w:firstLineChars="200" w:firstLine="480"/>
        <w:rPr>
          <w:rFonts w:ascii="等线" w:eastAsia="等线" w:hAnsi="等线" w:cs="Times New Roman"/>
          <w:b/>
          <w:sz w:val="24"/>
          <w:szCs w:val="21"/>
        </w:rPr>
      </w:pPr>
    </w:p>
    <w:p w:rsidR="00BF6179" w:rsidRPr="00BF6179" w:rsidRDefault="00BF6179" w:rsidP="00BF6179">
      <w:pPr>
        <w:wordWrap w:val="0"/>
        <w:adjustRightInd w:val="0"/>
        <w:snapToGrid w:val="0"/>
        <w:spacing w:before="120" w:after="120"/>
        <w:ind w:firstLineChars="200" w:firstLine="480"/>
        <w:rPr>
          <w:rFonts w:ascii="等线" w:eastAsia="等线" w:hAnsi="等线" w:cs="Times New Roman"/>
          <w:b/>
          <w:sz w:val="24"/>
          <w:szCs w:val="21"/>
        </w:rPr>
      </w:pPr>
      <w:r w:rsidRPr="00BF6179">
        <w:rPr>
          <w:rFonts w:ascii="等线" w:eastAsia="等线" w:hAnsi="等线" w:cs="宋体"/>
          <w:b/>
          <w:sz w:val="24"/>
          <w:szCs w:val="21"/>
        </w:rPr>
        <w:t>仅供竞赛官方使用</w:t>
      </w:r>
    </w:p>
    <w:p w:rsidR="00BF6179" w:rsidRPr="00BF6179" w:rsidRDefault="00BF6179" w:rsidP="00BF6179">
      <w:pPr>
        <w:wordWrap w:val="0"/>
        <w:adjustRightInd w:val="0"/>
        <w:snapToGrid w:val="0"/>
        <w:spacing w:before="120" w:after="120"/>
        <w:ind w:firstLineChars="200" w:firstLine="480"/>
        <w:rPr>
          <w:rFonts w:ascii="等线" w:eastAsia="等线" w:hAnsi="等线" w:cs="Times New Roman"/>
          <w:b/>
          <w:sz w:val="24"/>
          <w:szCs w:val="21"/>
        </w:rPr>
      </w:pPr>
      <w:r w:rsidRPr="00BF6179">
        <w:rPr>
          <w:rFonts w:ascii="等线" w:eastAsia="等线" w:hAnsi="等线" w:cs="宋体"/>
          <w:b/>
          <w:sz w:val="24"/>
          <w:szCs w:val="21"/>
        </w:rPr>
        <w:t>在审核队长提供的申诉表格(及任何支持性文件)后:</w:t>
      </w:r>
    </w:p>
    <w:p w:rsidR="00BF6179" w:rsidRPr="00BF6179" w:rsidRDefault="00BF6179" w:rsidP="00BF6179">
      <w:pPr>
        <w:wordWrap w:val="0"/>
        <w:adjustRightInd w:val="0"/>
        <w:snapToGrid w:val="0"/>
        <w:spacing w:before="120" w:after="120"/>
        <w:ind w:firstLineChars="200" w:firstLine="480"/>
        <w:rPr>
          <w:rFonts w:ascii="等线" w:eastAsia="等线" w:hAnsi="等线" w:cs="Times New Roman"/>
          <w:b/>
          <w:sz w:val="24"/>
          <w:szCs w:val="21"/>
        </w:rPr>
      </w:pPr>
      <w:r w:rsidRPr="00BF6179">
        <w:rPr>
          <w:rFonts w:ascii="等线" w:eastAsia="等线" w:hAnsi="等线" w:cs="宋体"/>
          <w:b/>
          <w:sz w:val="24"/>
          <w:szCs w:val="21"/>
        </w:rPr>
        <w:t>□扣除最初由法官决定。</w:t>
      </w:r>
    </w:p>
    <w:p w:rsidR="00BF6179" w:rsidRPr="00BF6179" w:rsidRDefault="00BF6179" w:rsidP="00BF6179">
      <w:pPr>
        <w:wordWrap w:val="0"/>
        <w:adjustRightInd w:val="0"/>
        <w:snapToGrid w:val="0"/>
        <w:spacing w:before="120" w:after="120"/>
        <w:ind w:firstLineChars="200" w:firstLine="480"/>
        <w:rPr>
          <w:rFonts w:ascii="等线" w:eastAsia="等线" w:hAnsi="等线" w:cs="Times New Roman"/>
          <w:b/>
          <w:sz w:val="24"/>
          <w:szCs w:val="21"/>
        </w:rPr>
      </w:pPr>
      <w:r w:rsidRPr="00BF6179">
        <w:rPr>
          <w:rFonts w:ascii="等线" w:eastAsia="等线" w:hAnsi="等线" w:cs="宋体"/>
          <w:b/>
          <w:sz w:val="24"/>
          <w:szCs w:val="21"/>
        </w:rPr>
        <w:t>□扣除以下违规行为应被废除(</w:t>
      </w:r>
      <w:r w:rsidRPr="00BF6179">
        <w:rPr>
          <w:rFonts w:ascii="等线" w:eastAsia="等线" w:hAnsi="等线" w:cs="宋体" w:hint="eastAsia"/>
          <w:b/>
          <w:sz w:val="24"/>
          <w:szCs w:val="21"/>
        </w:rPr>
        <w:t>圈出该点</w:t>
      </w:r>
      <w:r w:rsidRPr="00BF6179">
        <w:rPr>
          <w:rFonts w:ascii="等线" w:eastAsia="等线" w:hAnsi="等线" w:cs="宋体"/>
          <w:b/>
          <w:sz w:val="24"/>
          <w:szCs w:val="21"/>
        </w:rPr>
        <w:t>):</w:t>
      </w:r>
    </w:p>
    <w:p w:rsidR="00BF6179" w:rsidRPr="00BF6179" w:rsidRDefault="00BF6179" w:rsidP="00BF6179">
      <w:pPr>
        <w:wordWrap w:val="0"/>
        <w:adjustRightInd w:val="0"/>
        <w:snapToGrid w:val="0"/>
        <w:spacing w:before="120" w:after="120"/>
        <w:ind w:firstLineChars="200" w:firstLine="480"/>
        <w:rPr>
          <w:rFonts w:ascii="等线" w:eastAsia="等线" w:hAnsi="等线" w:cs="Times New Roman"/>
          <w:b/>
          <w:sz w:val="24"/>
          <w:szCs w:val="21"/>
        </w:rPr>
      </w:pPr>
      <w:r w:rsidRPr="00BF6179">
        <w:rPr>
          <w:rFonts w:ascii="等线" w:eastAsia="等线" w:hAnsi="等线" w:cs="宋体"/>
          <w:b/>
          <w:sz w:val="24"/>
          <w:szCs w:val="21"/>
        </w:rPr>
        <w:t>A B C D E F G H I J K L M N O P R S T U V</w:t>
      </w:r>
    </w:p>
    <w:p w:rsidR="00BF6179" w:rsidRPr="00BF6179" w:rsidRDefault="00BF6179" w:rsidP="00BF6179">
      <w:pPr>
        <w:wordWrap w:val="0"/>
        <w:adjustRightInd w:val="0"/>
        <w:snapToGrid w:val="0"/>
        <w:spacing w:before="120" w:after="120"/>
        <w:ind w:firstLineChars="200" w:firstLine="480"/>
        <w:rPr>
          <w:rFonts w:ascii="等线" w:eastAsia="等线" w:hAnsi="等线" w:cs="Times New Roman"/>
          <w:b/>
          <w:sz w:val="24"/>
          <w:szCs w:val="21"/>
        </w:rPr>
      </w:pPr>
      <w:r w:rsidRPr="00BF6179">
        <w:rPr>
          <w:rFonts w:ascii="等线" w:eastAsia="等线" w:hAnsi="等线" w:cs="宋体"/>
          <w:b/>
          <w:sz w:val="24"/>
          <w:szCs w:val="21"/>
        </w:rPr>
        <w:t>设计论文的总扣除额为</w:t>
      </w:r>
      <w:r w:rsidRPr="00BF6179">
        <w:rPr>
          <w:rFonts w:ascii="等线" w:eastAsia="等线" w:hAnsi="等线" w:cs="宋体" w:hint="eastAsia"/>
          <w:b/>
          <w:sz w:val="24"/>
          <w:szCs w:val="21"/>
        </w:rPr>
        <w:t xml:space="preserve"> </w:t>
      </w:r>
      <w:r w:rsidRPr="00BF6179">
        <w:rPr>
          <w:rFonts w:ascii="等线" w:eastAsia="等线" w:hAnsi="等线" w:cs="宋体"/>
          <w:b/>
          <w:sz w:val="24"/>
          <w:szCs w:val="21"/>
        </w:rPr>
        <w:t xml:space="preserve">                                   ______</w:t>
      </w:r>
      <w:r w:rsidRPr="00BF6179">
        <w:rPr>
          <w:rFonts w:ascii="等线" w:eastAsia="等线" w:hAnsi="等线" w:cs="宋体" w:hint="eastAsia"/>
          <w:b/>
          <w:sz w:val="24"/>
          <w:szCs w:val="21"/>
        </w:rPr>
        <w:t>分</w:t>
      </w:r>
      <w:r w:rsidRPr="00BF6179">
        <w:rPr>
          <w:rFonts w:ascii="等线" w:eastAsia="等线" w:hAnsi="等线" w:cs="宋体"/>
          <w:b/>
          <w:sz w:val="24"/>
          <w:szCs w:val="21"/>
        </w:rPr>
        <w:t>。</w:t>
      </w:r>
    </w:p>
    <w:p w:rsidR="00BF6179" w:rsidRPr="00BF6179" w:rsidRDefault="00BF6179" w:rsidP="00BF6179">
      <w:pPr>
        <w:wordWrap w:val="0"/>
        <w:adjustRightInd w:val="0"/>
        <w:snapToGrid w:val="0"/>
        <w:spacing w:before="120" w:after="120"/>
        <w:ind w:firstLineChars="1300" w:firstLine="3120"/>
        <w:rPr>
          <w:rFonts w:ascii="等线" w:eastAsia="等线" w:hAnsi="等线" w:cs="Times New Roman"/>
          <w:b/>
          <w:sz w:val="24"/>
          <w:szCs w:val="21"/>
        </w:rPr>
      </w:pPr>
      <w:r w:rsidRPr="00BF6179">
        <w:rPr>
          <w:rFonts w:ascii="等线" w:eastAsia="等线" w:hAnsi="等线" w:cs="宋体"/>
          <w:b/>
          <w:sz w:val="24"/>
          <w:szCs w:val="21"/>
        </w:rPr>
        <w:t>____________________________________</w:t>
      </w:r>
      <w:r w:rsidRPr="00BF6179">
        <w:rPr>
          <w:rFonts w:ascii="等线" w:eastAsia="等线" w:hAnsi="等线" w:cs="宋体" w:hint="eastAsia"/>
          <w:b/>
          <w:sz w:val="24"/>
          <w:szCs w:val="21"/>
        </w:rPr>
        <w:t>主评委</w:t>
      </w:r>
    </w:p>
    <w:p w:rsidR="00BF6179" w:rsidRPr="00BF6179" w:rsidRDefault="00BF6179" w:rsidP="00BF6179">
      <w:pPr>
        <w:keepNext/>
        <w:keepLines/>
        <w:pageBreakBefore/>
        <w:wordWrap w:val="0"/>
        <w:adjustRightInd w:val="0"/>
        <w:snapToGrid w:val="0"/>
        <w:spacing w:before="600" w:after="600" w:line="400" w:lineRule="exact"/>
        <w:ind w:firstLine="480"/>
        <w:jc w:val="center"/>
        <w:outlineLvl w:val="0"/>
        <w:rPr>
          <w:rFonts w:ascii="等线" w:eastAsia="等线" w:hAnsi="等线" w:cs="Times New Roman"/>
          <w:b/>
          <w:bCs/>
          <w:kern w:val="44"/>
          <w:sz w:val="24"/>
          <w:szCs w:val="24"/>
        </w:rPr>
      </w:pPr>
      <w:r w:rsidRPr="00BF6179">
        <w:rPr>
          <w:rFonts w:ascii="等线" w:eastAsia="等线" w:hAnsi="等线" w:cs="Times New Roman" w:hint="eastAsia"/>
          <w:b/>
          <w:bCs/>
          <w:kern w:val="44"/>
          <w:sz w:val="24"/>
          <w:szCs w:val="24"/>
        </w:rPr>
        <w:lastRenderedPageBreak/>
        <w:t>附录A|A-</w:t>
      </w:r>
      <w:r w:rsidRPr="00BF6179">
        <w:rPr>
          <w:rFonts w:ascii="等线" w:eastAsia="等线" w:hAnsi="等线" w:cs="Times New Roman"/>
          <w:b/>
          <w:bCs/>
          <w:kern w:val="44"/>
          <w:sz w:val="24"/>
          <w:szCs w:val="24"/>
        </w:rPr>
        <w:t>10</w:t>
      </w:r>
      <w:r w:rsidRPr="00BF6179">
        <w:rPr>
          <w:rFonts w:ascii="等线" w:eastAsia="等线" w:hAnsi="等线" w:cs="Times New Roman" w:hint="eastAsia"/>
          <w:b/>
          <w:bCs/>
          <w:kern w:val="44"/>
          <w:sz w:val="24"/>
          <w:szCs w:val="24"/>
        </w:rPr>
        <w:t>最终产品扣分表（赛区赛）</w:t>
      </w:r>
      <w:bookmarkEnd w:id="160"/>
    </w:p>
    <w:p w:rsidR="00BF6179" w:rsidRPr="00BF6179" w:rsidRDefault="00BF6179" w:rsidP="00BF6179">
      <w:pPr>
        <w:numPr>
          <w:ilvl w:val="0"/>
          <w:numId w:val="31"/>
        </w:numPr>
        <w:tabs>
          <w:tab w:val="left" w:pos="8647"/>
        </w:tabs>
        <w:wordWrap w:val="0"/>
        <w:adjustRightInd w:val="0"/>
        <w:snapToGrid w:val="0"/>
        <w:spacing w:before="120" w:after="120"/>
        <w:ind w:firstLineChars="200" w:firstLine="480"/>
        <w:jc w:val="right"/>
        <w:rPr>
          <w:rFonts w:ascii="等线" w:eastAsia="等线" w:hAnsi="等线" w:cs="等线"/>
          <w:b/>
          <w:bCs/>
          <w:iCs/>
          <w:sz w:val="24"/>
          <w:szCs w:val="24"/>
        </w:rPr>
      </w:pPr>
      <w:r w:rsidRPr="00BF6179">
        <w:rPr>
          <w:rFonts w:ascii="等线" w:eastAsia="等线" w:hAnsi="等线" w:cs="等线" w:hint="eastAsia"/>
          <w:b/>
          <w:iCs/>
          <w:sz w:val="24"/>
          <w:szCs w:val="24"/>
        </w:rPr>
        <w:t>轻舟不在当前学年内建成; 由于设计或安全问题，不能竞赛，或者不能完成初步冲刺和耐力事件</w:t>
      </w:r>
      <w:r w:rsidRPr="00BF6179">
        <w:rPr>
          <w:rFonts w:ascii="等线" w:eastAsia="等线" w:hAnsi="等线" w:cs="等线"/>
          <w:b/>
          <w:iCs/>
          <w:sz w:val="24"/>
          <w:szCs w:val="24"/>
        </w:rPr>
        <w:t xml:space="preserve">                                            </w:t>
      </w:r>
      <w:r w:rsidRPr="00BF6179">
        <w:rPr>
          <w:rFonts w:ascii="等线" w:eastAsia="等线" w:hAnsi="等线" w:cs="等线" w:hint="eastAsia"/>
          <w:b/>
          <w:iCs/>
          <w:sz w:val="24"/>
          <w:szCs w:val="24"/>
        </w:rPr>
        <w:t>0分</w:t>
      </w:r>
    </w:p>
    <w:p w:rsidR="00BF6179" w:rsidRPr="00BF6179" w:rsidRDefault="00BF6179" w:rsidP="00BF6179">
      <w:pPr>
        <w:numPr>
          <w:ilvl w:val="0"/>
          <w:numId w:val="31"/>
        </w:numPr>
        <w:tabs>
          <w:tab w:val="left" w:pos="8647"/>
        </w:tabs>
        <w:wordWrap w:val="0"/>
        <w:adjustRightInd w:val="0"/>
        <w:snapToGrid w:val="0"/>
        <w:spacing w:before="120" w:after="120"/>
        <w:ind w:firstLineChars="200" w:firstLine="480"/>
        <w:jc w:val="right"/>
        <w:rPr>
          <w:rFonts w:ascii="等线" w:eastAsia="等线" w:hAnsi="等线" w:cs="等线"/>
          <w:b/>
          <w:bCs/>
          <w:iCs/>
          <w:sz w:val="24"/>
          <w:szCs w:val="24"/>
        </w:rPr>
      </w:pPr>
      <w:r w:rsidRPr="00BF6179">
        <w:rPr>
          <w:rFonts w:ascii="等线" w:eastAsia="等线" w:hAnsi="等线" w:cs="Times New Roman" w:hint="eastAsia"/>
          <w:b/>
          <w:sz w:val="24"/>
          <w:szCs w:val="24"/>
        </w:rPr>
        <w:t>加固重量超过轻舟重量的50%</w:t>
      </w:r>
      <w:r w:rsidRPr="00BF6179">
        <w:rPr>
          <w:rFonts w:ascii="等线" w:eastAsia="等线" w:hAnsi="等线" w:cs="Times New Roman"/>
          <w:b/>
          <w:sz w:val="24"/>
          <w:szCs w:val="24"/>
        </w:rPr>
        <w:t xml:space="preserve">                                   </w:t>
      </w:r>
      <w:r w:rsidRPr="00BF6179">
        <w:rPr>
          <w:rFonts w:ascii="等线" w:eastAsia="等线" w:hAnsi="等线" w:cs="等线" w:hint="eastAsia"/>
          <w:b/>
          <w:iCs/>
          <w:sz w:val="24"/>
          <w:szCs w:val="24"/>
        </w:rPr>
        <w:t>0分</w:t>
      </w:r>
    </w:p>
    <w:p w:rsidR="00BF6179" w:rsidRPr="00BF6179" w:rsidRDefault="00BF6179" w:rsidP="00BF6179">
      <w:pPr>
        <w:numPr>
          <w:ilvl w:val="0"/>
          <w:numId w:val="31"/>
        </w:numPr>
        <w:tabs>
          <w:tab w:val="left" w:pos="8647"/>
        </w:tabs>
        <w:wordWrap w:val="0"/>
        <w:adjustRightInd w:val="0"/>
        <w:snapToGrid w:val="0"/>
        <w:spacing w:before="120" w:after="120"/>
        <w:ind w:firstLineChars="200" w:firstLine="480"/>
        <w:rPr>
          <w:rFonts w:ascii="等线" w:eastAsia="等线" w:hAnsi="等线" w:cs="等线"/>
          <w:b/>
          <w:bCs/>
          <w:iCs/>
          <w:sz w:val="24"/>
          <w:szCs w:val="24"/>
        </w:rPr>
      </w:pPr>
      <w:r w:rsidRPr="00BF6179">
        <w:rPr>
          <w:rFonts w:ascii="等线" w:eastAsia="等线" w:hAnsi="等线" w:cs="Times New Roman" w:hint="eastAsia"/>
          <w:b/>
          <w:sz w:val="24"/>
          <w:szCs w:val="24"/>
        </w:rPr>
        <w:t>使用</w:t>
      </w:r>
      <w:proofErr w:type="gramStart"/>
      <w:r w:rsidRPr="00BF6179">
        <w:rPr>
          <w:rFonts w:ascii="等线" w:eastAsia="等线" w:hAnsi="等线" w:cs="Times New Roman" w:hint="eastAsia"/>
          <w:b/>
          <w:sz w:val="24"/>
          <w:szCs w:val="24"/>
        </w:rPr>
        <w:t>邦</w:t>
      </w:r>
      <w:proofErr w:type="gramEnd"/>
      <w:r w:rsidRPr="00BF6179">
        <w:rPr>
          <w:rFonts w:ascii="等线" w:eastAsia="等线" w:hAnsi="等线" w:cs="Times New Roman" w:hint="eastAsia"/>
          <w:b/>
          <w:sz w:val="24"/>
          <w:szCs w:val="24"/>
        </w:rPr>
        <w:t>多，环氧树脂或相似的材料来进行建造或修复轻舟</w:t>
      </w:r>
      <w:r w:rsidRPr="00BF6179">
        <w:rPr>
          <w:rFonts w:ascii="等线" w:eastAsia="等线" w:hAnsi="等线" w:cs="Times New Roman"/>
          <w:b/>
          <w:sz w:val="24"/>
          <w:szCs w:val="24"/>
        </w:rPr>
        <w:t xml:space="preserve">            </w:t>
      </w:r>
      <w:r w:rsidRPr="00BF6179">
        <w:rPr>
          <w:rFonts w:ascii="等线" w:eastAsia="等线" w:hAnsi="等线" w:cs="等线" w:hint="eastAsia"/>
          <w:b/>
          <w:iCs/>
          <w:sz w:val="24"/>
          <w:szCs w:val="24"/>
        </w:rPr>
        <w:t>0分</w:t>
      </w:r>
    </w:p>
    <w:p w:rsidR="00BF6179" w:rsidRPr="00BF6179" w:rsidRDefault="00BF6179" w:rsidP="00BF6179">
      <w:pPr>
        <w:numPr>
          <w:ilvl w:val="0"/>
          <w:numId w:val="31"/>
        </w:numPr>
        <w:tabs>
          <w:tab w:val="left" w:pos="8647"/>
        </w:tabs>
        <w:wordWrap w:val="0"/>
        <w:adjustRightInd w:val="0"/>
        <w:snapToGrid w:val="0"/>
        <w:spacing w:before="120" w:after="120"/>
        <w:ind w:firstLineChars="200" w:firstLine="480"/>
        <w:jc w:val="right"/>
        <w:rPr>
          <w:rFonts w:ascii="等线" w:eastAsia="等线" w:hAnsi="等线" w:cs="Times New Roman"/>
          <w:b/>
          <w:sz w:val="24"/>
          <w:szCs w:val="24"/>
        </w:rPr>
      </w:pPr>
      <w:r w:rsidRPr="00BF6179">
        <w:rPr>
          <w:rFonts w:ascii="等线" w:eastAsia="等线" w:hAnsi="等线" w:cs="等线" w:hint="eastAsia"/>
          <w:b/>
          <w:iCs/>
          <w:sz w:val="24"/>
          <w:szCs w:val="24"/>
        </w:rPr>
        <w:t>使用了三种以上的混凝土混合物</w:t>
      </w:r>
      <w:r w:rsidRPr="00BF6179">
        <w:rPr>
          <w:rFonts w:ascii="等线" w:eastAsia="等线" w:hAnsi="等线" w:cs="等线"/>
          <w:b/>
          <w:iCs/>
          <w:sz w:val="24"/>
          <w:szCs w:val="24"/>
        </w:rPr>
        <w:t xml:space="preserve">                                  </w:t>
      </w:r>
      <w:r w:rsidRPr="00BF6179">
        <w:rPr>
          <w:rFonts w:ascii="等线" w:eastAsia="等线" w:hAnsi="等线" w:cs="等线" w:hint="eastAsia"/>
          <w:b/>
          <w:iCs/>
          <w:sz w:val="24"/>
          <w:szCs w:val="24"/>
        </w:rPr>
        <w:t>0分</w:t>
      </w:r>
    </w:p>
    <w:p w:rsidR="00BF6179" w:rsidRPr="00BF6179" w:rsidRDefault="00BF6179" w:rsidP="00BF6179">
      <w:pPr>
        <w:numPr>
          <w:ilvl w:val="0"/>
          <w:numId w:val="31"/>
        </w:numPr>
        <w:tabs>
          <w:tab w:val="left" w:pos="8364"/>
        </w:tabs>
        <w:wordWrap w:val="0"/>
        <w:adjustRightInd w:val="0"/>
        <w:snapToGrid w:val="0"/>
        <w:spacing w:before="120" w:after="120"/>
        <w:ind w:right="240" w:firstLineChars="200" w:firstLine="480"/>
        <w:jc w:val="right"/>
        <w:rPr>
          <w:rFonts w:ascii="等线" w:eastAsia="等线" w:hAnsi="等线" w:cs="Times New Roman"/>
          <w:b/>
          <w:sz w:val="24"/>
          <w:szCs w:val="24"/>
        </w:rPr>
      </w:pPr>
      <w:r w:rsidRPr="00BF6179">
        <w:rPr>
          <w:rFonts w:ascii="等线" w:eastAsia="等线" w:hAnsi="等线" w:cs="Times New Roman" w:hint="eastAsia"/>
          <w:b/>
          <w:sz w:val="24"/>
          <w:szCs w:val="24"/>
        </w:rPr>
        <w:t xml:space="preserve">不合格或未认可的水泥材料（MTDS应符合规定） </w:t>
      </w:r>
      <w:r w:rsidRPr="00BF6179">
        <w:rPr>
          <w:rFonts w:ascii="等线" w:eastAsia="等线" w:hAnsi="等线" w:cs="Times New Roman"/>
          <w:b/>
          <w:sz w:val="24"/>
          <w:szCs w:val="24"/>
        </w:rPr>
        <w:t xml:space="preserve">            </w:t>
      </w:r>
      <w:r w:rsidRPr="00BF6179">
        <w:rPr>
          <w:rFonts w:ascii="等线" w:eastAsia="等线" w:hAnsi="等线" w:cs="Times New Roman" w:hint="eastAsia"/>
          <w:b/>
          <w:sz w:val="24"/>
          <w:szCs w:val="24"/>
        </w:rPr>
        <w:t>-15分</w:t>
      </w:r>
    </w:p>
    <w:p w:rsidR="00BF6179" w:rsidRPr="00BF6179" w:rsidRDefault="00BF6179" w:rsidP="00BF6179">
      <w:pPr>
        <w:numPr>
          <w:ilvl w:val="0"/>
          <w:numId w:val="31"/>
        </w:numPr>
        <w:tabs>
          <w:tab w:val="left" w:pos="8364"/>
        </w:tabs>
        <w:wordWrap w:val="0"/>
        <w:adjustRightInd w:val="0"/>
        <w:snapToGrid w:val="0"/>
        <w:spacing w:before="120" w:after="120"/>
        <w:ind w:firstLineChars="200" w:firstLine="480"/>
        <w:jc w:val="right"/>
        <w:rPr>
          <w:rFonts w:ascii="等线" w:eastAsia="等线" w:hAnsi="等线" w:cs="Times New Roman"/>
          <w:b/>
          <w:sz w:val="24"/>
          <w:szCs w:val="24"/>
        </w:rPr>
      </w:pPr>
      <w:r w:rsidRPr="00BF6179">
        <w:rPr>
          <w:rFonts w:ascii="等线" w:eastAsia="等线" w:hAnsi="等线" w:cs="Times New Roman" w:hint="eastAsia"/>
          <w:b/>
          <w:sz w:val="24"/>
          <w:szCs w:val="24"/>
        </w:rPr>
        <w:t>不符合标准的骨料配比（ASTM C330 Volume）</w:t>
      </w:r>
      <w:r w:rsidRPr="00BF6179">
        <w:rPr>
          <w:rFonts w:ascii="等线" w:eastAsia="等线" w:hAnsi="等线" w:cs="Times New Roman"/>
          <w:b/>
          <w:sz w:val="24"/>
          <w:szCs w:val="24"/>
        </w:rPr>
        <w:t xml:space="preserve">                 </w:t>
      </w:r>
      <w:r w:rsidRPr="00BF6179">
        <w:rPr>
          <w:rFonts w:ascii="等线" w:eastAsia="等线" w:hAnsi="等线" w:cs="Times New Roman" w:hint="eastAsia"/>
          <w:b/>
          <w:sz w:val="24"/>
          <w:szCs w:val="24"/>
        </w:rPr>
        <w:t>-25分</w:t>
      </w:r>
    </w:p>
    <w:p w:rsidR="00BF6179" w:rsidRPr="00BF6179" w:rsidRDefault="00BF6179" w:rsidP="00BF6179">
      <w:pPr>
        <w:numPr>
          <w:ilvl w:val="0"/>
          <w:numId w:val="31"/>
        </w:numPr>
        <w:tabs>
          <w:tab w:val="left" w:pos="8364"/>
        </w:tabs>
        <w:wordWrap w:val="0"/>
        <w:adjustRightInd w:val="0"/>
        <w:snapToGrid w:val="0"/>
        <w:spacing w:before="120" w:after="120"/>
        <w:ind w:firstLineChars="200" w:firstLine="480"/>
        <w:jc w:val="right"/>
        <w:rPr>
          <w:rFonts w:ascii="等线" w:eastAsia="等线" w:hAnsi="等线" w:cs="Times New Roman"/>
          <w:b/>
          <w:sz w:val="24"/>
          <w:szCs w:val="24"/>
        </w:rPr>
      </w:pPr>
      <w:r w:rsidRPr="00BF6179">
        <w:rPr>
          <w:rFonts w:ascii="等线" w:eastAsia="等线" w:hAnsi="等线" w:cs="Times New Roman" w:hint="eastAsia"/>
          <w:b/>
          <w:sz w:val="24"/>
          <w:szCs w:val="24"/>
        </w:rPr>
        <w:t xml:space="preserve">不符合标准的骨料配比（总骨料体积） </w:t>
      </w:r>
      <w:r w:rsidRPr="00BF6179">
        <w:rPr>
          <w:rFonts w:ascii="等线" w:eastAsia="等线" w:hAnsi="等线" w:cs="Times New Roman"/>
          <w:b/>
          <w:sz w:val="24"/>
          <w:szCs w:val="24"/>
        </w:rPr>
        <w:t xml:space="preserve">                         </w:t>
      </w:r>
      <w:r w:rsidRPr="00BF6179">
        <w:rPr>
          <w:rFonts w:ascii="等线" w:eastAsia="等线" w:hAnsi="等线" w:cs="Times New Roman" w:hint="eastAsia"/>
          <w:b/>
          <w:sz w:val="24"/>
          <w:szCs w:val="24"/>
        </w:rPr>
        <w:t>-25分</w:t>
      </w:r>
    </w:p>
    <w:p w:rsidR="00BF6179" w:rsidRPr="00BF6179" w:rsidRDefault="00BF6179" w:rsidP="00BF6179">
      <w:pPr>
        <w:numPr>
          <w:ilvl w:val="0"/>
          <w:numId w:val="31"/>
        </w:numPr>
        <w:tabs>
          <w:tab w:val="left" w:pos="8364"/>
        </w:tabs>
        <w:wordWrap w:val="0"/>
        <w:adjustRightInd w:val="0"/>
        <w:snapToGrid w:val="0"/>
        <w:spacing w:before="120" w:after="120"/>
        <w:ind w:firstLineChars="200" w:firstLine="480"/>
        <w:jc w:val="right"/>
        <w:rPr>
          <w:rFonts w:ascii="等线" w:eastAsia="等线" w:hAnsi="等线" w:cs="Times New Roman"/>
          <w:b/>
          <w:sz w:val="24"/>
          <w:szCs w:val="24"/>
        </w:rPr>
      </w:pPr>
      <w:r w:rsidRPr="00BF6179">
        <w:rPr>
          <w:rFonts w:ascii="等线" w:eastAsia="等线" w:hAnsi="等线" w:cs="Times New Roman" w:hint="eastAsia"/>
          <w:b/>
          <w:sz w:val="24"/>
          <w:szCs w:val="24"/>
        </w:rPr>
        <w:t xml:space="preserve">不合格或未经批准的混合物（MSDS应符合标准） </w:t>
      </w:r>
      <w:r w:rsidRPr="00BF6179">
        <w:rPr>
          <w:rFonts w:ascii="等线" w:eastAsia="等线" w:hAnsi="等线" w:cs="Times New Roman"/>
          <w:b/>
          <w:sz w:val="24"/>
          <w:szCs w:val="24"/>
        </w:rPr>
        <w:t xml:space="preserve">              </w:t>
      </w:r>
      <w:r w:rsidRPr="00BF6179">
        <w:rPr>
          <w:rFonts w:ascii="等线" w:eastAsia="等线" w:hAnsi="等线" w:cs="Times New Roman" w:hint="eastAsia"/>
          <w:b/>
          <w:sz w:val="24"/>
          <w:szCs w:val="24"/>
        </w:rPr>
        <w:t>-15分</w:t>
      </w:r>
    </w:p>
    <w:p w:rsidR="00BF6179" w:rsidRPr="00BF6179" w:rsidRDefault="00BF6179" w:rsidP="00BF6179">
      <w:pPr>
        <w:numPr>
          <w:ilvl w:val="0"/>
          <w:numId w:val="31"/>
        </w:numPr>
        <w:tabs>
          <w:tab w:val="left" w:pos="8364"/>
        </w:tabs>
        <w:wordWrap w:val="0"/>
        <w:adjustRightInd w:val="0"/>
        <w:snapToGrid w:val="0"/>
        <w:spacing w:before="120" w:after="120"/>
        <w:ind w:right="240" w:firstLineChars="200" w:firstLine="480"/>
        <w:jc w:val="right"/>
        <w:rPr>
          <w:rFonts w:ascii="等线" w:eastAsia="等线" w:hAnsi="等线" w:cs="Times New Roman"/>
          <w:b/>
          <w:sz w:val="24"/>
          <w:szCs w:val="24"/>
        </w:rPr>
      </w:pPr>
      <w:r w:rsidRPr="00BF6179">
        <w:rPr>
          <w:rFonts w:ascii="等线" w:eastAsia="等线" w:hAnsi="等线" w:cs="Times New Roman" w:hint="eastAsia"/>
          <w:b/>
          <w:sz w:val="24"/>
          <w:szCs w:val="24"/>
        </w:rPr>
        <w:t xml:space="preserve"> 不正确或不按规则的建造完成（封面，使用着色剂或油漆，使用闪光等 </w:t>
      </w:r>
      <w:r w:rsidRPr="00BF6179">
        <w:rPr>
          <w:rFonts w:ascii="等线" w:eastAsia="等线" w:hAnsi="等线" w:cs="Times New Roman"/>
          <w:b/>
          <w:sz w:val="24"/>
          <w:szCs w:val="24"/>
        </w:rPr>
        <w:t xml:space="preserve">   </w:t>
      </w:r>
      <w:r w:rsidRPr="00BF6179">
        <w:rPr>
          <w:rFonts w:ascii="等线" w:eastAsia="等线" w:hAnsi="等线" w:cs="Times New Roman" w:hint="eastAsia"/>
          <w:b/>
          <w:sz w:val="24"/>
          <w:szCs w:val="24"/>
        </w:rPr>
        <w:t xml:space="preserve"> </w:t>
      </w:r>
      <w:r w:rsidRPr="00BF6179">
        <w:rPr>
          <w:rFonts w:ascii="等线" w:eastAsia="等线" w:hAnsi="等线" w:cs="Times New Roman"/>
          <w:b/>
          <w:sz w:val="24"/>
          <w:szCs w:val="24"/>
        </w:rPr>
        <w:t xml:space="preserve">                                      </w:t>
      </w:r>
      <w:r w:rsidRPr="00BF6179">
        <w:rPr>
          <w:rFonts w:ascii="等线" w:eastAsia="等线" w:hAnsi="等线" w:cs="Times New Roman" w:hint="eastAsia"/>
          <w:b/>
          <w:sz w:val="24"/>
          <w:szCs w:val="24"/>
        </w:rPr>
        <w:t>-20分</w:t>
      </w:r>
    </w:p>
    <w:p w:rsidR="00BF6179" w:rsidRPr="00BF6179" w:rsidRDefault="00BF6179" w:rsidP="00BF6179">
      <w:pPr>
        <w:numPr>
          <w:ilvl w:val="0"/>
          <w:numId w:val="31"/>
        </w:numPr>
        <w:tabs>
          <w:tab w:val="left" w:pos="8364"/>
        </w:tabs>
        <w:wordWrap w:val="0"/>
        <w:adjustRightInd w:val="0"/>
        <w:snapToGrid w:val="0"/>
        <w:spacing w:before="120" w:after="120"/>
        <w:ind w:firstLineChars="200" w:firstLine="480"/>
        <w:jc w:val="right"/>
        <w:rPr>
          <w:rFonts w:ascii="等线" w:eastAsia="等线" w:hAnsi="等线" w:cs="Times New Roman"/>
          <w:b/>
          <w:sz w:val="24"/>
          <w:szCs w:val="24"/>
        </w:rPr>
      </w:pPr>
      <w:r w:rsidRPr="00BF6179">
        <w:rPr>
          <w:rFonts w:ascii="等线" w:eastAsia="等线" w:hAnsi="等线" w:cs="Times New Roman" w:hint="eastAsia"/>
          <w:b/>
          <w:sz w:val="24"/>
          <w:szCs w:val="24"/>
        </w:rPr>
        <w:t xml:space="preserve">轻舟不符合尺寸限制（长度和/或宽度）   </w:t>
      </w:r>
      <w:r w:rsidRPr="00BF6179">
        <w:rPr>
          <w:rFonts w:ascii="等线" w:eastAsia="等线" w:hAnsi="等线" w:cs="Times New Roman"/>
          <w:b/>
          <w:sz w:val="24"/>
          <w:szCs w:val="24"/>
        </w:rPr>
        <w:t xml:space="preserve">                      </w:t>
      </w:r>
      <w:r w:rsidRPr="00BF6179">
        <w:rPr>
          <w:rFonts w:ascii="等线" w:eastAsia="等线" w:hAnsi="等线" w:cs="Times New Roman" w:hint="eastAsia"/>
          <w:b/>
          <w:sz w:val="24"/>
          <w:szCs w:val="24"/>
        </w:rPr>
        <w:t>-20分</w:t>
      </w:r>
    </w:p>
    <w:p w:rsidR="00BF6179" w:rsidRPr="00BF6179" w:rsidRDefault="00BF6179" w:rsidP="00BF6179">
      <w:pPr>
        <w:numPr>
          <w:ilvl w:val="0"/>
          <w:numId w:val="31"/>
        </w:numPr>
        <w:wordWrap w:val="0"/>
        <w:adjustRightInd w:val="0"/>
        <w:snapToGrid w:val="0"/>
        <w:spacing w:before="120" w:after="120"/>
        <w:ind w:firstLineChars="200" w:firstLine="480"/>
        <w:jc w:val="right"/>
        <w:rPr>
          <w:rFonts w:ascii="等线" w:eastAsia="等线" w:hAnsi="等线" w:cs="Times New Roman"/>
          <w:b/>
          <w:sz w:val="24"/>
          <w:szCs w:val="24"/>
        </w:rPr>
      </w:pPr>
      <w:r w:rsidRPr="00BF6179">
        <w:rPr>
          <w:rFonts w:ascii="等线" w:eastAsia="等线" w:hAnsi="等线" w:cs="Times New Roman" w:hint="eastAsia"/>
          <w:b/>
          <w:sz w:val="24"/>
          <w:szCs w:val="24"/>
        </w:rPr>
        <w:t>加固达到规定的开放面积百分比</w:t>
      </w:r>
      <w:r w:rsidRPr="00BF6179">
        <w:rPr>
          <w:rFonts w:ascii="等线" w:eastAsia="等线" w:hAnsi="等线" w:cs="Times New Roman"/>
          <w:b/>
          <w:sz w:val="24"/>
          <w:szCs w:val="24"/>
        </w:rPr>
        <w:tab/>
        <w:t xml:space="preserve">                            </w:t>
      </w:r>
      <w:r w:rsidRPr="00BF6179">
        <w:rPr>
          <w:rFonts w:ascii="等线" w:eastAsia="等线" w:hAnsi="等线" w:cs="Times New Roman" w:hint="eastAsia"/>
          <w:b/>
          <w:sz w:val="24"/>
          <w:szCs w:val="24"/>
        </w:rPr>
        <w:t>-10分</w:t>
      </w:r>
    </w:p>
    <w:p w:rsidR="00BF6179" w:rsidRPr="00BF6179" w:rsidRDefault="00BF6179" w:rsidP="00BF6179">
      <w:pPr>
        <w:numPr>
          <w:ilvl w:val="0"/>
          <w:numId w:val="31"/>
        </w:numPr>
        <w:tabs>
          <w:tab w:val="left" w:pos="8364"/>
        </w:tabs>
        <w:wordWrap w:val="0"/>
        <w:adjustRightInd w:val="0"/>
        <w:snapToGrid w:val="0"/>
        <w:spacing w:before="120" w:after="120"/>
        <w:ind w:firstLineChars="200" w:firstLine="480"/>
        <w:jc w:val="right"/>
        <w:rPr>
          <w:rFonts w:ascii="等线" w:eastAsia="等线" w:hAnsi="等线" w:cs="Times New Roman"/>
          <w:b/>
          <w:sz w:val="24"/>
          <w:szCs w:val="24"/>
        </w:rPr>
      </w:pPr>
      <w:proofErr w:type="gramStart"/>
      <w:r w:rsidRPr="00BF6179">
        <w:rPr>
          <w:rFonts w:ascii="等线" w:eastAsia="等线" w:hAnsi="等线" w:cs="Times New Roman" w:hint="eastAsia"/>
          <w:b/>
          <w:sz w:val="24"/>
          <w:szCs w:val="24"/>
        </w:rPr>
        <w:t>浮舱超过</w:t>
      </w:r>
      <w:proofErr w:type="gramEnd"/>
      <w:r w:rsidRPr="00BF6179">
        <w:rPr>
          <w:rFonts w:ascii="等线" w:eastAsia="等线" w:hAnsi="等线" w:cs="Times New Roman" w:hint="eastAsia"/>
          <w:b/>
          <w:sz w:val="24"/>
          <w:szCs w:val="24"/>
        </w:rPr>
        <w:t>船首和/或船尾3英尺（在大会竞赛浮选测试前）</w:t>
      </w:r>
      <w:r w:rsidRPr="00BF6179">
        <w:rPr>
          <w:rFonts w:ascii="等线" w:eastAsia="等线" w:hAnsi="等线" w:cs="Times New Roman"/>
          <w:b/>
          <w:sz w:val="24"/>
          <w:szCs w:val="24"/>
        </w:rPr>
        <w:t xml:space="preserve">        </w:t>
      </w:r>
      <w:r w:rsidRPr="00BF6179">
        <w:rPr>
          <w:rFonts w:ascii="等线" w:eastAsia="等线" w:hAnsi="等线" w:cs="Times New Roman" w:hint="eastAsia"/>
          <w:b/>
          <w:sz w:val="24"/>
          <w:szCs w:val="24"/>
        </w:rPr>
        <w:t>-10分</w:t>
      </w:r>
    </w:p>
    <w:p w:rsidR="00BF6179" w:rsidRPr="00BF6179" w:rsidRDefault="00BF6179" w:rsidP="00BF6179">
      <w:pPr>
        <w:numPr>
          <w:ilvl w:val="0"/>
          <w:numId w:val="31"/>
        </w:numPr>
        <w:tabs>
          <w:tab w:val="left" w:pos="8364"/>
        </w:tabs>
        <w:wordWrap w:val="0"/>
        <w:adjustRightInd w:val="0"/>
        <w:snapToGrid w:val="0"/>
        <w:spacing w:before="120" w:after="120"/>
        <w:ind w:firstLineChars="200" w:firstLine="480"/>
        <w:jc w:val="right"/>
        <w:rPr>
          <w:rFonts w:ascii="等线" w:eastAsia="等线" w:hAnsi="等线" w:cs="Times New Roman"/>
          <w:b/>
          <w:sz w:val="24"/>
          <w:szCs w:val="24"/>
        </w:rPr>
      </w:pPr>
      <w:proofErr w:type="gramStart"/>
      <w:r w:rsidRPr="00BF6179">
        <w:rPr>
          <w:rFonts w:ascii="等线" w:eastAsia="等线" w:hAnsi="等线" w:cs="Times New Roman"/>
          <w:b/>
          <w:sz w:val="24"/>
          <w:szCs w:val="24"/>
        </w:rPr>
        <w:t>浮舱未被</w:t>
      </w:r>
      <w:proofErr w:type="gramEnd"/>
      <w:r w:rsidRPr="00BF6179">
        <w:rPr>
          <w:rFonts w:ascii="等线" w:eastAsia="等线" w:hAnsi="等线" w:cs="Times New Roman"/>
          <w:b/>
          <w:sz w:val="24"/>
          <w:szCs w:val="24"/>
        </w:rPr>
        <w:t>混凝土包裹</w:t>
      </w:r>
      <w:r w:rsidRPr="00BF6179">
        <w:rPr>
          <w:rFonts w:ascii="等线" w:eastAsia="等线" w:hAnsi="等线" w:cs="Times New Roman" w:hint="eastAsia"/>
          <w:b/>
          <w:sz w:val="24"/>
          <w:szCs w:val="24"/>
        </w:rPr>
        <w:t>（在大会竞赛浮选测试前）</w:t>
      </w:r>
      <w:r w:rsidRPr="00BF6179">
        <w:rPr>
          <w:rFonts w:ascii="等线" w:eastAsia="等线" w:hAnsi="等线" w:cs="Times New Roman"/>
          <w:b/>
          <w:sz w:val="24"/>
          <w:szCs w:val="24"/>
        </w:rPr>
        <w:t xml:space="preserve">                 </w:t>
      </w:r>
      <w:r w:rsidRPr="00BF6179">
        <w:rPr>
          <w:rFonts w:ascii="等线" w:eastAsia="等线" w:hAnsi="等线" w:cs="Times New Roman" w:hint="eastAsia"/>
          <w:b/>
          <w:sz w:val="24"/>
          <w:szCs w:val="24"/>
        </w:rPr>
        <w:t>-</w:t>
      </w:r>
      <w:r w:rsidRPr="00BF6179">
        <w:rPr>
          <w:rFonts w:ascii="等线" w:eastAsia="等线" w:hAnsi="等线" w:cs="Times New Roman"/>
          <w:b/>
          <w:sz w:val="24"/>
          <w:szCs w:val="24"/>
        </w:rPr>
        <w:t>10分·</w:t>
      </w:r>
    </w:p>
    <w:p w:rsidR="00BF6179" w:rsidRPr="00BF6179" w:rsidRDefault="00BF6179" w:rsidP="00BF6179">
      <w:pPr>
        <w:numPr>
          <w:ilvl w:val="0"/>
          <w:numId w:val="31"/>
        </w:numPr>
        <w:tabs>
          <w:tab w:val="left" w:pos="8505"/>
        </w:tabs>
        <w:wordWrap w:val="0"/>
        <w:adjustRightInd w:val="0"/>
        <w:snapToGrid w:val="0"/>
        <w:spacing w:before="120" w:after="120"/>
        <w:ind w:firstLineChars="200" w:firstLine="480"/>
        <w:jc w:val="right"/>
        <w:rPr>
          <w:rFonts w:ascii="等线" w:eastAsia="等线" w:hAnsi="等线" w:cs="Times New Roman"/>
          <w:b/>
          <w:sz w:val="24"/>
          <w:szCs w:val="24"/>
        </w:rPr>
      </w:pPr>
      <w:r w:rsidRPr="00BF6179">
        <w:rPr>
          <w:rFonts w:ascii="等线" w:eastAsia="等线" w:hAnsi="等线" w:cs="Times New Roman" w:hint="eastAsia"/>
          <w:b/>
          <w:sz w:val="24"/>
          <w:szCs w:val="24"/>
        </w:rPr>
        <w:t>不符合字体高度</w:t>
      </w:r>
      <w:r w:rsidRPr="00BF6179">
        <w:rPr>
          <w:rFonts w:ascii="等线" w:eastAsia="等线" w:hAnsi="等线" w:cs="Times New Roman"/>
          <w:b/>
          <w:sz w:val="24"/>
          <w:szCs w:val="24"/>
        </w:rPr>
        <w:t xml:space="preserve">                                               </w:t>
      </w:r>
      <w:r w:rsidRPr="00BF6179">
        <w:rPr>
          <w:rFonts w:ascii="等线" w:eastAsia="等线" w:hAnsi="等线" w:cs="Times New Roman" w:hint="eastAsia"/>
          <w:b/>
          <w:sz w:val="24"/>
          <w:szCs w:val="24"/>
        </w:rPr>
        <w:t>-5分</w:t>
      </w:r>
    </w:p>
    <w:p w:rsidR="00BF6179" w:rsidRPr="00BF6179" w:rsidRDefault="00BF6179" w:rsidP="00BF6179">
      <w:pPr>
        <w:numPr>
          <w:ilvl w:val="0"/>
          <w:numId w:val="31"/>
        </w:numPr>
        <w:wordWrap w:val="0"/>
        <w:adjustRightInd w:val="0"/>
        <w:snapToGrid w:val="0"/>
        <w:spacing w:before="120" w:after="120"/>
        <w:ind w:firstLineChars="200" w:firstLine="480"/>
        <w:jc w:val="left"/>
        <w:rPr>
          <w:rFonts w:ascii="等线" w:eastAsia="等线" w:hAnsi="等线" w:cs="Times New Roman"/>
          <w:b/>
          <w:sz w:val="24"/>
          <w:szCs w:val="24"/>
        </w:rPr>
      </w:pPr>
      <w:r w:rsidRPr="00BF6179">
        <w:rPr>
          <w:rFonts w:ascii="等线" w:eastAsia="等线" w:hAnsi="等线" w:cs="Times New Roman" w:hint="eastAsia"/>
          <w:b/>
          <w:sz w:val="24"/>
          <w:szCs w:val="24"/>
        </w:rPr>
        <w:t>最终产品展示中缺少/不完整的项目：</w:t>
      </w:r>
    </w:p>
    <w:p w:rsidR="00BF6179" w:rsidRPr="00BF6179" w:rsidRDefault="00BF6179" w:rsidP="00BF6179">
      <w:pPr>
        <w:tabs>
          <w:tab w:val="left" w:pos="8505"/>
        </w:tabs>
        <w:wordWrap w:val="0"/>
        <w:adjustRightInd w:val="0"/>
        <w:snapToGrid w:val="0"/>
        <w:spacing w:before="120" w:after="120"/>
        <w:ind w:firstLineChars="200" w:firstLine="480"/>
        <w:jc w:val="right"/>
        <w:rPr>
          <w:rFonts w:ascii="等线" w:eastAsia="等线" w:hAnsi="等线" w:cs="Times New Roman"/>
          <w:b/>
          <w:sz w:val="24"/>
          <w:szCs w:val="24"/>
        </w:rPr>
      </w:pPr>
      <w:r w:rsidRPr="00BF6179">
        <w:rPr>
          <w:rFonts w:ascii="等线" w:eastAsia="等线" w:hAnsi="等线" w:cs="Times New Roman" w:hint="eastAsia"/>
          <w:b/>
          <w:sz w:val="24"/>
          <w:szCs w:val="24"/>
        </w:rPr>
        <w:t>纸质的项目概况和技术附录</w:t>
      </w:r>
      <w:r w:rsidRPr="00BF6179">
        <w:rPr>
          <w:rFonts w:ascii="等线" w:eastAsia="等线" w:hAnsi="等线" w:cs="Times New Roman"/>
          <w:b/>
          <w:sz w:val="24"/>
          <w:szCs w:val="24"/>
        </w:rPr>
        <w:t xml:space="preserve">                                    </w:t>
      </w:r>
      <w:r w:rsidRPr="00BF6179">
        <w:rPr>
          <w:rFonts w:ascii="等线" w:eastAsia="等线" w:hAnsi="等线" w:cs="Times New Roman" w:hint="eastAsia"/>
          <w:b/>
          <w:sz w:val="24"/>
          <w:szCs w:val="24"/>
        </w:rPr>
        <w:t>-5分</w:t>
      </w:r>
    </w:p>
    <w:p w:rsidR="00BF6179" w:rsidRPr="00BF6179" w:rsidRDefault="00BF6179" w:rsidP="00BF6179">
      <w:pPr>
        <w:tabs>
          <w:tab w:val="left" w:pos="8505"/>
        </w:tabs>
        <w:wordWrap w:val="0"/>
        <w:adjustRightInd w:val="0"/>
        <w:snapToGrid w:val="0"/>
        <w:spacing w:before="120" w:after="120"/>
        <w:ind w:firstLineChars="200" w:firstLine="480"/>
        <w:jc w:val="right"/>
        <w:rPr>
          <w:rFonts w:ascii="等线" w:eastAsia="等线" w:hAnsi="等线" w:cs="Times New Roman"/>
          <w:b/>
          <w:sz w:val="24"/>
          <w:szCs w:val="24"/>
        </w:rPr>
      </w:pPr>
      <w:r w:rsidRPr="00BF6179">
        <w:rPr>
          <w:rFonts w:ascii="等线" w:eastAsia="等线" w:hAnsi="等线" w:cs="Times New Roman" w:hint="eastAsia"/>
          <w:b/>
          <w:sz w:val="24"/>
          <w:szCs w:val="24"/>
        </w:rPr>
        <w:lastRenderedPageBreak/>
        <w:t>纸质的设计书</w:t>
      </w:r>
      <w:r w:rsidRPr="00BF6179">
        <w:rPr>
          <w:rFonts w:ascii="等线" w:eastAsia="等线" w:hAnsi="等线" w:cs="Times New Roman"/>
          <w:b/>
          <w:sz w:val="24"/>
          <w:szCs w:val="24"/>
        </w:rPr>
        <w:t xml:space="preserve">                                                </w:t>
      </w:r>
      <w:r w:rsidRPr="00BF6179">
        <w:rPr>
          <w:rFonts w:ascii="等线" w:eastAsia="等线" w:hAnsi="等线" w:cs="Times New Roman" w:hint="eastAsia"/>
          <w:b/>
          <w:sz w:val="24"/>
          <w:szCs w:val="24"/>
        </w:rPr>
        <w:t>-5分</w:t>
      </w:r>
    </w:p>
    <w:p w:rsidR="00BF6179" w:rsidRPr="00BF6179" w:rsidRDefault="00BF6179" w:rsidP="00BF6179">
      <w:pPr>
        <w:tabs>
          <w:tab w:val="left" w:pos="6690"/>
        </w:tabs>
        <w:wordWrap w:val="0"/>
        <w:adjustRightInd w:val="0"/>
        <w:snapToGrid w:val="0"/>
        <w:spacing w:before="120" w:after="120"/>
        <w:ind w:firstLineChars="200" w:firstLine="480"/>
        <w:jc w:val="right"/>
        <w:rPr>
          <w:rFonts w:ascii="等线" w:eastAsia="等线" w:hAnsi="等线" w:cs="Times New Roman"/>
          <w:b/>
          <w:sz w:val="24"/>
          <w:szCs w:val="24"/>
        </w:rPr>
      </w:pPr>
      <w:r w:rsidRPr="00BF6179">
        <w:rPr>
          <w:rFonts w:ascii="等线" w:eastAsia="等线" w:hAnsi="等线" w:cs="Times New Roman" w:hint="eastAsia"/>
          <w:b/>
          <w:sz w:val="24"/>
          <w:szCs w:val="24"/>
        </w:rPr>
        <w:t>混凝土柱体样品</w:t>
      </w:r>
      <w:r w:rsidRPr="00BF6179">
        <w:rPr>
          <w:rFonts w:ascii="等线" w:eastAsia="等线" w:hAnsi="等线" w:cs="Times New Roman"/>
          <w:b/>
          <w:sz w:val="24"/>
          <w:szCs w:val="24"/>
        </w:rPr>
        <w:tab/>
        <w:t xml:space="preserve"> </w:t>
      </w:r>
      <w:r w:rsidRPr="00BF6179">
        <w:rPr>
          <w:rFonts w:ascii="等线" w:eastAsia="等线" w:hAnsi="等线" w:cs="Times New Roman" w:hint="eastAsia"/>
          <w:b/>
          <w:sz w:val="24"/>
          <w:szCs w:val="24"/>
        </w:rPr>
        <w:t>缺一项-5分</w:t>
      </w:r>
    </w:p>
    <w:p w:rsidR="00BF6179" w:rsidRPr="00BF6179" w:rsidRDefault="00BF6179" w:rsidP="00BF6179">
      <w:pPr>
        <w:tabs>
          <w:tab w:val="left" w:pos="6690"/>
          <w:tab w:val="left" w:pos="8222"/>
        </w:tabs>
        <w:wordWrap w:val="0"/>
        <w:adjustRightInd w:val="0"/>
        <w:snapToGrid w:val="0"/>
        <w:spacing w:before="120" w:after="120"/>
        <w:ind w:firstLineChars="200" w:firstLine="480"/>
        <w:jc w:val="right"/>
        <w:rPr>
          <w:rFonts w:ascii="等线" w:eastAsia="等线" w:hAnsi="等线" w:cs="Times New Roman"/>
          <w:b/>
          <w:sz w:val="24"/>
          <w:szCs w:val="24"/>
        </w:rPr>
      </w:pPr>
      <w:r w:rsidRPr="00BF6179">
        <w:rPr>
          <w:rFonts w:ascii="等线" w:eastAsia="等线" w:hAnsi="等线" w:cs="Times New Roman" w:hint="eastAsia"/>
          <w:b/>
          <w:sz w:val="24"/>
          <w:szCs w:val="24"/>
        </w:rPr>
        <w:t xml:space="preserve">骨料（个体和/或复合材料）的样品 </w:t>
      </w:r>
      <w:r w:rsidRPr="00BF6179">
        <w:rPr>
          <w:rFonts w:ascii="等线" w:eastAsia="等线" w:hAnsi="等线" w:cs="Times New Roman"/>
          <w:b/>
          <w:sz w:val="24"/>
          <w:szCs w:val="24"/>
        </w:rPr>
        <w:t xml:space="preserve">    </w:t>
      </w:r>
      <w:r w:rsidRPr="00BF6179">
        <w:rPr>
          <w:rFonts w:ascii="等线" w:eastAsia="等线" w:hAnsi="等线" w:cs="Times New Roman"/>
          <w:b/>
          <w:sz w:val="24"/>
          <w:szCs w:val="24"/>
        </w:rPr>
        <w:tab/>
        <w:t xml:space="preserve"> </w:t>
      </w:r>
      <w:r w:rsidRPr="00BF6179">
        <w:rPr>
          <w:rFonts w:ascii="等线" w:eastAsia="等线" w:hAnsi="等线" w:cs="Times New Roman" w:hint="eastAsia"/>
          <w:b/>
          <w:sz w:val="24"/>
          <w:szCs w:val="24"/>
        </w:rPr>
        <w:t>缺一项-5分加强材料（网格，网格，股线，钢筋，钢筋和/或纤维）的样品</w:t>
      </w:r>
      <w:r w:rsidRPr="00BF6179">
        <w:rPr>
          <w:rFonts w:ascii="等线" w:eastAsia="等线" w:hAnsi="等线" w:cs="Times New Roman"/>
          <w:b/>
          <w:sz w:val="24"/>
          <w:szCs w:val="24"/>
        </w:rPr>
        <w:tab/>
      </w:r>
      <w:r w:rsidRPr="00BF6179">
        <w:rPr>
          <w:rFonts w:ascii="等线" w:eastAsia="等线" w:hAnsi="等线" w:cs="Times New Roman" w:hint="eastAsia"/>
          <w:b/>
          <w:sz w:val="24"/>
          <w:szCs w:val="24"/>
        </w:rPr>
        <w:t>缺一项-5分</w:t>
      </w:r>
    </w:p>
    <w:p w:rsidR="00BF6179" w:rsidRPr="00BF6179" w:rsidRDefault="00BF6179" w:rsidP="00BF6179">
      <w:pPr>
        <w:wordWrap w:val="0"/>
        <w:adjustRightInd w:val="0"/>
        <w:snapToGrid w:val="0"/>
        <w:spacing w:before="120" w:after="120"/>
        <w:ind w:firstLineChars="200" w:firstLine="480"/>
        <w:jc w:val="right"/>
        <w:rPr>
          <w:rFonts w:ascii="等线" w:eastAsia="等线" w:hAnsi="等线" w:cs="Times New Roman"/>
          <w:b/>
          <w:sz w:val="24"/>
          <w:szCs w:val="24"/>
        </w:rPr>
      </w:pPr>
      <w:r w:rsidRPr="00BF6179">
        <w:rPr>
          <w:rFonts w:ascii="等线" w:eastAsia="等线" w:hAnsi="等线" w:cs="Times New Roman" w:hint="eastAsia"/>
          <w:b/>
          <w:sz w:val="24"/>
          <w:szCs w:val="24"/>
        </w:rPr>
        <w:t>材料清单或安全分析</w:t>
      </w:r>
      <w:r w:rsidRPr="00BF6179">
        <w:rPr>
          <w:rFonts w:ascii="等线" w:eastAsia="等线" w:hAnsi="等线" w:cs="Times New Roman"/>
          <w:b/>
          <w:sz w:val="24"/>
          <w:szCs w:val="24"/>
        </w:rPr>
        <w:tab/>
        <w:t xml:space="preserve">                                        </w:t>
      </w:r>
      <w:r w:rsidRPr="00BF6179">
        <w:rPr>
          <w:rFonts w:ascii="等线" w:eastAsia="等线" w:hAnsi="等线" w:cs="Times New Roman" w:hint="eastAsia"/>
          <w:b/>
          <w:sz w:val="24"/>
          <w:szCs w:val="24"/>
        </w:rPr>
        <w:t>-5分</w:t>
      </w:r>
    </w:p>
    <w:p w:rsidR="00BF6179" w:rsidRPr="00BF6179" w:rsidRDefault="00BF6179" w:rsidP="00BF6179">
      <w:pPr>
        <w:tabs>
          <w:tab w:val="left" w:pos="8505"/>
        </w:tabs>
        <w:wordWrap w:val="0"/>
        <w:adjustRightInd w:val="0"/>
        <w:snapToGrid w:val="0"/>
        <w:spacing w:before="120" w:after="120"/>
        <w:ind w:firstLineChars="200" w:firstLine="480"/>
        <w:jc w:val="right"/>
        <w:rPr>
          <w:rFonts w:ascii="等线" w:eastAsia="等线" w:hAnsi="等线" w:cs="Times New Roman"/>
          <w:b/>
          <w:sz w:val="24"/>
          <w:szCs w:val="24"/>
        </w:rPr>
      </w:pPr>
      <w:r w:rsidRPr="00BF6179">
        <w:rPr>
          <w:rFonts w:ascii="等线" w:eastAsia="等线" w:hAnsi="等线" w:cs="Times New Roman" w:hint="eastAsia"/>
          <w:b/>
          <w:sz w:val="24"/>
          <w:szCs w:val="24"/>
        </w:rPr>
        <w:t>项目管理和QA / QC信息</w:t>
      </w:r>
      <w:r w:rsidRPr="00BF6179">
        <w:rPr>
          <w:rFonts w:ascii="等线" w:eastAsia="等线" w:hAnsi="等线" w:cs="Times New Roman"/>
          <w:b/>
          <w:sz w:val="24"/>
          <w:szCs w:val="24"/>
        </w:rPr>
        <w:t xml:space="preserve">                                    </w:t>
      </w:r>
      <w:r w:rsidRPr="00BF6179">
        <w:rPr>
          <w:rFonts w:ascii="等线" w:eastAsia="等线" w:hAnsi="等线" w:cs="Times New Roman" w:hint="eastAsia"/>
          <w:b/>
          <w:sz w:val="24"/>
          <w:szCs w:val="24"/>
        </w:rPr>
        <w:t>-5分</w:t>
      </w:r>
    </w:p>
    <w:p w:rsidR="00BF6179" w:rsidRPr="00BF6179" w:rsidRDefault="00BF6179" w:rsidP="00BF6179">
      <w:pPr>
        <w:numPr>
          <w:ilvl w:val="0"/>
          <w:numId w:val="31"/>
        </w:numPr>
        <w:tabs>
          <w:tab w:val="left" w:pos="8505"/>
        </w:tabs>
        <w:wordWrap w:val="0"/>
        <w:adjustRightInd w:val="0"/>
        <w:snapToGrid w:val="0"/>
        <w:spacing w:before="120" w:after="120"/>
        <w:ind w:firstLineChars="200" w:firstLine="480"/>
        <w:jc w:val="right"/>
        <w:rPr>
          <w:rFonts w:ascii="等线" w:eastAsia="等线" w:hAnsi="等线" w:cs="Times New Roman"/>
          <w:b/>
          <w:sz w:val="24"/>
          <w:szCs w:val="24"/>
        </w:rPr>
      </w:pPr>
      <w:r w:rsidRPr="00BF6179">
        <w:rPr>
          <w:rFonts w:ascii="等线" w:eastAsia="等线" w:hAnsi="等线" w:cs="Times New Roman" w:hint="eastAsia"/>
          <w:b/>
          <w:sz w:val="24"/>
          <w:szCs w:val="24"/>
        </w:rPr>
        <w:t>横截面不符合规格（尺寸）和/或不正确地代表独木舟和/或在横截面上使用附加图片</w:t>
      </w:r>
      <w:r w:rsidRPr="00BF6179">
        <w:rPr>
          <w:rFonts w:ascii="等线" w:eastAsia="等线" w:hAnsi="等线" w:cs="Times New Roman"/>
          <w:b/>
          <w:sz w:val="24"/>
          <w:szCs w:val="24"/>
        </w:rPr>
        <w:t xml:space="preserve">                                                    </w:t>
      </w:r>
      <w:r w:rsidRPr="00BF6179">
        <w:rPr>
          <w:rFonts w:ascii="等线" w:eastAsia="等线" w:hAnsi="等线" w:cs="Times New Roman" w:hint="eastAsia"/>
          <w:b/>
          <w:sz w:val="24"/>
          <w:szCs w:val="24"/>
        </w:rPr>
        <w:t>-5分</w:t>
      </w:r>
    </w:p>
    <w:p w:rsidR="00BF6179" w:rsidRPr="00BF6179" w:rsidRDefault="00BF6179" w:rsidP="00BF6179">
      <w:pPr>
        <w:numPr>
          <w:ilvl w:val="0"/>
          <w:numId w:val="31"/>
        </w:numPr>
        <w:wordWrap w:val="0"/>
        <w:adjustRightInd w:val="0"/>
        <w:snapToGrid w:val="0"/>
        <w:spacing w:before="120" w:after="120"/>
        <w:ind w:firstLineChars="200" w:firstLine="480"/>
        <w:jc w:val="left"/>
        <w:rPr>
          <w:rFonts w:ascii="等线" w:eastAsia="等线" w:hAnsi="等线" w:cs="Times New Roman"/>
          <w:b/>
          <w:sz w:val="24"/>
          <w:szCs w:val="24"/>
        </w:rPr>
      </w:pPr>
      <w:r w:rsidRPr="00BF6179">
        <w:rPr>
          <w:rFonts w:ascii="等线" w:eastAsia="等线" w:hAnsi="等线" w:cs="Times New Roman" w:hint="eastAsia"/>
          <w:b/>
          <w:sz w:val="24"/>
          <w:szCs w:val="24"/>
        </w:rPr>
        <w:t>项目概述和技术附录中缺少，不完整或不正确的项目：</w:t>
      </w:r>
    </w:p>
    <w:p w:rsidR="00BF6179" w:rsidRPr="00BF6179" w:rsidRDefault="00BF6179" w:rsidP="00BF6179">
      <w:pPr>
        <w:tabs>
          <w:tab w:val="left" w:pos="8505"/>
        </w:tabs>
        <w:wordWrap w:val="0"/>
        <w:adjustRightInd w:val="0"/>
        <w:snapToGrid w:val="0"/>
        <w:spacing w:before="120" w:after="120"/>
        <w:jc w:val="right"/>
        <w:rPr>
          <w:rFonts w:ascii="等线" w:eastAsia="等线" w:hAnsi="等线" w:cs="Times New Roman"/>
          <w:b/>
          <w:sz w:val="24"/>
          <w:szCs w:val="24"/>
        </w:rPr>
      </w:pPr>
      <w:r w:rsidRPr="00BF6179">
        <w:rPr>
          <w:rFonts w:ascii="等线" w:eastAsia="等线" w:hAnsi="等线" w:cs="Times New Roman"/>
          <w:b/>
          <w:sz w:val="24"/>
          <w:szCs w:val="24"/>
        </w:rPr>
        <w:t xml:space="preserve">  </w:t>
      </w:r>
      <w:r w:rsidRPr="00BF6179">
        <w:rPr>
          <w:rFonts w:ascii="等线" w:eastAsia="等线" w:hAnsi="等线" w:cs="Times New Roman" w:hint="eastAsia"/>
          <w:b/>
          <w:sz w:val="24"/>
          <w:szCs w:val="24"/>
        </w:rPr>
        <w:t xml:space="preserve">合格证书 </w:t>
      </w:r>
      <w:r w:rsidRPr="00BF6179">
        <w:rPr>
          <w:rFonts w:ascii="等线" w:eastAsia="等线" w:hAnsi="等线" w:cs="Times New Roman"/>
          <w:b/>
          <w:sz w:val="24"/>
          <w:szCs w:val="24"/>
        </w:rPr>
        <w:t xml:space="preserve">                                                   </w:t>
      </w:r>
      <w:r w:rsidRPr="00BF6179">
        <w:rPr>
          <w:rFonts w:ascii="等线" w:eastAsia="等线" w:hAnsi="等线" w:cs="Times New Roman" w:hint="eastAsia"/>
          <w:b/>
          <w:sz w:val="24"/>
          <w:szCs w:val="24"/>
        </w:rPr>
        <w:t>-5分</w:t>
      </w:r>
    </w:p>
    <w:p w:rsidR="00BF6179" w:rsidRPr="00BF6179" w:rsidRDefault="00BF6179" w:rsidP="00BF6179">
      <w:pPr>
        <w:tabs>
          <w:tab w:val="left" w:pos="8505"/>
        </w:tabs>
        <w:wordWrap w:val="0"/>
        <w:adjustRightInd w:val="0"/>
        <w:snapToGrid w:val="0"/>
        <w:spacing w:before="120" w:after="120"/>
        <w:ind w:firstLineChars="100" w:firstLine="240"/>
        <w:jc w:val="right"/>
        <w:rPr>
          <w:rFonts w:ascii="等线" w:eastAsia="等线" w:hAnsi="等线" w:cs="Times New Roman"/>
          <w:b/>
          <w:sz w:val="24"/>
          <w:szCs w:val="24"/>
        </w:rPr>
      </w:pPr>
      <w:r w:rsidRPr="00BF6179">
        <w:rPr>
          <w:rFonts w:ascii="等线" w:eastAsia="等线" w:hAnsi="等线" w:cs="Times New Roman"/>
          <w:b/>
          <w:sz w:val="24"/>
          <w:szCs w:val="24"/>
        </w:rPr>
        <w:t xml:space="preserve"> </w:t>
      </w:r>
      <w:r w:rsidRPr="00BF6179">
        <w:rPr>
          <w:rFonts w:ascii="等线" w:eastAsia="等线" w:hAnsi="等线" w:cs="Times New Roman" w:hint="eastAsia"/>
          <w:b/>
          <w:sz w:val="24"/>
          <w:szCs w:val="24"/>
        </w:rPr>
        <w:t>how</w:t>
      </w:r>
      <w:r w:rsidRPr="00BF6179">
        <w:rPr>
          <w:rFonts w:ascii="等线" w:eastAsia="等线" w:hAnsi="等线" w:cs="Times New Roman"/>
          <w:b/>
          <w:sz w:val="24"/>
          <w:szCs w:val="24"/>
        </w:rPr>
        <w:t xml:space="preserve"> to                                                    </w:t>
      </w:r>
      <w:r w:rsidRPr="00BF6179">
        <w:rPr>
          <w:rFonts w:ascii="等线" w:eastAsia="等线" w:hAnsi="等线" w:cs="Times New Roman" w:hint="eastAsia"/>
          <w:b/>
          <w:sz w:val="24"/>
          <w:szCs w:val="24"/>
        </w:rPr>
        <w:t>-5分</w:t>
      </w:r>
    </w:p>
    <w:p w:rsidR="00BF6179" w:rsidRPr="00BF6179" w:rsidRDefault="00BF6179" w:rsidP="00BF6179">
      <w:pPr>
        <w:tabs>
          <w:tab w:val="left" w:pos="6930"/>
        </w:tabs>
        <w:wordWrap w:val="0"/>
        <w:adjustRightInd w:val="0"/>
        <w:snapToGrid w:val="0"/>
        <w:spacing w:before="120" w:after="120"/>
        <w:ind w:firstLineChars="200" w:firstLine="480"/>
        <w:rPr>
          <w:rFonts w:ascii="等线" w:eastAsia="等线" w:hAnsi="等线" w:cs="Times New Roman"/>
          <w:b/>
          <w:sz w:val="24"/>
          <w:szCs w:val="24"/>
        </w:rPr>
      </w:pPr>
      <w:r w:rsidRPr="00BF6179">
        <w:rPr>
          <w:rFonts w:ascii="等线" w:eastAsia="等线" w:hAnsi="等线" w:cs="Times New Roman" w:hint="eastAsia"/>
          <w:b/>
          <w:sz w:val="24"/>
          <w:szCs w:val="24"/>
        </w:rPr>
        <w:t>材料技术数据表</w:t>
      </w:r>
      <w:r w:rsidRPr="00BF6179">
        <w:rPr>
          <w:rFonts w:ascii="等线" w:eastAsia="等线" w:hAnsi="等线" w:cs="Times New Roman"/>
          <w:b/>
          <w:sz w:val="24"/>
          <w:szCs w:val="24"/>
        </w:rPr>
        <w:tab/>
      </w:r>
      <w:r w:rsidRPr="00BF6179">
        <w:rPr>
          <w:rFonts w:ascii="等线" w:eastAsia="等线" w:hAnsi="等线" w:cs="Times New Roman" w:hint="eastAsia"/>
          <w:b/>
          <w:sz w:val="24"/>
          <w:szCs w:val="24"/>
        </w:rPr>
        <w:t>缺1项-5分</w:t>
      </w:r>
    </w:p>
    <w:p w:rsidR="00BF6179" w:rsidRPr="00BF6179" w:rsidRDefault="00BF6179" w:rsidP="00BF6179">
      <w:pPr>
        <w:tabs>
          <w:tab w:val="left" w:pos="6840"/>
        </w:tabs>
        <w:wordWrap w:val="0"/>
        <w:adjustRightInd w:val="0"/>
        <w:snapToGrid w:val="0"/>
        <w:spacing w:before="120" w:after="120"/>
        <w:jc w:val="right"/>
        <w:rPr>
          <w:rFonts w:ascii="等线" w:eastAsia="等线" w:hAnsi="等线" w:cs="Times New Roman"/>
          <w:b/>
          <w:sz w:val="24"/>
          <w:szCs w:val="24"/>
        </w:rPr>
      </w:pPr>
      <w:r w:rsidRPr="00BF6179">
        <w:rPr>
          <w:rFonts w:ascii="等线" w:eastAsia="等线" w:hAnsi="等线" w:cs="Times New Roman" w:hint="eastAsia"/>
          <w:b/>
          <w:sz w:val="24"/>
          <w:szCs w:val="24"/>
        </w:rPr>
        <w:t xml:space="preserve"> 浮力测试：</w:t>
      </w:r>
      <w:r w:rsidRPr="00BF6179">
        <w:rPr>
          <w:rFonts w:ascii="等线" w:eastAsia="等线" w:hAnsi="等线" w:cs="Times New Roman"/>
          <w:b/>
          <w:sz w:val="24"/>
          <w:szCs w:val="24"/>
        </w:rPr>
        <w:tab/>
      </w:r>
      <w:r w:rsidRPr="00BF6179">
        <w:rPr>
          <w:rFonts w:ascii="等线" w:eastAsia="等线" w:hAnsi="等线" w:cs="Times New Roman" w:hint="eastAsia"/>
          <w:b/>
          <w:sz w:val="24"/>
          <w:szCs w:val="24"/>
        </w:rPr>
        <w:t>未通过-25分</w:t>
      </w:r>
    </w:p>
    <w:p w:rsidR="00BF6179" w:rsidRPr="00BF6179" w:rsidRDefault="00BF6179" w:rsidP="00BF6179">
      <w:pPr>
        <w:tabs>
          <w:tab w:val="left" w:pos="8364"/>
        </w:tabs>
        <w:wordWrap w:val="0"/>
        <w:adjustRightInd w:val="0"/>
        <w:snapToGrid w:val="0"/>
        <w:spacing w:before="120" w:after="120"/>
        <w:jc w:val="right"/>
        <w:rPr>
          <w:rFonts w:ascii="等线" w:eastAsia="等线" w:hAnsi="等线" w:cs="Times New Roman"/>
          <w:b/>
          <w:sz w:val="24"/>
          <w:szCs w:val="24"/>
        </w:rPr>
      </w:pPr>
      <w:r w:rsidRPr="00BF6179">
        <w:rPr>
          <w:rFonts w:ascii="等线" w:eastAsia="等线" w:hAnsi="等线" w:cs="Times New Roman" w:hint="eastAsia"/>
          <w:b/>
          <w:sz w:val="24"/>
          <w:szCs w:val="24"/>
        </w:rPr>
        <w:t>耐久性：是否用胶带（如果胶带与耐久性问题有关）</w:t>
      </w:r>
      <w:r w:rsidRPr="00BF6179">
        <w:rPr>
          <w:rFonts w:ascii="等线" w:eastAsia="等线" w:hAnsi="等线" w:cs="Times New Roman"/>
          <w:b/>
          <w:sz w:val="24"/>
          <w:szCs w:val="24"/>
        </w:rPr>
        <w:t xml:space="preserve">                </w:t>
      </w:r>
      <w:r w:rsidRPr="00BF6179">
        <w:rPr>
          <w:rFonts w:ascii="等线" w:eastAsia="等线" w:hAnsi="等线" w:cs="Times New Roman" w:hint="eastAsia"/>
          <w:b/>
          <w:sz w:val="24"/>
          <w:szCs w:val="24"/>
        </w:rPr>
        <w:t>-25分</w:t>
      </w:r>
    </w:p>
    <w:p w:rsidR="00BF6179" w:rsidRPr="00BF6179" w:rsidRDefault="00BF6179" w:rsidP="00BF6179">
      <w:pPr>
        <w:tabs>
          <w:tab w:val="left" w:pos="8364"/>
        </w:tabs>
        <w:wordWrap w:val="0"/>
        <w:adjustRightInd w:val="0"/>
        <w:snapToGrid w:val="0"/>
        <w:spacing w:before="120" w:after="120"/>
        <w:jc w:val="right"/>
        <w:rPr>
          <w:rFonts w:ascii="等线" w:eastAsia="等线" w:hAnsi="等线" w:cs="Times New Roman"/>
          <w:b/>
          <w:sz w:val="24"/>
          <w:szCs w:val="24"/>
        </w:rPr>
      </w:pPr>
      <w:r w:rsidRPr="00BF6179">
        <w:rPr>
          <w:rFonts w:ascii="等线" w:eastAsia="等线" w:hAnsi="等线" w:cs="Times New Roman" w:hint="eastAsia"/>
          <w:b/>
          <w:sz w:val="24"/>
          <w:szCs w:val="24"/>
        </w:rPr>
        <w:t xml:space="preserve">总扣分  </w:t>
      </w:r>
      <w:r w:rsidRPr="00BF6179">
        <w:rPr>
          <w:rFonts w:ascii="等线" w:eastAsia="等线" w:hAnsi="等线" w:cs="Times New Roman"/>
          <w:b/>
          <w:sz w:val="24"/>
          <w:szCs w:val="24"/>
        </w:rPr>
        <w:t xml:space="preserve">                                                         </w:t>
      </w:r>
      <w:r w:rsidRPr="00BF6179">
        <w:rPr>
          <w:rFonts w:ascii="等线" w:eastAsia="等线" w:hAnsi="等线" w:cs="Times New Roman" w:hint="eastAsia"/>
          <w:b/>
          <w:sz w:val="24"/>
          <w:szCs w:val="24"/>
        </w:rPr>
        <w:t>-分</w:t>
      </w:r>
    </w:p>
    <w:p w:rsidR="00BF6179" w:rsidRPr="00BF6179" w:rsidRDefault="00BF6179" w:rsidP="00BF6179">
      <w:pPr>
        <w:wordWrap w:val="0"/>
        <w:adjustRightInd w:val="0"/>
        <w:snapToGrid w:val="0"/>
        <w:spacing w:before="120" w:after="120"/>
        <w:ind w:firstLineChars="200" w:firstLine="480"/>
        <w:rPr>
          <w:rFonts w:ascii="等线" w:eastAsia="等线" w:hAnsi="等线" w:cs="Times New Roman"/>
          <w:b/>
          <w:sz w:val="24"/>
          <w:szCs w:val="24"/>
        </w:rPr>
      </w:pPr>
    </w:p>
    <w:p w:rsidR="00BF6179" w:rsidRPr="00BF6179" w:rsidRDefault="00BF6179" w:rsidP="00BF6179">
      <w:pPr>
        <w:wordWrap w:val="0"/>
        <w:adjustRightInd w:val="0"/>
        <w:snapToGrid w:val="0"/>
        <w:spacing w:before="120" w:after="120"/>
        <w:ind w:firstLineChars="200" w:firstLine="480"/>
        <w:rPr>
          <w:rFonts w:ascii="等线" w:eastAsia="等线" w:hAnsi="等线" w:cs="Times New Roman"/>
          <w:b/>
          <w:sz w:val="24"/>
          <w:szCs w:val="21"/>
        </w:rPr>
      </w:pPr>
      <w:r w:rsidRPr="00BF6179">
        <w:rPr>
          <w:rFonts w:ascii="等线" w:eastAsia="等线" w:hAnsi="等线" w:cs="宋体"/>
          <w:b/>
          <w:sz w:val="24"/>
          <w:szCs w:val="21"/>
        </w:rPr>
        <w:t>请提供资料，说明所触犯的违例事项:</w:t>
      </w:r>
    </w:p>
    <w:p w:rsidR="00BF6179" w:rsidRPr="00BF6179" w:rsidRDefault="00BF6179" w:rsidP="00BF6179">
      <w:pPr>
        <w:wordWrap w:val="0"/>
        <w:adjustRightInd w:val="0"/>
        <w:snapToGrid w:val="0"/>
        <w:spacing w:before="120" w:after="120"/>
        <w:ind w:firstLineChars="200" w:firstLine="480"/>
        <w:rPr>
          <w:rFonts w:ascii="等线" w:eastAsia="等线" w:hAnsi="等线" w:cs="Times New Roman"/>
          <w:b/>
          <w:sz w:val="24"/>
          <w:szCs w:val="21"/>
        </w:rPr>
      </w:pPr>
      <w:r w:rsidRPr="00BF6179">
        <w:rPr>
          <w:rFonts w:ascii="等线" w:eastAsia="等线" w:hAnsi="等线" w:cs="宋体"/>
          <w:b/>
          <w:sz w:val="24"/>
          <w:szCs w:val="21"/>
        </w:rPr>
        <w:t>_________________________________________________________________</w:t>
      </w:r>
    </w:p>
    <w:p w:rsidR="00BF6179" w:rsidRPr="00BF6179" w:rsidRDefault="00BF6179" w:rsidP="00BF6179">
      <w:pPr>
        <w:wordWrap w:val="0"/>
        <w:adjustRightInd w:val="0"/>
        <w:snapToGrid w:val="0"/>
        <w:spacing w:before="120" w:after="120"/>
        <w:ind w:firstLineChars="200" w:firstLine="480"/>
        <w:rPr>
          <w:rFonts w:ascii="等线" w:eastAsia="等线" w:hAnsi="等线" w:cs="Times New Roman"/>
          <w:b/>
          <w:sz w:val="24"/>
          <w:szCs w:val="21"/>
        </w:rPr>
      </w:pPr>
      <w:r w:rsidRPr="00BF6179">
        <w:rPr>
          <w:rFonts w:ascii="等线" w:eastAsia="等线" w:hAnsi="等线" w:cs="宋体"/>
          <w:b/>
          <w:sz w:val="24"/>
          <w:szCs w:val="21"/>
        </w:rPr>
        <w:t>_________________________________________________________________</w:t>
      </w:r>
    </w:p>
    <w:p w:rsidR="00BF6179" w:rsidRPr="00BF6179" w:rsidRDefault="00BF6179" w:rsidP="00BF6179">
      <w:pPr>
        <w:wordWrap w:val="0"/>
        <w:adjustRightInd w:val="0"/>
        <w:snapToGrid w:val="0"/>
        <w:spacing w:before="120" w:after="120"/>
        <w:ind w:firstLineChars="200" w:firstLine="480"/>
        <w:rPr>
          <w:rFonts w:ascii="等线" w:eastAsia="等线" w:hAnsi="等线" w:cs="Times New Roman"/>
          <w:b/>
          <w:sz w:val="24"/>
          <w:szCs w:val="21"/>
        </w:rPr>
      </w:pPr>
      <w:r w:rsidRPr="00BF6179">
        <w:rPr>
          <w:rFonts w:ascii="等线" w:eastAsia="等线" w:hAnsi="等线" w:cs="宋体"/>
          <w:b/>
          <w:sz w:val="24"/>
          <w:szCs w:val="21"/>
        </w:rPr>
        <w:t>_________________________________________________________________</w:t>
      </w:r>
    </w:p>
    <w:p w:rsidR="00BF6179" w:rsidRPr="00BF6179" w:rsidRDefault="00BF6179" w:rsidP="00BF6179">
      <w:pPr>
        <w:wordWrap w:val="0"/>
        <w:adjustRightInd w:val="0"/>
        <w:snapToGrid w:val="0"/>
        <w:spacing w:before="120" w:after="120"/>
        <w:ind w:firstLineChars="200" w:firstLine="480"/>
        <w:rPr>
          <w:rFonts w:ascii="等线" w:eastAsia="等线" w:hAnsi="等线" w:cs="Times New Roman"/>
          <w:b/>
          <w:sz w:val="24"/>
          <w:szCs w:val="21"/>
        </w:rPr>
      </w:pPr>
      <w:r w:rsidRPr="00BF6179">
        <w:rPr>
          <w:rFonts w:ascii="等线" w:eastAsia="等线" w:hAnsi="等线" w:cs="宋体"/>
          <w:b/>
          <w:sz w:val="24"/>
          <w:szCs w:val="21"/>
        </w:rPr>
        <w:t>_________________________________________________________________</w:t>
      </w:r>
    </w:p>
    <w:p w:rsidR="00BF6179" w:rsidRPr="00BF6179" w:rsidRDefault="00BF6179" w:rsidP="00BF6179">
      <w:pPr>
        <w:wordWrap w:val="0"/>
        <w:adjustRightInd w:val="0"/>
        <w:snapToGrid w:val="0"/>
        <w:spacing w:before="120" w:after="120"/>
        <w:ind w:firstLineChars="200" w:firstLine="480"/>
        <w:rPr>
          <w:rFonts w:ascii="等线" w:eastAsia="等线" w:hAnsi="等线" w:cs="Times New Roman"/>
          <w:b/>
          <w:sz w:val="24"/>
          <w:szCs w:val="21"/>
        </w:rPr>
      </w:pPr>
      <w:r w:rsidRPr="00BF6179">
        <w:rPr>
          <w:rFonts w:ascii="等线" w:eastAsia="等线" w:hAnsi="等线" w:cs="宋体"/>
          <w:b/>
          <w:sz w:val="24"/>
          <w:szCs w:val="21"/>
        </w:rPr>
        <w:t>_________________________________________________________________</w:t>
      </w:r>
    </w:p>
    <w:p w:rsidR="00BF6179" w:rsidRPr="00BF6179" w:rsidRDefault="00BF6179" w:rsidP="00BF6179">
      <w:pPr>
        <w:wordWrap w:val="0"/>
        <w:adjustRightInd w:val="0"/>
        <w:snapToGrid w:val="0"/>
        <w:spacing w:before="120" w:after="120"/>
        <w:ind w:firstLineChars="200" w:firstLine="480"/>
        <w:rPr>
          <w:rFonts w:ascii="等线" w:eastAsia="等线" w:hAnsi="等线" w:cs="Times New Roman"/>
          <w:b/>
          <w:sz w:val="24"/>
          <w:szCs w:val="21"/>
        </w:rPr>
      </w:pPr>
      <w:r w:rsidRPr="00BF6179">
        <w:rPr>
          <w:rFonts w:ascii="等线" w:eastAsia="等线" w:hAnsi="等线" w:cs="宋体"/>
          <w:b/>
          <w:sz w:val="24"/>
          <w:szCs w:val="21"/>
        </w:rPr>
        <w:t>_________________________________________________________________</w:t>
      </w:r>
    </w:p>
    <w:p w:rsidR="00BF6179" w:rsidRPr="00BF6179" w:rsidRDefault="00BF6179" w:rsidP="00BF6179">
      <w:pPr>
        <w:wordWrap w:val="0"/>
        <w:adjustRightInd w:val="0"/>
        <w:snapToGrid w:val="0"/>
        <w:spacing w:before="120" w:after="120"/>
        <w:ind w:firstLineChars="200" w:firstLine="480"/>
        <w:rPr>
          <w:rFonts w:ascii="等线" w:eastAsia="等线" w:hAnsi="等线" w:cs="Times New Roman"/>
          <w:b/>
          <w:sz w:val="24"/>
          <w:szCs w:val="24"/>
        </w:rPr>
      </w:pPr>
    </w:p>
    <w:p w:rsidR="00BF6179" w:rsidRPr="00BF6179" w:rsidRDefault="00BF6179" w:rsidP="00BF6179">
      <w:pPr>
        <w:wordWrap w:val="0"/>
        <w:adjustRightInd w:val="0"/>
        <w:snapToGrid w:val="0"/>
        <w:spacing w:before="120" w:after="120"/>
        <w:ind w:firstLineChars="200" w:firstLine="480"/>
        <w:rPr>
          <w:rFonts w:ascii="等线" w:eastAsia="等线" w:hAnsi="等线" w:cs="Times New Roman"/>
          <w:b/>
          <w:sz w:val="24"/>
          <w:szCs w:val="24"/>
        </w:rPr>
      </w:pPr>
    </w:p>
    <w:p w:rsidR="00BF6179" w:rsidRPr="00BF6179" w:rsidRDefault="00BF6179" w:rsidP="00BF6179">
      <w:pPr>
        <w:keepNext/>
        <w:keepLines/>
        <w:pageBreakBefore/>
        <w:wordWrap w:val="0"/>
        <w:adjustRightInd w:val="0"/>
        <w:snapToGrid w:val="0"/>
        <w:spacing w:before="600" w:after="600" w:line="400" w:lineRule="exact"/>
        <w:ind w:firstLine="480"/>
        <w:jc w:val="center"/>
        <w:outlineLvl w:val="0"/>
        <w:rPr>
          <w:rFonts w:ascii="等线" w:eastAsia="等线" w:hAnsi="等线" w:cs="Times New Roman"/>
          <w:b/>
          <w:bCs/>
          <w:kern w:val="44"/>
          <w:sz w:val="24"/>
          <w:szCs w:val="24"/>
        </w:rPr>
      </w:pPr>
      <w:r w:rsidRPr="00BF6179">
        <w:rPr>
          <w:rFonts w:ascii="等线" w:eastAsia="等线" w:hAnsi="等线" w:cs="Times New Roman"/>
          <w:b/>
          <w:bCs/>
          <w:kern w:val="44"/>
          <w:sz w:val="24"/>
          <w:szCs w:val="24"/>
        </w:rPr>
        <w:lastRenderedPageBreak/>
        <w:t>附录A | A-11</w:t>
      </w:r>
      <w:r w:rsidRPr="00BF6179">
        <w:rPr>
          <w:rFonts w:ascii="等线" w:eastAsia="等线" w:hAnsi="等线" w:cs="Times New Roman" w:hint="eastAsia"/>
          <w:b/>
          <w:bCs/>
          <w:kern w:val="44"/>
          <w:sz w:val="24"/>
          <w:szCs w:val="24"/>
        </w:rPr>
        <w:t>最终产品成果</w:t>
      </w:r>
      <w:r w:rsidRPr="00BF6179">
        <w:rPr>
          <w:rFonts w:ascii="等线" w:eastAsia="等线" w:hAnsi="等线" w:cs="Times New Roman"/>
          <w:b/>
          <w:bCs/>
          <w:kern w:val="44"/>
          <w:sz w:val="24"/>
          <w:szCs w:val="24"/>
        </w:rPr>
        <w:t>扣分卡</w:t>
      </w:r>
      <w:r w:rsidRPr="00BF6179">
        <w:rPr>
          <w:rFonts w:ascii="等线" w:eastAsia="等线" w:hAnsi="等线" w:cs="Times New Roman" w:hint="eastAsia"/>
          <w:b/>
          <w:bCs/>
          <w:kern w:val="44"/>
          <w:sz w:val="24"/>
          <w:szCs w:val="24"/>
        </w:rPr>
        <w:t>（地方赛区）</w:t>
      </w:r>
    </w:p>
    <w:p w:rsidR="00BF6179" w:rsidRPr="00BF6179" w:rsidRDefault="00BF6179" w:rsidP="00BF6179">
      <w:pPr>
        <w:wordWrap w:val="0"/>
        <w:adjustRightInd w:val="0"/>
        <w:snapToGrid w:val="0"/>
        <w:spacing w:before="120" w:after="120"/>
        <w:ind w:firstLineChars="200" w:firstLine="480"/>
        <w:rPr>
          <w:rFonts w:ascii="等线" w:eastAsia="等线" w:hAnsi="等线" w:cs="Times New Roman"/>
          <w:b/>
          <w:sz w:val="24"/>
          <w:szCs w:val="21"/>
        </w:rPr>
      </w:pPr>
      <w:r w:rsidRPr="00BF6179">
        <w:rPr>
          <w:rFonts w:ascii="等线" w:eastAsia="等线" w:hAnsi="等线" w:cs="宋体"/>
          <w:b/>
          <w:sz w:val="24"/>
          <w:szCs w:val="21"/>
        </w:rPr>
        <w:t>参赛队应在(日/时)______________________同意</w:t>
      </w:r>
      <w:r w:rsidRPr="00BF6179">
        <w:rPr>
          <w:rFonts w:ascii="等线" w:eastAsia="等线" w:hAnsi="等线" w:cs="宋体" w:hint="eastAsia"/>
          <w:b/>
          <w:sz w:val="24"/>
          <w:szCs w:val="21"/>
        </w:rPr>
        <w:t>评委</w:t>
      </w:r>
      <w:r w:rsidRPr="00BF6179">
        <w:rPr>
          <w:rFonts w:ascii="等线" w:eastAsia="等线" w:hAnsi="等线" w:cs="宋体"/>
          <w:b/>
          <w:sz w:val="24"/>
          <w:szCs w:val="21"/>
        </w:rPr>
        <w:t>对上述违规行为的扣</w:t>
      </w:r>
      <w:r w:rsidRPr="00BF6179">
        <w:rPr>
          <w:rFonts w:ascii="等线" w:eastAsia="等线" w:hAnsi="等线" w:cs="宋体" w:hint="eastAsia"/>
          <w:b/>
          <w:sz w:val="24"/>
          <w:szCs w:val="21"/>
        </w:rPr>
        <w:t>分</w:t>
      </w:r>
      <w:r w:rsidRPr="00BF6179">
        <w:rPr>
          <w:rFonts w:ascii="等线" w:eastAsia="等线" w:hAnsi="等线" w:cs="宋体"/>
          <w:b/>
          <w:sz w:val="24"/>
          <w:szCs w:val="21"/>
        </w:rPr>
        <w:t>，</w:t>
      </w:r>
      <w:r w:rsidRPr="00BF6179">
        <w:rPr>
          <w:rFonts w:ascii="等线" w:eastAsia="等线" w:hAnsi="等线" w:cs="宋体" w:hint="eastAsia"/>
          <w:b/>
          <w:sz w:val="24"/>
          <w:szCs w:val="21"/>
        </w:rPr>
        <w:t>如不同意需</w:t>
      </w:r>
      <w:r w:rsidRPr="00BF6179">
        <w:rPr>
          <w:rFonts w:ascii="等线" w:eastAsia="等线" w:hAnsi="等线" w:cs="宋体"/>
          <w:b/>
          <w:sz w:val="24"/>
          <w:szCs w:val="21"/>
        </w:rPr>
        <w:t>使用附录B中的澄清请求和上诉表格对裁决提出上诉，并提供支持性文件。</w:t>
      </w:r>
    </w:p>
    <w:p w:rsidR="00BF6179" w:rsidRPr="00BF6179" w:rsidRDefault="00BF6179" w:rsidP="00BF6179">
      <w:pPr>
        <w:wordWrap w:val="0"/>
        <w:adjustRightInd w:val="0"/>
        <w:snapToGrid w:val="0"/>
        <w:spacing w:before="120" w:after="120"/>
        <w:ind w:firstLineChars="200" w:firstLine="480"/>
        <w:rPr>
          <w:rFonts w:ascii="等线" w:eastAsia="等线" w:hAnsi="等线" w:cs="Times New Roman"/>
          <w:b/>
          <w:sz w:val="24"/>
          <w:szCs w:val="21"/>
        </w:rPr>
      </w:pPr>
    </w:p>
    <w:p w:rsidR="00BF6179" w:rsidRPr="00BF6179" w:rsidRDefault="00BF6179" w:rsidP="00BF6179">
      <w:pPr>
        <w:wordWrap w:val="0"/>
        <w:adjustRightInd w:val="0"/>
        <w:snapToGrid w:val="0"/>
        <w:spacing w:before="120" w:after="120"/>
        <w:ind w:firstLineChars="200" w:firstLine="480"/>
        <w:rPr>
          <w:rFonts w:ascii="等线" w:eastAsia="等线" w:hAnsi="等线" w:cs="Times New Roman"/>
          <w:b/>
          <w:sz w:val="24"/>
          <w:szCs w:val="21"/>
        </w:rPr>
      </w:pPr>
      <w:r w:rsidRPr="00BF6179">
        <w:rPr>
          <w:rFonts w:ascii="等线" w:eastAsia="等线" w:hAnsi="等线" w:cs="宋体"/>
          <w:b/>
          <w:sz w:val="24"/>
          <w:szCs w:val="21"/>
        </w:rPr>
        <w:t>只适用于队长</w:t>
      </w:r>
    </w:p>
    <w:p w:rsidR="00BF6179" w:rsidRPr="00BF6179" w:rsidRDefault="00BF6179" w:rsidP="00BF6179">
      <w:pPr>
        <w:wordWrap w:val="0"/>
        <w:adjustRightInd w:val="0"/>
        <w:snapToGrid w:val="0"/>
        <w:spacing w:before="120" w:after="120"/>
        <w:ind w:firstLineChars="200" w:firstLine="480"/>
        <w:rPr>
          <w:rFonts w:ascii="等线" w:eastAsia="等线" w:hAnsi="等线" w:cs="Times New Roman"/>
          <w:b/>
          <w:sz w:val="24"/>
          <w:szCs w:val="21"/>
        </w:rPr>
      </w:pPr>
      <w:r w:rsidRPr="00BF6179">
        <w:rPr>
          <w:rFonts w:ascii="等线" w:eastAsia="等线" w:hAnsi="等线" w:cs="宋体"/>
          <w:b/>
          <w:sz w:val="24"/>
          <w:szCs w:val="21"/>
        </w:rPr>
        <w:t>□我们同意</w:t>
      </w:r>
      <w:r w:rsidRPr="00BF6179">
        <w:rPr>
          <w:rFonts w:ascii="等线" w:eastAsia="等线" w:hAnsi="等线" w:cs="宋体" w:hint="eastAsia"/>
          <w:b/>
          <w:sz w:val="24"/>
          <w:szCs w:val="21"/>
        </w:rPr>
        <w:t>最终产品成果的</w:t>
      </w:r>
      <w:r w:rsidRPr="00BF6179">
        <w:rPr>
          <w:rFonts w:ascii="等线" w:eastAsia="等线" w:hAnsi="等线" w:cs="宋体"/>
          <w:b/>
          <w:sz w:val="24"/>
          <w:szCs w:val="21"/>
        </w:rPr>
        <w:t>违规</w:t>
      </w:r>
      <w:r w:rsidRPr="00BF6179">
        <w:rPr>
          <w:rFonts w:ascii="等线" w:eastAsia="等线" w:hAnsi="等线" w:cs="宋体" w:hint="eastAsia"/>
          <w:b/>
          <w:sz w:val="24"/>
          <w:szCs w:val="21"/>
        </w:rPr>
        <w:t>条例</w:t>
      </w:r>
      <w:r w:rsidRPr="00BF6179">
        <w:rPr>
          <w:rFonts w:ascii="等线" w:eastAsia="等线" w:hAnsi="等线" w:cs="宋体"/>
          <w:b/>
          <w:sz w:val="24"/>
          <w:szCs w:val="21"/>
        </w:rPr>
        <w:t>和扣</w:t>
      </w:r>
      <w:r w:rsidRPr="00BF6179">
        <w:rPr>
          <w:rFonts w:ascii="等线" w:eastAsia="等线" w:hAnsi="等线" w:cs="宋体" w:hint="eastAsia"/>
          <w:b/>
          <w:sz w:val="24"/>
          <w:szCs w:val="21"/>
        </w:rPr>
        <w:t>分</w:t>
      </w:r>
    </w:p>
    <w:p w:rsidR="00BF6179" w:rsidRPr="00BF6179" w:rsidRDefault="00BF6179" w:rsidP="00BF6179">
      <w:pPr>
        <w:wordWrap w:val="0"/>
        <w:adjustRightInd w:val="0"/>
        <w:snapToGrid w:val="0"/>
        <w:spacing w:before="120" w:after="120"/>
        <w:ind w:firstLineChars="200" w:firstLine="480"/>
        <w:rPr>
          <w:rFonts w:ascii="等线" w:eastAsia="等线" w:hAnsi="等线" w:cs="Times New Roman"/>
          <w:b/>
          <w:sz w:val="24"/>
          <w:szCs w:val="21"/>
        </w:rPr>
      </w:pPr>
      <w:r w:rsidRPr="00BF6179">
        <w:rPr>
          <w:rFonts w:ascii="等线" w:eastAsia="等线" w:hAnsi="等线" w:cs="宋体"/>
          <w:b/>
          <w:sz w:val="24"/>
          <w:szCs w:val="21"/>
        </w:rPr>
        <w:t>□我们希望上诉以下违规行为(</w:t>
      </w:r>
      <w:r w:rsidRPr="00BF6179">
        <w:rPr>
          <w:rFonts w:ascii="等线" w:eastAsia="等线" w:hAnsi="等线" w:cs="宋体" w:hint="eastAsia"/>
          <w:b/>
          <w:sz w:val="24"/>
          <w:szCs w:val="21"/>
        </w:rPr>
        <w:t>圈出该点</w:t>
      </w:r>
      <w:r w:rsidRPr="00BF6179">
        <w:rPr>
          <w:rFonts w:ascii="等线" w:eastAsia="等线" w:hAnsi="等线" w:cs="宋体"/>
          <w:b/>
          <w:sz w:val="24"/>
          <w:szCs w:val="21"/>
        </w:rPr>
        <w:t>):</w:t>
      </w:r>
    </w:p>
    <w:p w:rsidR="00BF6179" w:rsidRPr="00BF6179" w:rsidRDefault="00BF6179" w:rsidP="00BF6179">
      <w:pPr>
        <w:wordWrap w:val="0"/>
        <w:adjustRightInd w:val="0"/>
        <w:snapToGrid w:val="0"/>
        <w:spacing w:before="120" w:after="120"/>
        <w:ind w:firstLineChars="200" w:firstLine="480"/>
        <w:rPr>
          <w:rFonts w:ascii="等线" w:eastAsia="等线" w:hAnsi="等线" w:cs="Times New Roman"/>
          <w:b/>
          <w:sz w:val="24"/>
          <w:szCs w:val="21"/>
        </w:rPr>
      </w:pPr>
      <w:r w:rsidRPr="00BF6179">
        <w:rPr>
          <w:rFonts w:ascii="等线" w:eastAsia="等线" w:hAnsi="等线" w:cs="宋体"/>
          <w:b/>
          <w:sz w:val="24"/>
          <w:szCs w:val="21"/>
        </w:rPr>
        <w:t>A B C D E F G H I J K L M N O P R S T U V</w:t>
      </w:r>
    </w:p>
    <w:p w:rsidR="00BF6179" w:rsidRPr="00BF6179" w:rsidRDefault="00BF6179" w:rsidP="00BF6179">
      <w:pPr>
        <w:wordWrap w:val="0"/>
        <w:adjustRightInd w:val="0"/>
        <w:snapToGrid w:val="0"/>
        <w:spacing w:before="120" w:after="120"/>
        <w:ind w:firstLineChars="200" w:firstLine="480"/>
        <w:rPr>
          <w:rFonts w:ascii="等线" w:eastAsia="等线" w:hAnsi="等线" w:cs="Times New Roman"/>
          <w:b/>
          <w:sz w:val="24"/>
          <w:szCs w:val="21"/>
        </w:rPr>
      </w:pPr>
      <w:r w:rsidRPr="00BF6179">
        <w:rPr>
          <w:rFonts w:ascii="等线" w:eastAsia="等线" w:hAnsi="等线" w:cs="宋体"/>
          <w:b/>
          <w:sz w:val="24"/>
          <w:szCs w:val="21"/>
        </w:rPr>
        <w:t>__________________________________ ______________________________</w:t>
      </w:r>
    </w:p>
    <w:p w:rsidR="00BF6179" w:rsidRPr="00BF6179" w:rsidRDefault="00BF6179" w:rsidP="00BF6179">
      <w:pPr>
        <w:wordWrap w:val="0"/>
        <w:adjustRightInd w:val="0"/>
        <w:snapToGrid w:val="0"/>
        <w:spacing w:before="120" w:after="120"/>
        <w:ind w:firstLineChars="200" w:firstLine="480"/>
        <w:rPr>
          <w:rFonts w:ascii="等线" w:eastAsia="等线" w:hAnsi="等线" w:cs="Times New Roman"/>
          <w:b/>
          <w:sz w:val="24"/>
          <w:szCs w:val="21"/>
        </w:rPr>
      </w:pPr>
      <w:r w:rsidRPr="00BF6179">
        <w:rPr>
          <w:rFonts w:ascii="等线" w:eastAsia="等线" w:hAnsi="等线" w:cs="宋体"/>
          <w:b/>
          <w:sz w:val="24"/>
          <w:szCs w:val="21"/>
        </w:rPr>
        <w:t>队长</w:t>
      </w:r>
      <w:r w:rsidRPr="00BF6179">
        <w:rPr>
          <w:rFonts w:ascii="等线" w:eastAsia="等线" w:hAnsi="等线" w:cs="宋体" w:hint="eastAsia"/>
          <w:b/>
          <w:sz w:val="24"/>
          <w:szCs w:val="21"/>
        </w:rPr>
        <w:t xml:space="preserve"> </w:t>
      </w:r>
      <w:r w:rsidRPr="00BF6179">
        <w:rPr>
          <w:rFonts w:ascii="等线" w:eastAsia="等线" w:hAnsi="等线" w:cs="宋体"/>
          <w:b/>
          <w:sz w:val="24"/>
          <w:szCs w:val="21"/>
        </w:rPr>
        <w:t xml:space="preserve">                              队长</w:t>
      </w:r>
    </w:p>
    <w:p w:rsidR="00BF6179" w:rsidRPr="00BF6179" w:rsidRDefault="00BF6179" w:rsidP="00BF6179">
      <w:pPr>
        <w:wordWrap w:val="0"/>
        <w:adjustRightInd w:val="0"/>
        <w:snapToGrid w:val="0"/>
        <w:spacing w:before="120" w:after="120"/>
        <w:ind w:firstLineChars="200" w:firstLine="480"/>
        <w:rPr>
          <w:rFonts w:ascii="等线" w:eastAsia="等线" w:hAnsi="等线" w:cs="Times New Roman"/>
          <w:b/>
          <w:sz w:val="24"/>
          <w:szCs w:val="21"/>
        </w:rPr>
      </w:pPr>
    </w:p>
    <w:p w:rsidR="00BF6179" w:rsidRPr="00BF6179" w:rsidRDefault="00BF6179" w:rsidP="00BF6179">
      <w:pPr>
        <w:wordWrap w:val="0"/>
        <w:adjustRightInd w:val="0"/>
        <w:snapToGrid w:val="0"/>
        <w:spacing w:before="120" w:after="120"/>
        <w:ind w:firstLineChars="200" w:firstLine="480"/>
        <w:rPr>
          <w:rFonts w:ascii="等线" w:eastAsia="等线" w:hAnsi="等线" w:cs="Times New Roman"/>
          <w:b/>
          <w:sz w:val="24"/>
          <w:szCs w:val="21"/>
        </w:rPr>
      </w:pPr>
      <w:r w:rsidRPr="00BF6179">
        <w:rPr>
          <w:rFonts w:ascii="等线" w:eastAsia="等线" w:hAnsi="等线" w:cs="宋体"/>
          <w:b/>
          <w:sz w:val="24"/>
          <w:szCs w:val="21"/>
        </w:rPr>
        <w:t>仅供竞赛官方使用</w:t>
      </w:r>
    </w:p>
    <w:p w:rsidR="00BF6179" w:rsidRPr="00BF6179" w:rsidRDefault="00BF6179" w:rsidP="00BF6179">
      <w:pPr>
        <w:wordWrap w:val="0"/>
        <w:adjustRightInd w:val="0"/>
        <w:snapToGrid w:val="0"/>
        <w:spacing w:before="120" w:after="120"/>
        <w:ind w:firstLineChars="200" w:firstLine="480"/>
        <w:rPr>
          <w:rFonts w:ascii="等线" w:eastAsia="等线" w:hAnsi="等线" w:cs="Times New Roman"/>
          <w:b/>
          <w:sz w:val="24"/>
          <w:szCs w:val="21"/>
        </w:rPr>
      </w:pPr>
      <w:r w:rsidRPr="00BF6179">
        <w:rPr>
          <w:rFonts w:ascii="等线" w:eastAsia="等线" w:hAnsi="等线" w:cs="宋体"/>
          <w:b/>
          <w:sz w:val="24"/>
          <w:szCs w:val="21"/>
        </w:rPr>
        <w:t>在审核队长提供的申诉表格(及任何支持性文件)后:</w:t>
      </w:r>
    </w:p>
    <w:p w:rsidR="00BF6179" w:rsidRPr="00BF6179" w:rsidRDefault="00BF6179" w:rsidP="00BF6179">
      <w:pPr>
        <w:wordWrap w:val="0"/>
        <w:adjustRightInd w:val="0"/>
        <w:snapToGrid w:val="0"/>
        <w:spacing w:before="120" w:after="120"/>
        <w:ind w:firstLineChars="200" w:firstLine="480"/>
        <w:rPr>
          <w:rFonts w:ascii="等线" w:eastAsia="等线" w:hAnsi="等线" w:cs="Times New Roman"/>
          <w:b/>
          <w:sz w:val="24"/>
          <w:szCs w:val="21"/>
        </w:rPr>
      </w:pPr>
      <w:r w:rsidRPr="00BF6179">
        <w:rPr>
          <w:rFonts w:ascii="等线" w:eastAsia="等线" w:hAnsi="等线" w:cs="宋体"/>
          <w:b/>
          <w:sz w:val="24"/>
          <w:szCs w:val="21"/>
        </w:rPr>
        <w:t>□扣除最初由法官决定。</w:t>
      </w:r>
    </w:p>
    <w:p w:rsidR="00BF6179" w:rsidRPr="00BF6179" w:rsidRDefault="00BF6179" w:rsidP="00BF6179">
      <w:pPr>
        <w:wordWrap w:val="0"/>
        <w:adjustRightInd w:val="0"/>
        <w:snapToGrid w:val="0"/>
        <w:spacing w:before="120" w:after="120"/>
        <w:ind w:firstLineChars="200" w:firstLine="480"/>
        <w:rPr>
          <w:rFonts w:ascii="等线" w:eastAsia="等线" w:hAnsi="等线" w:cs="Times New Roman"/>
          <w:b/>
          <w:sz w:val="24"/>
          <w:szCs w:val="21"/>
        </w:rPr>
      </w:pPr>
      <w:r w:rsidRPr="00BF6179">
        <w:rPr>
          <w:rFonts w:ascii="等线" w:eastAsia="等线" w:hAnsi="等线" w:cs="宋体"/>
          <w:b/>
          <w:sz w:val="24"/>
          <w:szCs w:val="21"/>
        </w:rPr>
        <w:t>□扣除以下违规行为应被废除(</w:t>
      </w:r>
      <w:r w:rsidRPr="00BF6179">
        <w:rPr>
          <w:rFonts w:ascii="等线" w:eastAsia="等线" w:hAnsi="等线" w:cs="宋体" w:hint="eastAsia"/>
          <w:b/>
          <w:sz w:val="24"/>
          <w:szCs w:val="21"/>
        </w:rPr>
        <w:t>圈出该点</w:t>
      </w:r>
      <w:r w:rsidRPr="00BF6179">
        <w:rPr>
          <w:rFonts w:ascii="等线" w:eastAsia="等线" w:hAnsi="等线" w:cs="宋体"/>
          <w:b/>
          <w:sz w:val="24"/>
          <w:szCs w:val="21"/>
        </w:rPr>
        <w:t>):</w:t>
      </w:r>
    </w:p>
    <w:p w:rsidR="00BF6179" w:rsidRPr="00BF6179" w:rsidRDefault="00BF6179" w:rsidP="00BF6179">
      <w:pPr>
        <w:wordWrap w:val="0"/>
        <w:adjustRightInd w:val="0"/>
        <w:snapToGrid w:val="0"/>
        <w:spacing w:before="120" w:after="120"/>
        <w:ind w:firstLineChars="200" w:firstLine="480"/>
        <w:rPr>
          <w:rFonts w:ascii="等线" w:eastAsia="等线" w:hAnsi="等线" w:cs="Times New Roman"/>
          <w:b/>
          <w:sz w:val="24"/>
          <w:szCs w:val="21"/>
        </w:rPr>
      </w:pPr>
      <w:r w:rsidRPr="00BF6179">
        <w:rPr>
          <w:rFonts w:ascii="等线" w:eastAsia="等线" w:hAnsi="等线" w:cs="宋体"/>
          <w:b/>
          <w:sz w:val="24"/>
          <w:szCs w:val="21"/>
        </w:rPr>
        <w:t>A B C D E F G H I J K L M N O P R S T U V</w:t>
      </w:r>
    </w:p>
    <w:p w:rsidR="00BF6179" w:rsidRPr="00BF6179" w:rsidRDefault="00BF6179" w:rsidP="00BF6179">
      <w:pPr>
        <w:wordWrap w:val="0"/>
        <w:adjustRightInd w:val="0"/>
        <w:snapToGrid w:val="0"/>
        <w:spacing w:before="120" w:after="120"/>
        <w:ind w:firstLineChars="200" w:firstLine="480"/>
        <w:rPr>
          <w:rFonts w:ascii="等线" w:eastAsia="等线" w:hAnsi="等线" w:cs="Times New Roman"/>
          <w:b/>
          <w:sz w:val="24"/>
          <w:szCs w:val="21"/>
        </w:rPr>
      </w:pPr>
      <w:r w:rsidRPr="00BF6179">
        <w:rPr>
          <w:rFonts w:ascii="等线" w:eastAsia="等线" w:hAnsi="等线" w:cs="宋体" w:hint="eastAsia"/>
          <w:b/>
          <w:sz w:val="24"/>
          <w:szCs w:val="21"/>
        </w:rPr>
        <w:t>最终产品成果</w:t>
      </w:r>
      <w:r w:rsidRPr="00BF6179">
        <w:rPr>
          <w:rFonts w:ascii="等线" w:eastAsia="等线" w:hAnsi="等线" w:cs="宋体"/>
          <w:b/>
          <w:sz w:val="24"/>
          <w:szCs w:val="21"/>
        </w:rPr>
        <w:t>的总扣除额为</w:t>
      </w:r>
      <w:r w:rsidRPr="00BF6179">
        <w:rPr>
          <w:rFonts w:ascii="等线" w:eastAsia="等线" w:hAnsi="等线" w:cs="宋体" w:hint="eastAsia"/>
          <w:b/>
          <w:sz w:val="24"/>
          <w:szCs w:val="21"/>
        </w:rPr>
        <w:t xml:space="preserve"> </w:t>
      </w:r>
      <w:r w:rsidRPr="00BF6179">
        <w:rPr>
          <w:rFonts w:ascii="等线" w:eastAsia="等线" w:hAnsi="等线" w:cs="宋体"/>
          <w:b/>
          <w:sz w:val="24"/>
          <w:szCs w:val="21"/>
        </w:rPr>
        <w:t xml:space="preserve">                               ______</w:t>
      </w:r>
      <w:r w:rsidRPr="00BF6179">
        <w:rPr>
          <w:rFonts w:ascii="等线" w:eastAsia="等线" w:hAnsi="等线" w:cs="宋体" w:hint="eastAsia"/>
          <w:b/>
          <w:sz w:val="24"/>
          <w:szCs w:val="21"/>
        </w:rPr>
        <w:t>分</w:t>
      </w:r>
      <w:r w:rsidRPr="00BF6179">
        <w:rPr>
          <w:rFonts w:ascii="等线" w:eastAsia="等线" w:hAnsi="等线" w:cs="宋体"/>
          <w:b/>
          <w:sz w:val="24"/>
          <w:szCs w:val="21"/>
        </w:rPr>
        <w:t>。</w:t>
      </w:r>
    </w:p>
    <w:p w:rsidR="00BF6179" w:rsidRPr="00BF6179" w:rsidRDefault="00BF6179" w:rsidP="00BF6179">
      <w:pPr>
        <w:wordWrap w:val="0"/>
        <w:adjustRightInd w:val="0"/>
        <w:snapToGrid w:val="0"/>
        <w:spacing w:before="120" w:after="120"/>
        <w:ind w:firstLineChars="1300" w:firstLine="3120"/>
        <w:rPr>
          <w:rFonts w:ascii="等线" w:eastAsia="等线" w:hAnsi="等线" w:cs="Times New Roman"/>
          <w:b/>
          <w:sz w:val="24"/>
          <w:szCs w:val="24"/>
        </w:rPr>
      </w:pPr>
      <w:r w:rsidRPr="00BF6179">
        <w:rPr>
          <w:rFonts w:ascii="等线" w:eastAsia="等线" w:hAnsi="等线" w:cs="宋体"/>
          <w:b/>
          <w:sz w:val="24"/>
          <w:szCs w:val="21"/>
        </w:rPr>
        <w:t>____________________________________</w:t>
      </w:r>
      <w:r w:rsidRPr="00BF6179">
        <w:rPr>
          <w:rFonts w:ascii="等线" w:eastAsia="等线" w:hAnsi="等线" w:cs="宋体" w:hint="eastAsia"/>
          <w:b/>
          <w:sz w:val="24"/>
          <w:szCs w:val="21"/>
        </w:rPr>
        <w:t>主评委</w:t>
      </w:r>
    </w:p>
    <w:p w:rsidR="00BF6179" w:rsidRPr="00BF6179" w:rsidRDefault="00BF6179" w:rsidP="00BF6179">
      <w:pPr>
        <w:keepNext/>
        <w:keepLines/>
        <w:pageBreakBefore/>
        <w:wordWrap w:val="0"/>
        <w:adjustRightInd w:val="0"/>
        <w:snapToGrid w:val="0"/>
        <w:spacing w:before="600" w:after="600" w:line="400" w:lineRule="exact"/>
        <w:ind w:firstLine="480"/>
        <w:jc w:val="center"/>
        <w:outlineLvl w:val="0"/>
        <w:rPr>
          <w:rFonts w:ascii="等线" w:eastAsia="等线" w:hAnsi="等线" w:cs="Times New Roman"/>
          <w:b/>
          <w:bCs/>
          <w:kern w:val="44"/>
          <w:sz w:val="30"/>
          <w:szCs w:val="44"/>
        </w:rPr>
      </w:pPr>
      <w:bookmarkStart w:id="161" w:name="_Toc495350122"/>
      <w:r w:rsidRPr="00BF6179">
        <w:rPr>
          <w:rFonts w:ascii="等线" w:eastAsia="等线" w:hAnsi="等线" w:cs="Times New Roman" w:hint="eastAsia"/>
          <w:b/>
          <w:bCs/>
          <w:kern w:val="44"/>
          <w:sz w:val="30"/>
          <w:szCs w:val="44"/>
        </w:rPr>
        <w:lastRenderedPageBreak/>
        <w:t>附录A|A-</w:t>
      </w:r>
      <w:r w:rsidRPr="00BF6179">
        <w:rPr>
          <w:rFonts w:ascii="等线" w:eastAsia="等线" w:hAnsi="等线" w:cs="Times New Roman"/>
          <w:b/>
          <w:bCs/>
          <w:kern w:val="44"/>
          <w:sz w:val="30"/>
          <w:szCs w:val="44"/>
        </w:rPr>
        <w:t>12</w:t>
      </w:r>
      <w:r w:rsidRPr="00BF6179">
        <w:rPr>
          <w:rFonts w:ascii="等线" w:eastAsia="等线" w:hAnsi="等线" w:cs="Times New Roman" w:hint="eastAsia"/>
          <w:b/>
          <w:bCs/>
          <w:kern w:val="44"/>
          <w:sz w:val="30"/>
          <w:szCs w:val="44"/>
        </w:rPr>
        <w:t>最终产品扣分表（全国赛）</w:t>
      </w:r>
      <w:bookmarkEnd w:id="161"/>
    </w:p>
    <w:p w:rsidR="00BF6179" w:rsidRPr="00BF6179" w:rsidRDefault="00BF6179" w:rsidP="00BF6179">
      <w:pPr>
        <w:numPr>
          <w:ilvl w:val="0"/>
          <w:numId w:val="32"/>
        </w:numPr>
        <w:tabs>
          <w:tab w:val="left" w:pos="8647"/>
        </w:tabs>
        <w:wordWrap w:val="0"/>
        <w:adjustRightInd w:val="0"/>
        <w:snapToGrid w:val="0"/>
        <w:spacing w:before="120" w:after="120"/>
        <w:ind w:firstLineChars="200" w:firstLine="420"/>
        <w:jc w:val="left"/>
        <w:rPr>
          <w:rFonts w:ascii="等线" w:eastAsia="等线" w:hAnsi="等线" w:cs="等线"/>
          <w:b/>
          <w:bCs/>
          <w:iCs/>
          <w:sz w:val="24"/>
          <w:szCs w:val="21"/>
        </w:rPr>
      </w:pPr>
      <w:r w:rsidRPr="00BF6179">
        <w:rPr>
          <w:rFonts w:ascii="等线" w:eastAsia="等线" w:hAnsi="等线" w:cs="等线" w:hint="eastAsia"/>
          <w:b/>
          <w:iCs/>
          <w:szCs w:val="21"/>
        </w:rPr>
        <w:t>轻舟不在当前学年内建成; 由于设计或安全问题，不能竞赛，或者不能完成初步冲刺和耐力事件</w:t>
      </w:r>
      <w:r w:rsidRPr="00BF6179">
        <w:rPr>
          <w:rFonts w:ascii="等线" w:eastAsia="等线" w:hAnsi="等线" w:cs="等线"/>
          <w:b/>
          <w:iCs/>
          <w:szCs w:val="21"/>
        </w:rPr>
        <w:t xml:space="preserve">                                                          </w:t>
      </w:r>
      <w:r w:rsidRPr="00BF6179">
        <w:rPr>
          <w:rFonts w:ascii="等线" w:eastAsia="等线" w:hAnsi="等线" w:cs="等线" w:hint="eastAsia"/>
          <w:b/>
          <w:iCs/>
          <w:szCs w:val="21"/>
        </w:rPr>
        <w:t>0分</w:t>
      </w:r>
    </w:p>
    <w:p w:rsidR="00BF6179" w:rsidRPr="00BF6179" w:rsidRDefault="00BF6179" w:rsidP="00BF6179">
      <w:pPr>
        <w:numPr>
          <w:ilvl w:val="0"/>
          <w:numId w:val="32"/>
        </w:numPr>
        <w:tabs>
          <w:tab w:val="left" w:pos="8647"/>
        </w:tabs>
        <w:wordWrap w:val="0"/>
        <w:adjustRightInd w:val="0"/>
        <w:snapToGrid w:val="0"/>
        <w:spacing w:before="120" w:after="120"/>
        <w:ind w:firstLineChars="200" w:firstLine="420"/>
        <w:jc w:val="left"/>
        <w:rPr>
          <w:rFonts w:ascii="等线" w:eastAsia="等线" w:hAnsi="等线" w:cs="等线"/>
          <w:b/>
          <w:bCs/>
          <w:iCs/>
          <w:sz w:val="24"/>
          <w:szCs w:val="21"/>
        </w:rPr>
      </w:pPr>
      <w:r w:rsidRPr="00BF6179">
        <w:rPr>
          <w:rFonts w:ascii="等线" w:eastAsia="等线" w:hAnsi="等线" w:cs="Times New Roman" w:hint="eastAsia"/>
          <w:b/>
          <w:szCs w:val="21"/>
        </w:rPr>
        <w:t>加固重量超过轻舟重量</w:t>
      </w:r>
      <w:r w:rsidRPr="00BF6179">
        <w:rPr>
          <w:rFonts w:ascii="等线" w:eastAsia="等线" w:hAnsi="等线" w:cs="Times New Roman"/>
          <w:b/>
          <w:szCs w:val="21"/>
        </w:rPr>
        <w:t>50</w:t>
      </w:r>
      <w:r w:rsidRPr="00BF6179">
        <w:rPr>
          <w:rFonts w:ascii="等线" w:eastAsia="等线" w:hAnsi="等线" w:cs="Times New Roman" w:hint="eastAsia"/>
          <w:b/>
          <w:szCs w:val="21"/>
        </w:rPr>
        <w:t>%</w:t>
      </w:r>
      <w:r w:rsidRPr="00BF6179">
        <w:rPr>
          <w:rFonts w:ascii="等线" w:eastAsia="等线" w:hAnsi="等线" w:cs="Times New Roman"/>
          <w:b/>
          <w:szCs w:val="21"/>
        </w:rPr>
        <w:t xml:space="preserve">                                            </w:t>
      </w:r>
      <w:r w:rsidRPr="00BF6179">
        <w:rPr>
          <w:rFonts w:ascii="等线" w:eastAsia="等线" w:hAnsi="等线" w:cs="等线" w:hint="eastAsia"/>
          <w:b/>
          <w:iCs/>
          <w:szCs w:val="21"/>
        </w:rPr>
        <w:t>0分</w:t>
      </w:r>
    </w:p>
    <w:p w:rsidR="00BF6179" w:rsidRPr="00BF6179" w:rsidRDefault="00BF6179" w:rsidP="00BF6179">
      <w:pPr>
        <w:numPr>
          <w:ilvl w:val="0"/>
          <w:numId w:val="32"/>
        </w:numPr>
        <w:tabs>
          <w:tab w:val="left" w:pos="8647"/>
        </w:tabs>
        <w:wordWrap w:val="0"/>
        <w:adjustRightInd w:val="0"/>
        <w:snapToGrid w:val="0"/>
        <w:spacing w:before="120" w:after="120"/>
        <w:ind w:firstLineChars="200" w:firstLine="420"/>
        <w:jc w:val="left"/>
        <w:rPr>
          <w:rFonts w:ascii="等线" w:eastAsia="等线" w:hAnsi="等线" w:cs="等线"/>
          <w:b/>
          <w:bCs/>
          <w:iCs/>
          <w:sz w:val="24"/>
          <w:szCs w:val="21"/>
        </w:rPr>
      </w:pPr>
      <w:r w:rsidRPr="00BF6179">
        <w:rPr>
          <w:rFonts w:ascii="等线" w:eastAsia="等线" w:hAnsi="等线" w:cs="Times New Roman" w:hint="eastAsia"/>
          <w:b/>
          <w:szCs w:val="21"/>
        </w:rPr>
        <w:t>使用</w:t>
      </w:r>
      <w:proofErr w:type="gramStart"/>
      <w:r w:rsidRPr="00BF6179">
        <w:rPr>
          <w:rFonts w:ascii="等线" w:eastAsia="等线" w:hAnsi="等线" w:cs="Times New Roman" w:hint="eastAsia"/>
          <w:b/>
          <w:szCs w:val="21"/>
        </w:rPr>
        <w:t>邦</w:t>
      </w:r>
      <w:proofErr w:type="gramEnd"/>
      <w:r w:rsidRPr="00BF6179">
        <w:rPr>
          <w:rFonts w:ascii="等线" w:eastAsia="等线" w:hAnsi="等线" w:cs="Times New Roman" w:hint="eastAsia"/>
          <w:b/>
          <w:szCs w:val="21"/>
        </w:rPr>
        <w:t>多，环氧树脂或相似的材料来进行建造或修复轻舟</w:t>
      </w:r>
      <w:r w:rsidRPr="00BF6179">
        <w:rPr>
          <w:rFonts w:ascii="等线" w:eastAsia="等线" w:hAnsi="等线" w:cs="Times New Roman"/>
          <w:b/>
          <w:szCs w:val="21"/>
        </w:rPr>
        <w:t xml:space="preserve">                  </w:t>
      </w:r>
      <w:r w:rsidRPr="00BF6179">
        <w:rPr>
          <w:rFonts w:ascii="等线" w:eastAsia="等线" w:hAnsi="等线" w:cs="等线" w:hint="eastAsia"/>
          <w:b/>
          <w:iCs/>
          <w:szCs w:val="21"/>
        </w:rPr>
        <w:t>0分</w:t>
      </w:r>
    </w:p>
    <w:p w:rsidR="00BF6179" w:rsidRPr="00BF6179" w:rsidRDefault="00BF6179" w:rsidP="00BF6179">
      <w:pPr>
        <w:numPr>
          <w:ilvl w:val="0"/>
          <w:numId w:val="32"/>
        </w:numPr>
        <w:tabs>
          <w:tab w:val="left" w:pos="8647"/>
        </w:tabs>
        <w:wordWrap w:val="0"/>
        <w:adjustRightInd w:val="0"/>
        <w:snapToGrid w:val="0"/>
        <w:spacing w:before="120" w:after="120"/>
        <w:ind w:firstLineChars="200" w:firstLine="420"/>
        <w:jc w:val="left"/>
        <w:rPr>
          <w:rFonts w:ascii="等线" w:eastAsia="等线" w:hAnsi="等线" w:cs="Times New Roman"/>
          <w:b/>
          <w:sz w:val="22"/>
          <w:szCs w:val="20"/>
        </w:rPr>
      </w:pPr>
      <w:r w:rsidRPr="00BF6179">
        <w:rPr>
          <w:rFonts w:ascii="等线" w:eastAsia="等线" w:hAnsi="等线" w:cs="等线" w:hint="eastAsia"/>
          <w:b/>
          <w:iCs/>
          <w:szCs w:val="21"/>
        </w:rPr>
        <w:t>使用了三种以上的混凝土混合物</w:t>
      </w:r>
      <w:r w:rsidRPr="00BF6179">
        <w:rPr>
          <w:rFonts w:ascii="等线" w:eastAsia="等线" w:hAnsi="等线" w:cs="等线"/>
          <w:b/>
          <w:iCs/>
          <w:szCs w:val="21"/>
        </w:rPr>
        <w:t xml:space="preserve">                                        </w:t>
      </w:r>
      <w:r w:rsidRPr="00BF6179">
        <w:rPr>
          <w:rFonts w:ascii="等线" w:eastAsia="等线" w:hAnsi="等线" w:cs="等线" w:hint="eastAsia"/>
          <w:b/>
          <w:iCs/>
          <w:szCs w:val="21"/>
        </w:rPr>
        <w:t>0分</w:t>
      </w:r>
    </w:p>
    <w:p w:rsidR="00BF6179" w:rsidRPr="00BF6179" w:rsidRDefault="00BF6179" w:rsidP="00BF6179">
      <w:pPr>
        <w:numPr>
          <w:ilvl w:val="0"/>
          <w:numId w:val="32"/>
        </w:numPr>
        <w:tabs>
          <w:tab w:val="left" w:pos="8364"/>
        </w:tabs>
        <w:wordWrap w:val="0"/>
        <w:adjustRightInd w:val="0"/>
        <w:snapToGrid w:val="0"/>
        <w:spacing w:before="120" w:after="120"/>
        <w:ind w:firstLineChars="200" w:firstLine="440"/>
        <w:jc w:val="left"/>
        <w:rPr>
          <w:rFonts w:ascii="等线" w:eastAsia="等线" w:hAnsi="等线" w:cs="Times New Roman"/>
          <w:b/>
          <w:sz w:val="22"/>
          <w:szCs w:val="20"/>
        </w:rPr>
      </w:pPr>
      <w:r w:rsidRPr="00BF6179">
        <w:rPr>
          <w:rFonts w:ascii="等线" w:eastAsia="等线" w:hAnsi="等线" w:cs="Times New Roman" w:hint="eastAsia"/>
          <w:b/>
          <w:sz w:val="22"/>
          <w:szCs w:val="20"/>
        </w:rPr>
        <w:t>不合格或未认可的水泥材料（MTDS应符合规定）</w:t>
      </w:r>
      <w:r w:rsidRPr="00BF6179">
        <w:rPr>
          <w:rFonts w:ascii="等线" w:eastAsia="等线" w:hAnsi="等线" w:cs="Times New Roman"/>
          <w:b/>
          <w:sz w:val="22"/>
          <w:szCs w:val="20"/>
        </w:rPr>
        <w:t xml:space="preserve">                   </w:t>
      </w:r>
      <w:r w:rsidRPr="00BF6179">
        <w:rPr>
          <w:rFonts w:ascii="等线" w:eastAsia="等线" w:hAnsi="等线" w:cs="Times New Roman" w:hint="eastAsia"/>
          <w:b/>
          <w:sz w:val="22"/>
          <w:szCs w:val="20"/>
        </w:rPr>
        <w:t>-15分</w:t>
      </w:r>
    </w:p>
    <w:p w:rsidR="00BF6179" w:rsidRPr="00BF6179" w:rsidRDefault="00BF6179" w:rsidP="00BF6179">
      <w:pPr>
        <w:numPr>
          <w:ilvl w:val="0"/>
          <w:numId w:val="32"/>
        </w:numPr>
        <w:tabs>
          <w:tab w:val="left" w:pos="8364"/>
        </w:tabs>
        <w:wordWrap w:val="0"/>
        <w:adjustRightInd w:val="0"/>
        <w:snapToGrid w:val="0"/>
        <w:spacing w:before="120" w:after="120"/>
        <w:ind w:firstLineChars="200" w:firstLine="440"/>
        <w:jc w:val="left"/>
        <w:rPr>
          <w:rFonts w:ascii="等线" w:eastAsia="等线" w:hAnsi="等线" w:cs="Times New Roman"/>
          <w:b/>
          <w:sz w:val="22"/>
          <w:szCs w:val="20"/>
        </w:rPr>
      </w:pPr>
      <w:r w:rsidRPr="00BF6179">
        <w:rPr>
          <w:rFonts w:ascii="等线" w:eastAsia="等线" w:hAnsi="等线" w:cs="Times New Roman" w:hint="eastAsia"/>
          <w:b/>
          <w:sz w:val="22"/>
          <w:szCs w:val="20"/>
        </w:rPr>
        <w:t>不符合标准的骨料配比（ASTM C330 Volume）</w:t>
      </w:r>
      <w:r w:rsidRPr="00BF6179">
        <w:rPr>
          <w:rFonts w:ascii="等线" w:eastAsia="等线" w:hAnsi="等线" w:cs="Times New Roman"/>
          <w:b/>
          <w:sz w:val="22"/>
          <w:szCs w:val="20"/>
        </w:rPr>
        <w:t xml:space="preserve">                      </w:t>
      </w:r>
      <w:r w:rsidRPr="00BF6179">
        <w:rPr>
          <w:rFonts w:ascii="等线" w:eastAsia="等线" w:hAnsi="等线" w:cs="Times New Roman" w:hint="eastAsia"/>
          <w:b/>
          <w:sz w:val="22"/>
          <w:szCs w:val="20"/>
        </w:rPr>
        <w:t>-25分</w:t>
      </w:r>
    </w:p>
    <w:p w:rsidR="00BF6179" w:rsidRPr="00BF6179" w:rsidRDefault="00BF6179" w:rsidP="00BF6179">
      <w:pPr>
        <w:numPr>
          <w:ilvl w:val="0"/>
          <w:numId w:val="32"/>
        </w:numPr>
        <w:tabs>
          <w:tab w:val="left" w:pos="8364"/>
        </w:tabs>
        <w:wordWrap w:val="0"/>
        <w:adjustRightInd w:val="0"/>
        <w:snapToGrid w:val="0"/>
        <w:spacing w:before="120" w:after="120"/>
        <w:ind w:firstLineChars="200" w:firstLine="440"/>
        <w:jc w:val="left"/>
        <w:rPr>
          <w:rFonts w:ascii="等线" w:eastAsia="等线" w:hAnsi="等线" w:cs="Times New Roman"/>
          <w:b/>
          <w:sz w:val="22"/>
          <w:szCs w:val="20"/>
        </w:rPr>
      </w:pPr>
      <w:r w:rsidRPr="00BF6179">
        <w:rPr>
          <w:rFonts w:ascii="等线" w:eastAsia="等线" w:hAnsi="等线" w:cs="Times New Roman" w:hint="eastAsia"/>
          <w:b/>
          <w:sz w:val="22"/>
          <w:szCs w:val="20"/>
        </w:rPr>
        <w:t>不符合标准的骨料配比（总骨料体积）</w:t>
      </w:r>
      <w:r w:rsidRPr="00BF6179">
        <w:rPr>
          <w:rFonts w:ascii="等线" w:eastAsia="等线" w:hAnsi="等线" w:cs="Times New Roman"/>
          <w:b/>
          <w:sz w:val="22"/>
          <w:szCs w:val="20"/>
        </w:rPr>
        <w:t xml:space="preserve">                             </w:t>
      </w:r>
      <w:r w:rsidRPr="00BF6179">
        <w:rPr>
          <w:rFonts w:ascii="等线" w:eastAsia="等线" w:hAnsi="等线" w:cs="Times New Roman" w:hint="eastAsia"/>
          <w:b/>
          <w:sz w:val="22"/>
          <w:szCs w:val="20"/>
        </w:rPr>
        <w:t>-25分</w:t>
      </w:r>
    </w:p>
    <w:p w:rsidR="00BF6179" w:rsidRPr="00BF6179" w:rsidRDefault="00BF6179" w:rsidP="00BF6179">
      <w:pPr>
        <w:numPr>
          <w:ilvl w:val="0"/>
          <w:numId w:val="32"/>
        </w:numPr>
        <w:tabs>
          <w:tab w:val="left" w:pos="8364"/>
        </w:tabs>
        <w:wordWrap w:val="0"/>
        <w:adjustRightInd w:val="0"/>
        <w:snapToGrid w:val="0"/>
        <w:spacing w:before="120" w:after="120"/>
        <w:ind w:firstLineChars="200" w:firstLine="440"/>
        <w:jc w:val="left"/>
        <w:rPr>
          <w:rFonts w:ascii="等线" w:eastAsia="等线" w:hAnsi="等线" w:cs="Times New Roman"/>
          <w:b/>
          <w:sz w:val="22"/>
          <w:szCs w:val="20"/>
        </w:rPr>
      </w:pPr>
      <w:r w:rsidRPr="00BF6179">
        <w:rPr>
          <w:rFonts w:ascii="等线" w:eastAsia="等线" w:hAnsi="等线" w:cs="Times New Roman" w:hint="eastAsia"/>
          <w:b/>
          <w:sz w:val="22"/>
          <w:szCs w:val="20"/>
        </w:rPr>
        <w:t>不合格或未经批准的混合物（MSDS应符合标准）</w:t>
      </w:r>
      <w:r w:rsidRPr="00BF6179">
        <w:rPr>
          <w:rFonts w:ascii="等线" w:eastAsia="等线" w:hAnsi="等线" w:cs="Times New Roman"/>
          <w:b/>
          <w:sz w:val="22"/>
          <w:szCs w:val="20"/>
        </w:rPr>
        <w:t xml:space="preserve">                   </w:t>
      </w:r>
      <w:r w:rsidRPr="00BF6179">
        <w:rPr>
          <w:rFonts w:ascii="等线" w:eastAsia="等线" w:hAnsi="等线" w:cs="Times New Roman" w:hint="eastAsia"/>
          <w:b/>
          <w:sz w:val="22"/>
          <w:szCs w:val="20"/>
        </w:rPr>
        <w:t>-15分</w:t>
      </w:r>
    </w:p>
    <w:p w:rsidR="00BF6179" w:rsidRPr="00BF6179" w:rsidRDefault="00BF6179" w:rsidP="00BF6179">
      <w:pPr>
        <w:numPr>
          <w:ilvl w:val="0"/>
          <w:numId w:val="32"/>
        </w:numPr>
        <w:tabs>
          <w:tab w:val="left" w:pos="8364"/>
        </w:tabs>
        <w:wordWrap w:val="0"/>
        <w:adjustRightInd w:val="0"/>
        <w:snapToGrid w:val="0"/>
        <w:spacing w:before="120" w:after="120"/>
        <w:ind w:firstLineChars="200" w:firstLine="440"/>
        <w:jc w:val="left"/>
        <w:rPr>
          <w:rFonts w:ascii="等线" w:eastAsia="等线" w:hAnsi="等线" w:cs="Times New Roman"/>
          <w:b/>
          <w:sz w:val="22"/>
          <w:szCs w:val="20"/>
        </w:rPr>
      </w:pPr>
      <w:r w:rsidRPr="00BF6179">
        <w:rPr>
          <w:rFonts w:ascii="等线" w:eastAsia="等线" w:hAnsi="等线" w:cs="Times New Roman" w:hint="eastAsia"/>
          <w:b/>
          <w:sz w:val="22"/>
          <w:szCs w:val="20"/>
        </w:rPr>
        <w:t>不正确或不按规则的建造完成（封面，使用着色剂或油漆，使用闪光等 -20分</w:t>
      </w:r>
    </w:p>
    <w:p w:rsidR="00BF6179" w:rsidRPr="00BF6179" w:rsidRDefault="00BF6179" w:rsidP="00BF6179">
      <w:pPr>
        <w:numPr>
          <w:ilvl w:val="0"/>
          <w:numId w:val="32"/>
        </w:numPr>
        <w:tabs>
          <w:tab w:val="left" w:pos="8364"/>
        </w:tabs>
        <w:wordWrap w:val="0"/>
        <w:adjustRightInd w:val="0"/>
        <w:snapToGrid w:val="0"/>
        <w:spacing w:before="120" w:after="120"/>
        <w:ind w:firstLineChars="200" w:firstLine="440"/>
        <w:jc w:val="left"/>
        <w:rPr>
          <w:rFonts w:ascii="等线" w:eastAsia="等线" w:hAnsi="等线" w:cs="Times New Roman"/>
          <w:b/>
          <w:sz w:val="22"/>
          <w:szCs w:val="20"/>
        </w:rPr>
      </w:pPr>
      <w:r w:rsidRPr="00BF6179">
        <w:rPr>
          <w:rFonts w:ascii="等线" w:eastAsia="等线" w:hAnsi="等线" w:cs="Times New Roman" w:hint="eastAsia"/>
          <w:b/>
          <w:sz w:val="22"/>
          <w:szCs w:val="20"/>
        </w:rPr>
        <w:t xml:space="preserve">轻舟不符合尺寸限制（长度和/或宽度） </w:t>
      </w:r>
      <w:r w:rsidRPr="00BF6179">
        <w:rPr>
          <w:rFonts w:ascii="等线" w:eastAsia="等线" w:hAnsi="等线" w:cs="Times New Roman"/>
          <w:b/>
          <w:sz w:val="22"/>
          <w:szCs w:val="20"/>
        </w:rPr>
        <w:t xml:space="preserve">                            </w:t>
      </w:r>
      <w:r w:rsidRPr="00BF6179">
        <w:rPr>
          <w:rFonts w:ascii="等线" w:eastAsia="等线" w:hAnsi="等线" w:cs="Times New Roman" w:hint="eastAsia"/>
          <w:b/>
          <w:sz w:val="22"/>
          <w:szCs w:val="20"/>
        </w:rPr>
        <w:t>-20分</w:t>
      </w:r>
    </w:p>
    <w:p w:rsidR="00BF6179" w:rsidRPr="00BF6179" w:rsidRDefault="00BF6179" w:rsidP="00BF6179">
      <w:pPr>
        <w:numPr>
          <w:ilvl w:val="0"/>
          <w:numId w:val="32"/>
        </w:numPr>
        <w:wordWrap w:val="0"/>
        <w:adjustRightInd w:val="0"/>
        <w:snapToGrid w:val="0"/>
        <w:spacing w:before="120" w:after="120"/>
        <w:ind w:firstLineChars="200" w:firstLine="440"/>
        <w:jc w:val="left"/>
        <w:rPr>
          <w:rFonts w:ascii="等线" w:eastAsia="等线" w:hAnsi="等线" w:cs="Times New Roman"/>
          <w:b/>
          <w:sz w:val="22"/>
          <w:szCs w:val="20"/>
        </w:rPr>
      </w:pPr>
      <w:r w:rsidRPr="00BF6179">
        <w:rPr>
          <w:rFonts w:ascii="等线" w:eastAsia="等线" w:hAnsi="等线" w:cs="Times New Roman" w:hint="eastAsia"/>
          <w:b/>
          <w:sz w:val="22"/>
          <w:szCs w:val="20"/>
        </w:rPr>
        <w:t>加固达到规定的开放面积百分比</w:t>
      </w:r>
      <w:r w:rsidRPr="00BF6179">
        <w:rPr>
          <w:rFonts w:ascii="等线" w:eastAsia="等线" w:hAnsi="等线" w:cs="Times New Roman"/>
          <w:b/>
          <w:sz w:val="22"/>
          <w:szCs w:val="20"/>
        </w:rPr>
        <w:tab/>
        <w:t xml:space="preserve">                                 </w:t>
      </w:r>
      <w:r w:rsidRPr="00BF6179">
        <w:rPr>
          <w:rFonts w:ascii="等线" w:eastAsia="等线" w:hAnsi="等线" w:cs="Times New Roman" w:hint="eastAsia"/>
          <w:b/>
          <w:sz w:val="22"/>
          <w:szCs w:val="20"/>
        </w:rPr>
        <w:t>-10分</w:t>
      </w:r>
    </w:p>
    <w:p w:rsidR="00BF6179" w:rsidRPr="00BF6179" w:rsidRDefault="00BF6179" w:rsidP="00BF6179">
      <w:pPr>
        <w:numPr>
          <w:ilvl w:val="0"/>
          <w:numId w:val="32"/>
        </w:numPr>
        <w:tabs>
          <w:tab w:val="left" w:pos="8364"/>
        </w:tabs>
        <w:wordWrap w:val="0"/>
        <w:adjustRightInd w:val="0"/>
        <w:snapToGrid w:val="0"/>
        <w:spacing w:before="120" w:after="120"/>
        <w:ind w:firstLineChars="200" w:firstLine="440"/>
        <w:jc w:val="left"/>
        <w:rPr>
          <w:rFonts w:ascii="等线" w:eastAsia="等线" w:hAnsi="等线" w:cs="Times New Roman"/>
          <w:b/>
          <w:sz w:val="22"/>
          <w:szCs w:val="20"/>
        </w:rPr>
      </w:pPr>
      <w:proofErr w:type="gramStart"/>
      <w:r w:rsidRPr="00BF6179">
        <w:rPr>
          <w:rFonts w:ascii="等线" w:eastAsia="等线" w:hAnsi="等线" w:cs="Times New Roman" w:hint="eastAsia"/>
          <w:b/>
          <w:sz w:val="22"/>
          <w:szCs w:val="20"/>
        </w:rPr>
        <w:t>浮舱超过</w:t>
      </w:r>
      <w:proofErr w:type="gramEnd"/>
      <w:r w:rsidRPr="00BF6179">
        <w:rPr>
          <w:rFonts w:ascii="等线" w:eastAsia="等线" w:hAnsi="等线" w:cs="Times New Roman" w:hint="eastAsia"/>
          <w:b/>
          <w:sz w:val="22"/>
          <w:szCs w:val="20"/>
        </w:rPr>
        <w:t>船首和/或船尾3英尺（在大会竞赛浮选测试前）</w:t>
      </w:r>
      <w:r w:rsidRPr="00BF6179">
        <w:rPr>
          <w:rFonts w:ascii="等线" w:eastAsia="等线" w:hAnsi="等线" w:cs="Times New Roman"/>
          <w:b/>
          <w:sz w:val="22"/>
          <w:szCs w:val="20"/>
        </w:rPr>
        <w:t xml:space="preserve">             </w:t>
      </w:r>
      <w:r w:rsidRPr="00BF6179">
        <w:rPr>
          <w:rFonts w:ascii="等线" w:eastAsia="等线" w:hAnsi="等线" w:cs="Times New Roman" w:hint="eastAsia"/>
          <w:b/>
          <w:sz w:val="22"/>
          <w:szCs w:val="20"/>
        </w:rPr>
        <w:t>-10分</w:t>
      </w:r>
    </w:p>
    <w:p w:rsidR="00BF6179" w:rsidRPr="00BF6179" w:rsidRDefault="00BF6179" w:rsidP="00BF6179">
      <w:pPr>
        <w:numPr>
          <w:ilvl w:val="0"/>
          <w:numId w:val="32"/>
        </w:numPr>
        <w:tabs>
          <w:tab w:val="left" w:pos="8364"/>
        </w:tabs>
        <w:wordWrap w:val="0"/>
        <w:adjustRightInd w:val="0"/>
        <w:snapToGrid w:val="0"/>
        <w:spacing w:before="120" w:after="120"/>
        <w:ind w:firstLineChars="200" w:firstLine="440"/>
        <w:jc w:val="left"/>
        <w:rPr>
          <w:rFonts w:ascii="等线" w:eastAsia="等线" w:hAnsi="等线" w:cs="Times New Roman"/>
          <w:b/>
          <w:sz w:val="22"/>
          <w:szCs w:val="20"/>
        </w:rPr>
      </w:pPr>
      <w:proofErr w:type="gramStart"/>
      <w:r w:rsidRPr="00BF6179">
        <w:rPr>
          <w:rFonts w:ascii="等线" w:eastAsia="等线" w:hAnsi="等线" w:cs="Times New Roman"/>
          <w:b/>
          <w:sz w:val="22"/>
          <w:szCs w:val="20"/>
        </w:rPr>
        <w:t>浮舱未被</w:t>
      </w:r>
      <w:proofErr w:type="gramEnd"/>
      <w:r w:rsidRPr="00BF6179">
        <w:rPr>
          <w:rFonts w:ascii="等线" w:eastAsia="等线" w:hAnsi="等线" w:cs="Times New Roman"/>
          <w:b/>
          <w:sz w:val="22"/>
          <w:szCs w:val="20"/>
        </w:rPr>
        <w:t>混凝土包裹</w:t>
      </w:r>
      <w:r w:rsidRPr="00BF6179">
        <w:rPr>
          <w:rFonts w:ascii="等线" w:eastAsia="等线" w:hAnsi="等线" w:cs="Times New Roman" w:hint="eastAsia"/>
          <w:b/>
          <w:sz w:val="22"/>
          <w:szCs w:val="20"/>
        </w:rPr>
        <w:t>（在大会竞赛浮选测试前）</w:t>
      </w:r>
      <w:r w:rsidRPr="00BF6179">
        <w:rPr>
          <w:rFonts w:ascii="等线" w:eastAsia="等线" w:hAnsi="等线" w:cs="Times New Roman"/>
          <w:b/>
          <w:sz w:val="22"/>
          <w:szCs w:val="20"/>
        </w:rPr>
        <w:t xml:space="preserve">                     </w:t>
      </w:r>
      <w:r w:rsidRPr="00BF6179">
        <w:rPr>
          <w:rFonts w:ascii="等线" w:eastAsia="等线" w:hAnsi="等线" w:cs="Times New Roman" w:hint="eastAsia"/>
          <w:b/>
          <w:sz w:val="22"/>
          <w:szCs w:val="20"/>
        </w:rPr>
        <w:t>-</w:t>
      </w:r>
      <w:r w:rsidRPr="00BF6179">
        <w:rPr>
          <w:rFonts w:ascii="等线" w:eastAsia="等线" w:hAnsi="等线" w:cs="Times New Roman"/>
          <w:b/>
          <w:sz w:val="22"/>
          <w:szCs w:val="20"/>
        </w:rPr>
        <w:t>10分·</w:t>
      </w:r>
    </w:p>
    <w:p w:rsidR="00BF6179" w:rsidRPr="00BF6179" w:rsidRDefault="00BF6179" w:rsidP="00BF6179">
      <w:pPr>
        <w:numPr>
          <w:ilvl w:val="0"/>
          <w:numId w:val="32"/>
        </w:numPr>
        <w:tabs>
          <w:tab w:val="left" w:pos="8505"/>
        </w:tabs>
        <w:wordWrap w:val="0"/>
        <w:adjustRightInd w:val="0"/>
        <w:snapToGrid w:val="0"/>
        <w:spacing w:before="120" w:after="120"/>
        <w:ind w:firstLineChars="200" w:firstLine="440"/>
        <w:jc w:val="left"/>
        <w:rPr>
          <w:rFonts w:ascii="等线" w:eastAsia="等线" w:hAnsi="等线" w:cs="Times New Roman"/>
          <w:b/>
          <w:sz w:val="22"/>
          <w:szCs w:val="20"/>
        </w:rPr>
      </w:pPr>
      <w:r w:rsidRPr="00BF6179">
        <w:rPr>
          <w:rFonts w:ascii="等线" w:eastAsia="等线" w:hAnsi="等线" w:cs="Times New Roman" w:hint="eastAsia"/>
          <w:b/>
          <w:sz w:val="22"/>
          <w:szCs w:val="20"/>
        </w:rPr>
        <w:t>不符合字体高度</w:t>
      </w:r>
      <w:r w:rsidRPr="00BF6179">
        <w:rPr>
          <w:rFonts w:ascii="等线" w:eastAsia="等线" w:hAnsi="等线" w:cs="Times New Roman"/>
          <w:b/>
          <w:sz w:val="22"/>
          <w:szCs w:val="20"/>
        </w:rPr>
        <w:t xml:space="preserve">                                                  </w:t>
      </w:r>
      <w:r w:rsidRPr="00BF6179">
        <w:rPr>
          <w:rFonts w:ascii="等线" w:eastAsia="等线" w:hAnsi="等线" w:cs="Times New Roman" w:hint="eastAsia"/>
          <w:b/>
          <w:sz w:val="22"/>
          <w:szCs w:val="20"/>
        </w:rPr>
        <w:t>-5分</w:t>
      </w:r>
    </w:p>
    <w:p w:rsidR="00BF6179" w:rsidRPr="00BF6179" w:rsidRDefault="00BF6179" w:rsidP="00BF6179">
      <w:pPr>
        <w:numPr>
          <w:ilvl w:val="0"/>
          <w:numId w:val="32"/>
        </w:numPr>
        <w:wordWrap w:val="0"/>
        <w:adjustRightInd w:val="0"/>
        <w:snapToGrid w:val="0"/>
        <w:spacing w:before="120" w:after="120"/>
        <w:ind w:firstLineChars="200" w:firstLine="440"/>
        <w:jc w:val="left"/>
        <w:rPr>
          <w:rFonts w:ascii="等线" w:eastAsia="等线" w:hAnsi="等线" w:cs="Times New Roman"/>
          <w:b/>
          <w:sz w:val="22"/>
          <w:szCs w:val="20"/>
        </w:rPr>
      </w:pPr>
      <w:r w:rsidRPr="00BF6179">
        <w:rPr>
          <w:rFonts w:ascii="等线" w:eastAsia="等线" w:hAnsi="等线" w:cs="Times New Roman" w:hint="eastAsia"/>
          <w:b/>
          <w:sz w:val="22"/>
          <w:szCs w:val="20"/>
        </w:rPr>
        <w:t>最终产品展示中缺少/不完整的项目：</w:t>
      </w:r>
    </w:p>
    <w:p w:rsidR="00BF6179" w:rsidRPr="00BF6179" w:rsidRDefault="00BF6179" w:rsidP="00BF6179">
      <w:pPr>
        <w:tabs>
          <w:tab w:val="left" w:pos="8505"/>
        </w:tabs>
        <w:wordWrap w:val="0"/>
        <w:adjustRightInd w:val="0"/>
        <w:snapToGrid w:val="0"/>
        <w:spacing w:before="120" w:after="120"/>
        <w:ind w:firstLineChars="800" w:firstLine="1760"/>
        <w:jc w:val="left"/>
        <w:rPr>
          <w:rFonts w:ascii="等线" w:eastAsia="等线" w:hAnsi="等线" w:cs="Times New Roman"/>
          <w:b/>
          <w:sz w:val="22"/>
          <w:szCs w:val="20"/>
        </w:rPr>
      </w:pPr>
      <w:r w:rsidRPr="00BF6179">
        <w:rPr>
          <w:rFonts w:ascii="等线" w:eastAsia="等线" w:hAnsi="等线" w:cs="Times New Roman" w:hint="eastAsia"/>
          <w:b/>
          <w:sz w:val="22"/>
          <w:szCs w:val="20"/>
        </w:rPr>
        <w:t>纸质的项目概况和技术附录</w:t>
      </w:r>
      <w:r w:rsidRPr="00BF6179">
        <w:rPr>
          <w:rFonts w:ascii="等线" w:eastAsia="等线" w:hAnsi="等线" w:cs="Times New Roman"/>
          <w:b/>
          <w:sz w:val="22"/>
          <w:szCs w:val="20"/>
        </w:rPr>
        <w:t xml:space="preserve">                           </w:t>
      </w:r>
      <w:r w:rsidRPr="00BF6179">
        <w:rPr>
          <w:rFonts w:ascii="等线" w:eastAsia="等线" w:hAnsi="等线" w:cs="Times New Roman" w:hint="eastAsia"/>
          <w:b/>
          <w:sz w:val="22"/>
          <w:szCs w:val="20"/>
        </w:rPr>
        <w:t>-5分</w:t>
      </w:r>
    </w:p>
    <w:p w:rsidR="00BF6179" w:rsidRPr="00BF6179" w:rsidRDefault="00BF6179" w:rsidP="00BF6179">
      <w:pPr>
        <w:tabs>
          <w:tab w:val="left" w:pos="8505"/>
        </w:tabs>
        <w:wordWrap w:val="0"/>
        <w:adjustRightInd w:val="0"/>
        <w:snapToGrid w:val="0"/>
        <w:spacing w:before="120" w:after="120"/>
        <w:ind w:firstLineChars="800" w:firstLine="1760"/>
        <w:jc w:val="left"/>
        <w:rPr>
          <w:rFonts w:ascii="等线" w:eastAsia="等线" w:hAnsi="等线" w:cs="Times New Roman"/>
          <w:b/>
          <w:sz w:val="22"/>
          <w:szCs w:val="20"/>
        </w:rPr>
      </w:pPr>
      <w:r w:rsidRPr="00BF6179">
        <w:rPr>
          <w:rFonts w:ascii="等线" w:eastAsia="等线" w:hAnsi="等线" w:cs="Times New Roman" w:hint="eastAsia"/>
          <w:b/>
          <w:sz w:val="22"/>
          <w:szCs w:val="20"/>
        </w:rPr>
        <w:t>纸质的设计书</w:t>
      </w:r>
      <w:r w:rsidRPr="00BF6179">
        <w:rPr>
          <w:rFonts w:ascii="等线" w:eastAsia="等线" w:hAnsi="等线" w:cs="Times New Roman"/>
          <w:b/>
          <w:sz w:val="22"/>
          <w:szCs w:val="20"/>
        </w:rPr>
        <w:t xml:space="preserve">                                       </w:t>
      </w:r>
      <w:r w:rsidRPr="00BF6179">
        <w:rPr>
          <w:rFonts w:ascii="等线" w:eastAsia="等线" w:hAnsi="等线" w:cs="Times New Roman" w:hint="eastAsia"/>
          <w:b/>
          <w:sz w:val="22"/>
          <w:szCs w:val="20"/>
        </w:rPr>
        <w:t>-5分</w:t>
      </w:r>
    </w:p>
    <w:p w:rsidR="00BF6179" w:rsidRPr="00BF6179" w:rsidRDefault="00BF6179" w:rsidP="00BF6179">
      <w:pPr>
        <w:tabs>
          <w:tab w:val="left" w:pos="7870"/>
        </w:tabs>
        <w:wordWrap w:val="0"/>
        <w:adjustRightInd w:val="0"/>
        <w:snapToGrid w:val="0"/>
        <w:spacing w:before="120" w:after="120"/>
        <w:ind w:firstLineChars="800" w:firstLine="1760"/>
        <w:jc w:val="left"/>
        <w:rPr>
          <w:rFonts w:ascii="等线" w:eastAsia="等线" w:hAnsi="等线" w:cs="Times New Roman"/>
          <w:b/>
          <w:sz w:val="22"/>
          <w:szCs w:val="20"/>
        </w:rPr>
      </w:pPr>
      <w:r w:rsidRPr="00BF6179">
        <w:rPr>
          <w:rFonts w:ascii="等线" w:eastAsia="等线" w:hAnsi="等线" w:cs="Times New Roman" w:hint="eastAsia"/>
          <w:b/>
          <w:sz w:val="22"/>
          <w:szCs w:val="20"/>
        </w:rPr>
        <w:t xml:space="preserve">混凝土柱体样品 </w:t>
      </w:r>
      <w:r w:rsidRPr="00BF6179">
        <w:rPr>
          <w:rFonts w:ascii="等线" w:eastAsia="等线" w:hAnsi="等线" w:cs="Times New Roman"/>
          <w:b/>
          <w:sz w:val="22"/>
          <w:szCs w:val="20"/>
        </w:rPr>
        <w:t xml:space="preserve">                               </w:t>
      </w:r>
      <w:r w:rsidRPr="00BF6179">
        <w:rPr>
          <w:rFonts w:ascii="等线" w:eastAsia="等线" w:hAnsi="等线" w:cs="Times New Roman" w:hint="eastAsia"/>
          <w:b/>
          <w:sz w:val="22"/>
          <w:szCs w:val="20"/>
        </w:rPr>
        <w:t>缺一项-5分</w:t>
      </w:r>
    </w:p>
    <w:p w:rsidR="00BF6179" w:rsidRPr="00BF6179" w:rsidRDefault="00BF6179" w:rsidP="00BF6179">
      <w:pPr>
        <w:tabs>
          <w:tab w:val="left" w:pos="7430"/>
          <w:tab w:val="left" w:pos="8222"/>
        </w:tabs>
        <w:wordWrap w:val="0"/>
        <w:adjustRightInd w:val="0"/>
        <w:snapToGrid w:val="0"/>
        <w:spacing w:before="120" w:after="120"/>
        <w:ind w:firstLineChars="800" w:firstLine="1760"/>
        <w:jc w:val="left"/>
        <w:rPr>
          <w:rFonts w:ascii="等线" w:eastAsia="等线" w:hAnsi="等线" w:cs="Times New Roman"/>
          <w:b/>
          <w:sz w:val="22"/>
          <w:szCs w:val="20"/>
        </w:rPr>
      </w:pPr>
      <w:r w:rsidRPr="00BF6179">
        <w:rPr>
          <w:rFonts w:ascii="等线" w:eastAsia="等线" w:hAnsi="等线" w:cs="Times New Roman" w:hint="eastAsia"/>
          <w:b/>
          <w:sz w:val="22"/>
          <w:szCs w:val="20"/>
        </w:rPr>
        <w:t>骨料（个体和</w:t>
      </w:r>
      <w:r w:rsidRPr="00BF6179">
        <w:rPr>
          <w:rFonts w:ascii="等线" w:eastAsia="等线" w:hAnsi="等线" w:cs="Times New Roman"/>
          <w:b/>
          <w:sz w:val="22"/>
          <w:szCs w:val="20"/>
        </w:rPr>
        <w:t>/</w:t>
      </w:r>
      <w:r w:rsidRPr="00BF6179">
        <w:rPr>
          <w:rFonts w:ascii="等线" w:eastAsia="等线" w:hAnsi="等线" w:cs="Times New Roman" w:hint="eastAsia"/>
          <w:b/>
          <w:sz w:val="22"/>
          <w:szCs w:val="20"/>
        </w:rPr>
        <w:t xml:space="preserve">或复合材料）的样品 </w:t>
      </w:r>
      <w:r w:rsidRPr="00BF6179">
        <w:rPr>
          <w:rFonts w:ascii="等线" w:eastAsia="等线" w:hAnsi="等线" w:cs="Times New Roman"/>
          <w:b/>
          <w:sz w:val="22"/>
          <w:szCs w:val="20"/>
        </w:rPr>
        <w:t xml:space="preserve">              </w:t>
      </w:r>
      <w:r w:rsidRPr="00BF6179">
        <w:rPr>
          <w:rFonts w:ascii="等线" w:eastAsia="等线" w:hAnsi="等线" w:cs="Times New Roman" w:hint="eastAsia"/>
          <w:b/>
          <w:sz w:val="22"/>
          <w:szCs w:val="20"/>
        </w:rPr>
        <w:t>缺一项-5分</w:t>
      </w:r>
    </w:p>
    <w:p w:rsidR="00BF6179" w:rsidRPr="00BF6179" w:rsidRDefault="00BF6179" w:rsidP="00BF6179">
      <w:pPr>
        <w:wordWrap w:val="0"/>
        <w:adjustRightInd w:val="0"/>
        <w:snapToGrid w:val="0"/>
        <w:spacing w:before="120" w:after="120"/>
        <w:ind w:firstLineChars="800" w:firstLine="1760"/>
        <w:jc w:val="left"/>
        <w:rPr>
          <w:rFonts w:ascii="等线" w:eastAsia="等线" w:hAnsi="等线" w:cs="Times New Roman"/>
          <w:b/>
          <w:sz w:val="22"/>
          <w:szCs w:val="20"/>
        </w:rPr>
      </w:pPr>
      <w:r w:rsidRPr="00BF6179">
        <w:rPr>
          <w:rFonts w:ascii="等线" w:eastAsia="等线" w:hAnsi="等线" w:cs="Times New Roman" w:hint="eastAsia"/>
          <w:b/>
          <w:sz w:val="22"/>
          <w:szCs w:val="20"/>
        </w:rPr>
        <w:lastRenderedPageBreak/>
        <w:t>加强材料（网格，网格，股线，钢筋，钢筋和/或纤维）的样品</w:t>
      </w:r>
      <w:r w:rsidRPr="00BF6179">
        <w:rPr>
          <w:rFonts w:ascii="等线" w:eastAsia="等线" w:hAnsi="等线" w:cs="Times New Roman"/>
          <w:b/>
          <w:sz w:val="22"/>
          <w:szCs w:val="20"/>
        </w:rPr>
        <w:tab/>
      </w:r>
    </w:p>
    <w:p w:rsidR="00BF6179" w:rsidRPr="00BF6179" w:rsidRDefault="00BF6179" w:rsidP="00BF6179">
      <w:pPr>
        <w:tabs>
          <w:tab w:val="left" w:pos="7870"/>
        </w:tabs>
        <w:wordWrap w:val="0"/>
        <w:adjustRightInd w:val="0"/>
        <w:snapToGrid w:val="0"/>
        <w:spacing w:before="120" w:after="120"/>
        <w:ind w:firstLineChars="3100" w:firstLine="6820"/>
        <w:jc w:val="left"/>
        <w:rPr>
          <w:rFonts w:ascii="等线" w:eastAsia="等线" w:hAnsi="等线" w:cs="Times New Roman"/>
          <w:b/>
          <w:sz w:val="22"/>
          <w:szCs w:val="20"/>
        </w:rPr>
      </w:pPr>
      <w:r w:rsidRPr="00BF6179">
        <w:rPr>
          <w:rFonts w:ascii="等线" w:eastAsia="等线" w:hAnsi="等线" w:cs="Times New Roman" w:hint="eastAsia"/>
          <w:b/>
          <w:sz w:val="22"/>
          <w:szCs w:val="20"/>
        </w:rPr>
        <w:t>缺一项-5分</w:t>
      </w:r>
    </w:p>
    <w:p w:rsidR="00BF6179" w:rsidRPr="00BF6179" w:rsidRDefault="00BF6179" w:rsidP="00BF6179">
      <w:pPr>
        <w:wordWrap w:val="0"/>
        <w:adjustRightInd w:val="0"/>
        <w:snapToGrid w:val="0"/>
        <w:spacing w:before="120" w:after="120"/>
        <w:ind w:firstLineChars="800" w:firstLine="1760"/>
        <w:jc w:val="left"/>
        <w:rPr>
          <w:rFonts w:ascii="等线" w:eastAsia="等线" w:hAnsi="等线" w:cs="Times New Roman"/>
          <w:b/>
          <w:sz w:val="22"/>
          <w:szCs w:val="20"/>
        </w:rPr>
      </w:pPr>
      <w:r w:rsidRPr="00BF6179">
        <w:rPr>
          <w:rFonts w:ascii="等线" w:eastAsia="等线" w:hAnsi="等线" w:cs="Times New Roman" w:hint="eastAsia"/>
          <w:b/>
          <w:sz w:val="22"/>
          <w:szCs w:val="20"/>
        </w:rPr>
        <w:t xml:space="preserve">材料清单或安全分析 </w:t>
      </w:r>
      <w:r w:rsidRPr="00BF6179">
        <w:rPr>
          <w:rFonts w:ascii="等线" w:eastAsia="等线" w:hAnsi="等线" w:cs="Times New Roman"/>
          <w:b/>
          <w:sz w:val="22"/>
          <w:szCs w:val="20"/>
        </w:rPr>
        <w:t xml:space="preserve">                                 </w:t>
      </w:r>
      <w:r w:rsidRPr="00BF6179">
        <w:rPr>
          <w:rFonts w:ascii="等线" w:eastAsia="等线" w:hAnsi="等线" w:cs="Times New Roman" w:hint="eastAsia"/>
          <w:b/>
          <w:sz w:val="22"/>
          <w:szCs w:val="20"/>
        </w:rPr>
        <w:t>-5分</w:t>
      </w:r>
    </w:p>
    <w:p w:rsidR="00BF6179" w:rsidRPr="00BF6179" w:rsidRDefault="00BF6179" w:rsidP="00BF6179">
      <w:pPr>
        <w:tabs>
          <w:tab w:val="left" w:pos="8505"/>
        </w:tabs>
        <w:wordWrap w:val="0"/>
        <w:adjustRightInd w:val="0"/>
        <w:snapToGrid w:val="0"/>
        <w:spacing w:before="120" w:after="120"/>
        <w:ind w:firstLineChars="800" w:firstLine="1760"/>
        <w:jc w:val="left"/>
        <w:rPr>
          <w:rFonts w:ascii="等线" w:eastAsia="等线" w:hAnsi="等线" w:cs="Times New Roman"/>
          <w:b/>
          <w:sz w:val="22"/>
          <w:szCs w:val="20"/>
        </w:rPr>
      </w:pPr>
      <w:r w:rsidRPr="00BF6179">
        <w:rPr>
          <w:rFonts w:ascii="等线" w:eastAsia="等线" w:hAnsi="等线" w:cs="Times New Roman" w:hint="eastAsia"/>
          <w:b/>
          <w:sz w:val="22"/>
          <w:szCs w:val="20"/>
        </w:rPr>
        <w:t>项目管理和QA / QC信息</w:t>
      </w:r>
      <w:r w:rsidRPr="00BF6179">
        <w:rPr>
          <w:rFonts w:ascii="等线" w:eastAsia="等线" w:hAnsi="等线" w:cs="Times New Roman"/>
          <w:b/>
          <w:sz w:val="22"/>
          <w:szCs w:val="20"/>
        </w:rPr>
        <w:t xml:space="preserve">                             </w:t>
      </w:r>
      <w:r w:rsidRPr="00BF6179">
        <w:rPr>
          <w:rFonts w:ascii="等线" w:eastAsia="等线" w:hAnsi="等线" w:cs="Times New Roman" w:hint="eastAsia"/>
          <w:b/>
          <w:sz w:val="22"/>
          <w:szCs w:val="20"/>
        </w:rPr>
        <w:t>-5分</w:t>
      </w:r>
    </w:p>
    <w:p w:rsidR="00BF6179" w:rsidRPr="00BF6179" w:rsidRDefault="00BF6179" w:rsidP="00BF6179">
      <w:pPr>
        <w:numPr>
          <w:ilvl w:val="0"/>
          <w:numId w:val="32"/>
        </w:numPr>
        <w:tabs>
          <w:tab w:val="left" w:pos="8505"/>
        </w:tabs>
        <w:wordWrap w:val="0"/>
        <w:adjustRightInd w:val="0"/>
        <w:snapToGrid w:val="0"/>
        <w:spacing w:before="120" w:after="120"/>
        <w:ind w:firstLineChars="200" w:firstLine="440"/>
        <w:jc w:val="left"/>
        <w:rPr>
          <w:rFonts w:ascii="等线" w:eastAsia="等线" w:hAnsi="等线" w:cs="Times New Roman"/>
          <w:b/>
          <w:sz w:val="22"/>
          <w:szCs w:val="20"/>
        </w:rPr>
      </w:pPr>
      <w:r w:rsidRPr="00BF6179">
        <w:rPr>
          <w:rFonts w:ascii="等线" w:eastAsia="等线" w:hAnsi="等线" w:cs="Times New Roman" w:hint="eastAsia"/>
          <w:b/>
          <w:sz w:val="22"/>
          <w:szCs w:val="20"/>
        </w:rPr>
        <w:t>横截面不符合规格（尺寸）和/或不正确地代表独木舟和/或在横截面上使用附加图片</w:t>
      </w:r>
      <w:r w:rsidRPr="00BF6179">
        <w:rPr>
          <w:rFonts w:ascii="等线" w:eastAsia="等线" w:hAnsi="等线" w:cs="Times New Roman"/>
          <w:b/>
          <w:sz w:val="22"/>
          <w:szCs w:val="20"/>
        </w:rPr>
        <w:t xml:space="preserve">                                                              </w:t>
      </w:r>
      <w:r w:rsidRPr="00BF6179">
        <w:rPr>
          <w:rFonts w:ascii="等线" w:eastAsia="等线" w:hAnsi="等线" w:cs="Times New Roman" w:hint="eastAsia"/>
          <w:b/>
          <w:sz w:val="22"/>
          <w:szCs w:val="20"/>
        </w:rPr>
        <w:t>-5分</w:t>
      </w:r>
    </w:p>
    <w:p w:rsidR="00BF6179" w:rsidRPr="00BF6179" w:rsidRDefault="00BF6179" w:rsidP="00BF6179">
      <w:pPr>
        <w:numPr>
          <w:ilvl w:val="0"/>
          <w:numId w:val="32"/>
        </w:numPr>
        <w:wordWrap w:val="0"/>
        <w:adjustRightInd w:val="0"/>
        <w:snapToGrid w:val="0"/>
        <w:spacing w:before="120" w:after="120"/>
        <w:ind w:firstLineChars="200" w:firstLine="440"/>
        <w:jc w:val="left"/>
        <w:rPr>
          <w:rFonts w:ascii="等线" w:eastAsia="等线" w:hAnsi="等线" w:cs="Times New Roman"/>
          <w:b/>
          <w:sz w:val="22"/>
          <w:szCs w:val="20"/>
        </w:rPr>
      </w:pPr>
      <w:r w:rsidRPr="00BF6179">
        <w:rPr>
          <w:rFonts w:ascii="等线" w:eastAsia="等线" w:hAnsi="等线" w:cs="Times New Roman" w:hint="eastAsia"/>
          <w:b/>
          <w:sz w:val="22"/>
          <w:szCs w:val="20"/>
        </w:rPr>
        <w:t>项目概述和技术附录中缺少，不完整或不正确的项目：</w:t>
      </w:r>
    </w:p>
    <w:p w:rsidR="00BF6179" w:rsidRPr="00BF6179" w:rsidRDefault="00BF6179" w:rsidP="00BF6179">
      <w:pPr>
        <w:tabs>
          <w:tab w:val="left" w:pos="8505"/>
        </w:tabs>
        <w:wordWrap w:val="0"/>
        <w:adjustRightInd w:val="0"/>
        <w:snapToGrid w:val="0"/>
        <w:spacing w:before="120" w:after="120"/>
        <w:ind w:firstLineChars="900" w:firstLine="1890"/>
        <w:rPr>
          <w:rFonts w:ascii="等线" w:eastAsia="等线" w:hAnsi="等线" w:cs="Times New Roman"/>
          <w:b/>
          <w:szCs w:val="21"/>
        </w:rPr>
      </w:pPr>
      <w:r w:rsidRPr="00BF6179">
        <w:rPr>
          <w:rFonts w:ascii="等线" w:eastAsia="等线" w:hAnsi="等线" w:cs="Times New Roman" w:hint="eastAsia"/>
          <w:b/>
          <w:szCs w:val="21"/>
        </w:rPr>
        <w:t>合格证书</w:t>
      </w:r>
      <w:r w:rsidRPr="00BF6179">
        <w:rPr>
          <w:rFonts w:ascii="等线" w:eastAsia="等线" w:hAnsi="等线" w:cs="Times New Roman"/>
          <w:b/>
          <w:szCs w:val="21"/>
        </w:rPr>
        <w:t xml:space="preserve">                                             </w:t>
      </w:r>
      <w:r w:rsidRPr="00BF6179">
        <w:rPr>
          <w:rFonts w:ascii="等线" w:eastAsia="等线" w:hAnsi="等线" w:cs="Times New Roman" w:hint="eastAsia"/>
          <w:b/>
          <w:szCs w:val="21"/>
        </w:rPr>
        <w:t>-5分</w:t>
      </w:r>
    </w:p>
    <w:p w:rsidR="00BF6179" w:rsidRPr="00BF6179" w:rsidRDefault="00BF6179" w:rsidP="00BF6179">
      <w:pPr>
        <w:tabs>
          <w:tab w:val="left" w:pos="8505"/>
        </w:tabs>
        <w:wordWrap w:val="0"/>
        <w:adjustRightInd w:val="0"/>
        <w:snapToGrid w:val="0"/>
        <w:spacing w:before="120" w:after="120"/>
        <w:ind w:firstLineChars="900" w:firstLine="1890"/>
        <w:rPr>
          <w:rFonts w:ascii="等线" w:eastAsia="等线" w:hAnsi="等线" w:cs="Times New Roman"/>
          <w:b/>
          <w:szCs w:val="21"/>
        </w:rPr>
      </w:pPr>
      <w:r w:rsidRPr="00BF6179">
        <w:rPr>
          <w:rFonts w:ascii="等线" w:eastAsia="等线" w:hAnsi="等线" w:cs="Times New Roman"/>
          <w:b/>
          <w:szCs w:val="21"/>
        </w:rPr>
        <w:t>“How</w:t>
      </w:r>
      <w:r w:rsidRPr="00BF6179">
        <w:rPr>
          <w:rFonts w:ascii="等线" w:eastAsia="等线" w:hAnsi="等线" w:cs="Times New Roman"/>
          <w:b/>
          <w:spacing w:val="-2"/>
          <w:szCs w:val="21"/>
        </w:rPr>
        <w:t xml:space="preserve"> </w:t>
      </w:r>
      <w:r w:rsidRPr="00BF6179">
        <w:rPr>
          <w:rFonts w:ascii="等线" w:eastAsia="等线" w:hAnsi="等线" w:cs="Times New Roman"/>
          <w:b/>
          <w:szCs w:val="21"/>
        </w:rPr>
        <w:t xml:space="preserve">To”                                            </w:t>
      </w:r>
      <w:r w:rsidRPr="00BF6179">
        <w:rPr>
          <w:rFonts w:ascii="等线" w:eastAsia="等线" w:hAnsi="等线" w:cs="Times New Roman" w:hint="eastAsia"/>
          <w:b/>
          <w:szCs w:val="21"/>
        </w:rPr>
        <w:t>-5分</w:t>
      </w:r>
    </w:p>
    <w:p w:rsidR="00BF6179" w:rsidRPr="00BF6179" w:rsidRDefault="00BF6179" w:rsidP="00BF6179">
      <w:pPr>
        <w:tabs>
          <w:tab w:val="left" w:pos="7655"/>
        </w:tabs>
        <w:wordWrap w:val="0"/>
        <w:adjustRightInd w:val="0"/>
        <w:snapToGrid w:val="0"/>
        <w:spacing w:before="120" w:after="120"/>
        <w:ind w:firstLineChars="900" w:firstLine="1890"/>
        <w:rPr>
          <w:rFonts w:ascii="等线" w:eastAsia="等线" w:hAnsi="等线" w:cs="Times New Roman"/>
          <w:b/>
          <w:szCs w:val="21"/>
        </w:rPr>
      </w:pPr>
      <w:r w:rsidRPr="00BF6179">
        <w:rPr>
          <w:rFonts w:ascii="等线" w:eastAsia="等线" w:hAnsi="等线" w:cs="Times New Roman" w:hint="eastAsia"/>
          <w:b/>
          <w:szCs w:val="21"/>
        </w:rPr>
        <w:t xml:space="preserve">材料技术数据表 </w:t>
      </w:r>
      <w:r w:rsidRPr="00BF6179">
        <w:rPr>
          <w:rFonts w:ascii="等线" w:eastAsia="等线" w:hAnsi="等线" w:cs="Times New Roman"/>
          <w:b/>
          <w:szCs w:val="21"/>
        </w:rPr>
        <w:t xml:space="preserve">                              </w:t>
      </w:r>
      <w:r w:rsidRPr="00BF6179">
        <w:rPr>
          <w:rFonts w:ascii="等线" w:eastAsia="等线" w:hAnsi="等线" w:cs="Times New Roman" w:hint="eastAsia"/>
          <w:b/>
          <w:szCs w:val="21"/>
        </w:rPr>
        <w:t>缺一项扣5分</w:t>
      </w:r>
    </w:p>
    <w:p w:rsidR="00BF6179" w:rsidRPr="00BF6179" w:rsidRDefault="00BF6179" w:rsidP="00BF6179">
      <w:pPr>
        <w:numPr>
          <w:ilvl w:val="0"/>
          <w:numId w:val="32"/>
        </w:numPr>
        <w:tabs>
          <w:tab w:val="left" w:pos="8364"/>
        </w:tabs>
        <w:wordWrap w:val="0"/>
        <w:adjustRightInd w:val="0"/>
        <w:snapToGrid w:val="0"/>
        <w:spacing w:before="120" w:after="120"/>
        <w:ind w:firstLineChars="200" w:firstLine="420"/>
        <w:rPr>
          <w:rFonts w:ascii="等线" w:eastAsia="等线" w:hAnsi="等线" w:cs="Times New Roman"/>
          <w:b/>
          <w:szCs w:val="21"/>
        </w:rPr>
      </w:pPr>
      <w:r w:rsidRPr="00BF6179">
        <w:rPr>
          <w:rFonts w:ascii="等线" w:eastAsia="等线" w:hAnsi="等线" w:cs="Times New Roman" w:hint="eastAsia"/>
          <w:b/>
          <w:szCs w:val="21"/>
        </w:rPr>
        <w:t>告的混凝土烘箱干重单位重量不在测量单位重量的±5 lb / ft3内</w:t>
      </w:r>
      <w:r w:rsidRPr="00BF6179">
        <w:rPr>
          <w:rFonts w:ascii="等线" w:eastAsia="等线" w:hAnsi="等线" w:cs="Times New Roman"/>
          <w:b/>
          <w:szCs w:val="21"/>
        </w:rPr>
        <w:t xml:space="preserve">          </w:t>
      </w:r>
      <w:r w:rsidRPr="00BF6179">
        <w:rPr>
          <w:rFonts w:ascii="等线" w:eastAsia="等线" w:hAnsi="等线" w:cs="Times New Roman" w:hint="eastAsia"/>
          <w:b/>
          <w:szCs w:val="21"/>
        </w:rPr>
        <w:t>-10分</w:t>
      </w:r>
    </w:p>
    <w:p w:rsidR="00BF6179" w:rsidRPr="00BF6179" w:rsidRDefault="00BF6179" w:rsidP="00BF6179">
      <w:pPr>
        <w:numPr>
          <w:ilvl w:val="0"/>
          <w:numId w:val="32"/>
        </w:numPr>
        <w:tabs>
          <w:tab w:val="left" w:pos="8364"/>
        </w:tabs>
        <w:wordWrap w:val="0"/>
        <w:adjustRightInd w:val="0"/>
        <w:snapToGrid w:val="0"/>
        <w:spacing w:before="120" w:after="120"/>
        <w:ind w:firstLineChars="200" w:firstLine="420"/>
        <w:rPr>
          <w:rFonts w:ascii="等线" w:eastAsia="等线" w:hAnsi="等线" w:cs="Times New Roman"/>
          <w:b/>
          <w:szCs w:val="21"/>
        </w:rPr>
      </w:pPr>
      <w:r w:rsidRPr="00BF6179">
        <w:rPr>
          <w:rFonts w:ascii="等线" w:eastAsia="等线" w:hAnsi="等线" w:cs="Times New Roman" w:hint="eastAsia"/>
          <w:b/>
          <w:szCs w:val="21"/>
        </w:rPr>
        <w:t>独木舟报告的重量不在测量的±10磅以内</w:t>
      </w:r>
      <w:r w:rsidRPr="00BF6179">
        <w:rPr>
          <w:rFonts w:ascii="等线" w:eastAsia="等线" w:hAnsi="等线" w:cs="Times New Roman"/>
          <w:b/>
          <w:szCs w:val="21"/>
        </w:rPr>
        <w:t xml:space="preserve">                             </w:t>
      </w:r>
      <w:r w:rsidRPr="00BF6179">
        <w:rPr>
          <w:rFonts w:ascii="等线" w:eastAsia="等线" w:hAnsi="等线" w:cs="Times New Roman" w:hint="eastAsia"/>
          <w:b/>
          <w:szCs w:val="21"/>
        </w:rPr>
        <w:t>-10分</w:t>
      </w:r>
    </w:p>
    <w:p w:rsidR="00BF6179" w:rsidRPr="00BF6179" w:rsidRDefault="00BF6179" w:rsidP="00BF6179">
      <w:pPr>
        <w:numPr>
          <w:ilvl w:val="0"/>
          <w:numId w:val="32"/>
        </w:numPr>
        <w:tabs>
          <w:tab w:val="left" w:pos="8080"/>
        </w:tabs>
        <w:wordWrap w:val="0"/>
        <w:adjustRightInd w:val="0"/>
        <w:snapToGrid w:val="0"/>
        <w:spacing w:before="120" w:after="120"/>
        <w:ind w:firstLineChars="200" w:firstLine="420"/>
        <w:rPr>
          <w:rFonts w:ascii="等线" w:eastAsia="等线" w:hAnsi="等线" w:cs="Times New Roman"/>
          <w:b/>
          <w:szCs w:val="21"/>
        </w:rPr>
      </w:pPr>
      <w:r w:rsidRPr="00BF6179">
        <w:rPr>
          <w:rFonts w:ascii="等线" w:eastAsia="等线" w:hAnsi="等线" w:cs="Times New Roman" w:hint="eastAsia"/>
          <w:b/>
          <w:szCs w:val="21"/>
        </w:rPr>
        <w:t>学校允许修理/重建独木舟</w:t>
      </w:r>
      <w:r w:rsidRPr="00BF6179">
        <w:rPr>
          <w:rFonts w:ascii="等线" w:eastAsia="等线" w:hAnsi="等线" w:cs="Times New Roman"/>
          <w:b/>
          <w:szCs w:val="21"/>
        </w:rPr>
        <w:t xml:space="preserve">                                        </w:t>
      </w:r>
      <w:r w:rsidRPr="00BF6179">
        <w:rPr>
          <w:rFonts w:ascii="等线" w:eastAsia="等线" w:hAnsi="等线" w:cs="Times New Roman" w:hint="eastAsia"/>
          <w:b/>
          <w:szCs w:val="21"/>
        </w:rPr>
        <w:t>-25/50分</w:t>
      </w:r>
    </w:p>
    <w:p w:rsidR="00BF6179" w:rsidRPr="00BF6179" w:rsidRDefault="00BF6179" w:rsidP="00BF6179">
      <w:pPr>
        <w:tabs>
          <w:tab w:val="left" w:pos="7797"/>
        </w:tabs>
        <w:wordWrap w:val="0"/>
        <w:adjustRightInd w:val="0"/>
        <w:snapToGrid w:val="0"/>
        <w:spacing w:before="120" w:after="120"/>
        <w:rPr>
          <w:rFonts w:ascii="等线" w:eastAsia="等线" w:hAnsi="等线" w:cs="Times New Roman"/>
          <w:b/>
          <w:szCs w:val="21"/>
        </w:rPr>
      </w:pPr>
      <w:r w:rsidRPr="00BF6179">
        <w:rPr>
          <w:rFonts w:ascii="等线" w:eastAsia="等线" w:hAnsi="等线" w:cs="Times New Roman" w:hint="eastAsia"/>
          <w:b/>
          <w:szCs w:val="21"/>
        </w:rPr>
        <w:t xml:space="preserve">浮力测试： </w:t>
      </w:r>
      <w:r w:rsidRPr="00BF6179">
        <w:rPr>
          <w:rFonts w:ascii="等线" w:eastAsia="等线" w:hAnsi="等线" w:cs="Times New Roman"/>
          <w:b/>
          <w:szCs w:val="21"/>
        </w:rPr>
        <w:t xml:space="preserve">                                                    </w:t>
      </w:r>
      <w:r w:rsidRPr="00BF6179">
        <w:rPr>
          <w:rFonts w:ascii="等线" w:eastAsia="等线" w:hAnsi="等线" w:cs="Times New Roman" w:hint="eastAsia"/>
          <w:b/>
          <w:szCs w:val="21"/>
        </w:rPr>
        <w:t>未通过-25分</w:t>
      </w:r>
    </w:p>
    <w:p w:rsidR="00BF6179" w:rsidRPr="00BF6179" w:rsidRDefault="00BF6179" w:rsidP="00BF6179">
      <w:pPr>
        <w:tabs>
          <w:tab w:val="left" w:pos="8364"/>
        </w:tabs>
        <w:wordWrap w:val="0"/>
        <w:adjustRightInd w:val="0"/>
        <w:snapToGrid w:val="0"/>
        <w:spacing w:before="120" w:after="120"/>
        <w:rPr>
          <w:rFonts w:ascii="等线" w:eastAsia="等线" w:hAnsi="等线" w:cs="Times New Roman"/>
          <w:b/>
          <w:szCs w:val="21"/>
        </w:rPr>
      </w:pPr>
      <w:r w:rsidRPr="00BF6179">
        <w:rPr>
          <w:rFonts w:ascii="等线" w:eastAsia="等线" w:hAnsi="等线" w:cs="Times New Roman" w:hint="eastAsia"/>
          <w:b/>
          <w:szCs w:val="21"/>
        </w:rPr>
        <w:t>耐久性：是否用胶带（如果胶带与耐久性问题有关）</w:t>
      </w:r>
      <w:r w:rsidRPr="00BF6179">
        <w:rPr>
          <w:rFonts w:ascii="等线" w:eastAsia="等线" w:hAnsi="等线" w:cs="Times New Roman"/>
          <w:b/>
          <w:szCs w:val="21"/>
        </w:rPr>
        <w:t xml:space="preserve">                      </w:t>
      </w:r>
      <w:r w:rsidRPr="00BF6179">
        <w:rPr>
          <w:rFonts w:ascii="等线" w:eastAsia="等线" w:hAnsi="等线" w:cs="Times New Roman" w:hint="eastAsia"/>
          <w:b/>
          <w:szCs w:val="21"/>
        </w:rPr>
        <w:t>-25分</w:t>
      </w:r>
    </w:p>
    <w:p w:rsidR="00BF6179" w:rsidRPr="00BF6179" w:rsidRDefault="00BF6179" w:rsidP="00BF6179">
      <w:pPr>
        <w:tabs>
          <w:tab w:val="left" w:pos="7440"/>
        </w:tabs>
        <w:wordWrap w:val="0"/>
        <w:adjustRightInd w:val="0"/>
        <w:snapToGrid w:val="0"/>
        <w:spacing w:before="120" w:after="120"/>
        <w:ind w:firstLineChars="200" w:firstLine="480"/>
        <w:rPr>
          <w:rFonts w:ascii="等线" w:eastAsia="等线" w:hAnsi="等线" w:cs="Times New Roman"/>
          <w:b/>
          <w:sz w:val="24"/>
          <w:szCs w:val="20"/>
        </w:rPr>
      </w:pPr>
      <w:r w:rsidRPr="00BF6179">
        <w:rPr>
          <w:rFonts w:ascii="等线" w:eastAsia="等线" w:hAnsi="等线" w:cs="Times New Roman" w:hint="eastAsia"/>
          <w:b/>
          <w:sz w:val="24"/>
          <w:szCs w:val="20"/>
        </w:rPr>
        <w:t xml:space="preserve">总扣分  </w:t>
      </w:r>
      <w:r w:rsidRPr="00BF6179">
        <w:rPr>
          <w:rFonts w:ascii="等线" w:eastAsia="等线" w:hAnsi="等线" w:cs="Times New Roman"/>
          <w:b/>
          <w:sz w:val="24"/>
          <w:szCs w:val="20"/>
        </w:rPr>
        <w:tab/>
      </w:r>
      <w:r w:rsidRPr="00BF6179">
        <w:rPr>
          <w:rFonts w:ascii="等线" w:eastAsia="等线" w:hAnsi="等线" w:cs="Times New Roman" w:hint="eastAsia"/>
          <w:b/>
          <w:sz w:val="24"/>
          <w:szCs w:val="20"/>
        </w:rPr>
        <w:t>-分</w:t>
      </w:r>
    </w:p>
    <w:p w:rsidR="00BF6179" w:rsidRDefault="00BF6179"/>
    <w:p w:rsidR="00BF6179" w:rsidRDefault="00BF6179">
      <w:r>
        <w:br w:type="page"/>
      </w:r>
    </w:p>
    <w:p w:rsidR="00BF6179" w:rsidRPr="00BF6179" w:rsidRDefault="00BF6179" w:rsidP="00BF6179">
      <w:pPr>
        <w:keepNext/>
        <w:keepLines/>
        <w:pageBreakBefore/>
        <w:wordWrap w:val="0"/>
        <w:adjustRightInd w:val="0"/>
        <w:snapToGrid w:val="0"/>
        <w:spacing w:before="600" w:after="600" w:line="400" w:lineRule="exact"/>
        <w:ind w:firstLine="480"/>
        <w:jc w:val="center"/>
        <w:outlineLvl w:val="0"/>
        <w:rPr>
          <w:rFonts w:ascii="Times New Roman" w:eastAsia="黑体" w:hAnsi="Times New Roman" w:cs="Times New Roman"/>
          <w:bCs/>
          <w:kern w:val="44"/>
          <w:sz w:val="30"/>
          <w:szCs w:val="44"/>
        </w:rPr>
      </w:pPr>
      <w:bookmarkStart w:id="162" w:name="_Toc495350123"/>
      <w:r w:rsidRPr="00BF6179">
        <w:rPr>
          <w:rFonts w:ascii="Times New Roman" w:eastAsia="黑体" w:hAnsi="Times New Roman" w:cs="Times New Roman" w:hint="eastAsia"/>
          <w:bCs/>
          <w:kern w:val="44"/>
          <w:sz w:val="30"/>
          <w:szCs w:val="44"/>
        </w:rPr>
        <w:lastRenderedPageBreak/>
        <w:t>附录</w:t>
      </w:r>
      <w:r w:rsidRPr="00BF6179">
        <w:rPr>
          <w:rFonts w:ascii="Times New Roman" w:eastAsia="黑体" w:hAnsi="Times New Roman" w:cs="Times New Roman" w:hint="eastAsia"/>
          <w:bCs/>
          <w:kern w:val="44"/>
          <w:sz w:val="30"/>
          <w:szCs w:val="44"/>
        </w:rPr>
        <w:t>B|B-1</w:t>
      </w:r>
      <w:r w:rsidRPr="00BF6179">
        <w:rPr>
          <w:rFonts w:ascii="Times New Roman" w:eastAsia="黑体" w:hAnsi="Times New Roman" w:cs="Times New Roman" w:hint="eastAsia"/>
          <w:bCs/>
          <w:kern w:val="44"/>
          <w:sz w:val="30"/>
          <w:szCs w:val="44"/>
        </w:rPr>
        <w:t>修复程序报告</w:t>
      </w:r>
      <w:bookmarkEnd w:id="162"/>
    </w:p>
    <w:p w:rsidR="00BF6179" w:rsidRPr="00BF6179" w:rsidRDefault="00BF6179" w:rsidP="00BF6179">
      <w:pPr>
        <w:wordWrap w:val="0"/>
        <w:adjustRightInd w:val="0"/>
        <w:snapToGrid w:val="0"/>
        <w:spacing w:before="120" w:after="120"/>
        <w:ind w:firstLineChars="200" w:firstLine="480"/>
        <w:rPr>
          <w:rFonts w:ascii="Times New Roman" w:eastAsia="宋体" w:hAnsi="Times New Roman" w:cs="Times New Roman"/>
          <w:sz w:val="24"/>
          <w:szCs w:val="20"/>
        </w:rPr>
      </w:pPr>
      <w:r w:rsidRPr="00BF6179">
        <w:rPr>
          <w:rFonts w:ascii="Times New Roman" w:eastAsia="宋体" w:hAnsi="Times New Roman" w:cs="Times New Roman" w:hint="eastAsia"/>
          <w:sz w:val="24"/>
          <w:szCs w:val="20"/>
        </w:rPr>
        <w:t>校名：</w:t>
      </w:r>
    </w:p>
    <w:p w:rsidR="00BF6179" w:rsidRPr="00BF6179" w:rsidRDefault="00BF6179" w:rsidP="00BF6179">
      <w:pPr>
        <w:wordWrap w:val="0"/>
        <w:adjustRightInd w:val="0"/>
        <w:snapToGrid w:val="0"/>
        <w:spacing w:before="120" w:after="120"/>
        <w:ind w:firstLineChars="200" w:firstLine="480"/>
        <w:rPr>
          <w:rFonts w:ascii="Times New Roman" w:eastAsia="宋体" w:hAnsi="Times New Roman" w:cs="Times New Roman"/>
          <w:sz w:val="24"/>
          <w:szCs w:val="20"/>
        </w:rPr>
      </w:pPr>
      <w:r w:rsidRPr="00BF6179">
        <w:rPr>
          <w:rFonts w:ascii="Times New Roman" w:eastAsia="宋体" w:hAnsi="Times New Roman" w:cs="Times New Roman" w:hint="eastAsia"/>
          <w:sz w:val="24"/>
          <w:szCs w:val="20"/>
        </w:rPr>
        <w:t>轻舟名称：</w:t>
      </w:r>
    </w:p>
    <w:p w:rsidR="00BF6179" w:rsidRPr="00BF6179" w:rsidRDefault="00BF6179" w:rsidP="00BF6179">
      <w:pPr>
        <w:wordWrap w:val="0"/>
        <w:adjustRightInd w:val="0"/>
        <w:snapToGrid w:val="0"/>
        <w:spacing w:before="120" w:after="120"/>
        <w:ind w:firstLineChars="200" w:firstLine="480"/>
        <w:rPr>
          <w:rFonts w:ascii="Times New Roman" w:eastAsia="宋体" w:hAnsi="Times New Roman" w:cs="Times New Roman"/>
          <w:sz w:val="24"/>
          <w:szCs w:val="20"/>
        </w:rPr>
      </w:pPr>
      <w:r w:rsidRPr="00BF6179">
        <w:rPr>
          <w:rFonts w:ascii="Times New Roman" w:eastAsia="宋体" w:hAnsi="Times New Roman" w:cs="Times New Roman" w:hint="eastAsia"/>
          <w:sz w:val="24"/>
          <w:szCs w:val="20"/>
        </w:rPr>
        <w:t>团队队长（们</w:t>
      </w:r>
      <w:r w:rsidRPr="00BF6179">
        <w:rPr>
          <w:rFonts w:ascii="Times New Roman" w:eastAsia="宋体" w:hAnsi="Times New Roman" w:cs="Times New Roman" w:hint="eastAsia"/>
          <w:sz w:val="24"/>
          <w:szCs w:val="20"/>
        </w:rPr>
        <w:t>):</w:t>
      </w:r>
    </w:p>
    <w:p w:rsidR="00BF6179" w:rsidRPr="00BF6179" w:rsidRDefault="00BF6179" w:rsidP="00BF6179">
      <w:pPr>
        <w:wordWrap w:val="0"/>
        <w:adjustRightInd w:val="0"/>
        <w:snapToGrid w:val="0"/>
        <w:spacing w:before="120" w:after="120"/>
        <w:ind w:firstLineChars="200" w:firstLine="480"/>
        <w:rPr>
          <w:rFonts w:ascii="Times New Roman" w:eastAsia="宋体" w:hAnsi="Times New Roman" w:cs="Times New Roman"/>
          <w:sz w:val="24"/>
          <w:szCs w:val="20"/>
        </w:rPr>
      </w:pPr>
      <w:r w:rsidRPr="00BF6179">
        <w:rPr>
          <w:rFonts w:ascii="Times New Roman" w:eastAsia="宋体" w:hAnsi="Times New Roman" w:cs="Times New Roman" w:hint="eastAsia"/>
          <w:sz w:val="24"/>
          <w:szCs w:val="20"/>
        </w:rPr>
        <w:t>申请日期：</w:t>
      </w:r>
    </w:p>
    <w:p w:rsidR="00BF6179" w:rsidRPr="00BF6179" w:rsidRDefault="00BF6179" w:rsidP="00BF6179">
      <w:pPr>
        <w:wordWrap w:val="0"/>
        <w:adjustRightInd w:val="0"/>
        <w:snapToGrid w:val="0"/>
        <w:spacing w:before="120" w:after="120"/>
        <w:ind w:firstLineChars="200" w:firstLine="480"/>
        <w:rPr>
          <w:rFonts w:ascii="Times New Roman" w:eastAsia="宋体" w:hAnsi="Times New Roman" w:cs="Times New Roman"/>
          <w:sz w:val="24"/>
          <w:szCs w:val="20"/>
        </w:rPr>
      </w:pPr>
      <w:r w:rsidRPr="00BF6179">
        <w:rPr>
          <w:rFonts w:ascii="Times New Roman" w:eastAsia="宋体" w:hAnsi="Times New Roman" w:cs="Times New Roman" w:hint="eastAsia"/>
          <w:sz w:val="24"/>
          <w:szCs w:val="20"/>
        </w:rPr>
        <w:t>修补原因的描述：</w:t>
      </w:r>
    </w:p>
    <w:p w:rsidR="00BF6179" w:rsidRPr="00BF6179" w:rsidRDefault="00BF6179" w:rsidP="00BF6179">
      <w:pPr>
        <w:wordWrap w:val="0"/>
        <w:adjustRightInd w:val="0"/>
        <w:snapToGrid w:val="0"/>
        <w:spacing w:before="120" w:after="120"/>
        <w:ind w:firstLineChars="200" w:firstLine="480"/>
        <w:rPr>
          <w:rFonts w:ascii="Times New Roman" w:eastAsia="宋体" w:hAnsi="Times New Roman" w:cs="Times New Roman"/>
          <w:sz w:val="24"/>
          <w:szCs w:val="20"/>
        </w:rPr>
      </w:pPr>
    </w:p>
    <w:p w:rsidR="00BF6179" w:rsidRPr="00BF6179" w:rsidRDefault="00BF6179" w:rsidP="00BF6179">
      <w:pPr>
        <w:wordWrap w:val="0"/>
        <w:adjustRightInd w:val="0"/>
        <w:snapToGrid w:val="0"/>
        <w:spacing w:before="120" w:after="120"/>
        <w:ind w:firstLineChars="200" w:firstLine="480"/>
        <w:rPr>
          <w:rFonts w:ascii="Times New Roman" w:eastAsia="宋体" w:hAnsi="Times New Roman" w:cs="Times New Roman"/>
          <w:sz w:val="24"/>
          <w:szCs w:val="20"/>
        </w:rPr>
      </w:pPr>
    </w:p>
    <w:p w:rsidR="00BF6179" w:rsidRPr="00BF6179" w:rsidRDefault="00BF6179" w:rsidP="00BF6179">
      <w:pPr>
        <w:wordWrap w:val="0"/>
        <w:adjustRightInd w:val="0"/>
        <w:snapToGrid w:val="0"/>
        <w:spacing w:before="120" w:after="120"/>
        <w:ind w:firstLineChars="200" w:firstLine="480"/>
        <w:rPr>
          <w:rFonts w:ascii="Times New Roman" w:eastAsia="宋体" w:hAnsi="Times New Roman" w:cs="Times New Roman"/>
          <w:sz w:val="24"/>
          <w:szCs w:val="20"/>
        </w:rPr>
      </w:pPr>
      <w:r w:rsidRPr="00BF6179">
        <w:rPr>
          <w:rFonts w:ascii="Times New Roman" w:eastAsia="宋体" w:hAnsi="Times New Roman" w:cs="Times New Roman" w:hint="eastAsia"/>
          <w:sz w:val="24"/>
          <w:szCs w:val="20"/>
        </w:rPr>
        <w:t>修补过程的描述：</w:t>
      </w:r>
    </w:p>
    <w:p w:rsidR="00BF6179" w:rsidRPr="00BF6179" w:rsidRDefault="00BF6179" w:rsidP="00BF6179">
      <w:pPr>
        <w:wordWrap w:val="0"/>
        <w:adjustRightInd w:val="0"/>
        <w:snapToGrid w:val="0"/>
        <w:spacing w:before="120" w:after="120"/>
        <w:ind w:firstLineChars="200" w:firstLine="480"/>
        <w:rPr>
          <w:rFonts w:ascii="Times New Roman" w:eastAsia="宋体" w:hAnsi="Times New Roman" w:cs="Times New Roman"/>
          <w:sz w:val="24"/>
          <w:szCs w:val="20"/>
        </w:rPr>
      </w:pPr>
    </w:p>
    <w:p w:rsidR="00BF6179" w:rsidRPr="00BF6179" w:rsidRDefault="00BF6179" w:rsidP="00BF6179">
      <w:pPr>
        <w:wordWrap w:val="0"/>
        <w:adjustRightInd w:val="0"/>
        <w:snapToGrid w:val="0"/>
        <w:spacing w:before="120" w:after="120"/>
        <w:ind w:firstLineChars="200" w:firstLine="480"/>
        <w:rPr>
          <w:rFonts w:ascii="Times New Roman" w:eastAsia="宋体" w:hAnsi="Times New Roman" w:cs="Times New Roman"/>
          <w:sz w:val="24"/>
          <w:szCs w:val="20"/>
        </w:rPr>
      </w:pPr>
    </w:p>
    <w:p w:rsidR="00BF6179" w:rsidRPr="00BF6179" w:rsidRDefault="00BF6179" w:rsidP="00BF6179">
      <w:pPr>
        <w:wordWrap w:val="0"/>
        <w:adjustRightInd w:val="0"/>
        <w:snapToGrid w:val="0"/>
        <w:spacing w:before="120" w:after="120"/>
        <w:ind w:firstLineChars="200" w:firstLine="480"/>
        <w:rPr>
          <w:rFonts w:ascii="Times New Roman" w:eastAsia="宋体" w:hAnsi="Times New Roman" w:cs="Times New Roman"/>
          <w:sz w:val="24"/>
          <w:szCs w:val="20"/>
        </w:rPr>
      </w:pPr>
      <w:r w:rsidRPr="00BF6179">
        <w:rPr>
          <w:rFonts w:ascii="Times New Roman" w:eastAsia="宋体" w:hAnsi="Times New Roman" w:cs="Times New Roman" w:hint="eastAsia"/>
          <w:sz w:val="24"/>
          <w:szCs w:val="20"/>
        </w:rPr>
        <w:t>在修补过程中使用的材料：</w:t>
      </w:r>
    </w:p>
    <w:p w:rsidR="00BF6179" w:rsidRPr="00BF6179" w:rsidRDefault="00BF6179" w:rsidP="00BF6179">
      <w:pPr>
        <w:wordWrap w:val="0"/>
        <w:adjustRightInd w:val="0"/>
        <w:snapToGrid w:val="0"/>
        <w:spacing w:before="120" w:after="120"/>
        <w:ind w:firstLineChars="200" w:firstLine="480"/>
        <w:rPr>
          <w:rFonts w:ascii="Times New Roman" w:eastAsia="宋体" w:hAnsi="Times New Roman" w:cs="Times New Roman"/>
          <w:sz w:val="24"/>
          <w:szCs w:val="20"/>
        </w:rPr>
      </w:pPr>
    </w:p>
    <w:p w:rsidR="00BF6179" w:rsidRPr="00BF6179" w:rsidRDefault="00BF6179" w:rsidP="00BF6179">
      <w:pPr>
        <w:wordWrap w:val="0"/>
        <w:adjustRightInd w:val="0"/>
        <w:snapToGrid w:val="0"/>
        <w:spacing w:before="120" w:after="120"/>
        <w:ind w:firstLineChars="200" w:firstLine="480"/>
        <w:rPr>
          <w:rFonts w:ascii="Times New Roman" w:eastAsia="宋体" w:hAnsi="Times New Roman" w:cs="Times New Roman"/>
          <w:sz w:val="24"/>
          <w:szCs w:val="20"/>
        </w:rPr>
      </w:pPr>
    </w:p>
    <w:p w:rsidR="00BF6179" w:rsidRPr="00BF6179" w:rsidRDefault="00BF6179" w:rsidP="00BF6179">
      <w:pPr>
        <w:wordWrap w:val="0"/>
        <w:adjustRightInd w:val="0"/>
        <w:snapToGrid w:val="0"/>
        <w:spacing w:before="120" w:after="120"/>
        <w:ind w:firstLineChars="200" w:firstLine="480"/>
        <w:rPr>
          <w:rFonts w:ascii="Times New Roman" w:eastAsia="宋体" w:hAnsi="Times New Roman" w:cs="Times New Roman"/>
          <w:sz w:val="24"/>
          <w:szCs w:val="20"/>
        </w:rPr>
      </w:pPr>
      <w:r w:rsidRPr="00BF6179">
        <w:rPr>
          <w:rFonts w:ascii="Times New Roman" w:eastAsia="宋体" w:hAnsi="Times New Roman" w:cs="Times New Roman" w:hint="eastAsia"/>
          <w:sz w:val="24"/>
          <w:szCs w:val="20"/>
        </w:rPr>
        <w:t>附件的描述（在这份报告附上一系列反映修补原因、过程的附件）</w:t>
      </w:r>
    </w:p>
    <w:p w:rsidR="00BF6179" w:rsidRPr="00BF6179" w:rsidRDefault="00BF6179" w:rsidP="00BF6179">
      <w:pPr>
        <w:wordWrap w:val="0"/>
        <w:adjustRightInd w:val="0"/>
        <w:snapToGrid w:val="0"/>
        <w:spacing w:beforeLines="100" w:before="312"/>
        <w:ind w:firstLine="480"/>
        <w:jc w:val="left"/>
        <w:rPr>
          <w:rFonts w:ascii="Times New Roman" w:eastAsia="黑体" w:hAnsi="Times New Roman" w:cs="Times New Roman"/>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21"/>
        <w:gridCol w:w="7065"/>
      </w:tblGrid>
      <w:tr w:rsidR="00BF6179" w:rsidRPr="00BF6179" w:rsidTr="00F03985">
        <w:tc>
          <w:tcPr>
            <w:tcW w:w="9286" w:type="dxa"/>
            <w:gridSpan w:val="2"/>
            <w:shd w:val="clear" w:color="auto" w:fill="auto"/>
            <w:vAlign w:val="center"/>
          </w:tcPr>
          <w:p w:rsidR="00BF6179" w:rsidRPr="00BF6179" w:rsidRDefault="00BF6179" w:rsidP="00BF6179">
            <w:pPr>
              <w:rPr>
                <w:rFonts w:ascii="Times New Roman" w:eastAsia="宋体" w:hAnsi="Times New Roman" w:cs="Times New Roman"/>
                <w:szCs w:val="24"/>
              </w:rPr>
            </w:pPr>
            <w:r w:rsidRPr="00BF6179">
              <w:rPr>
                <w:rFonts w:ascii="Times New Roman" w:eastAsia="宋体" w:hAnsi="Times New Roman" w:cs="Times New Roman" w:hint="eastAsia"/>
                <w:szCs w:val="24"/>
              </w:rPr>
              <w:t>CNCCC</w:t>
            </w:r>
            <w:r w:rsidRPr="00BF6179">
              <w:rPr>
                <w:rFonts w:ascii="Times New Roman" w:eastAsia="宋体" w:hAnsi="Times New Roman" w:cs="Times New Roman" w:hint="eastAsia"/>
                <w:szCs w:val="24"/>
              </w:rPr>
              <w:t>处理办法</w:t>
            </w:r>
          </w:p>
        </w:tc>
      </w:tr>
      <w:tr w:rsidR="00BF6179" w:rsidRPr="00BF6179" w:rsidTr="00F03985">
        <w:tc>
          <w:tcPr>
            <w:tcW w:w="2221" w:type="dxa"/>
            <w:shd w:val="clear" w:color="auto" w:fill="auto"/>
            <w:vAlign w:val="center"/>
          </w:tcPr>
          <w:p w:rsidR="00BF6179" w:rsidRPr="00BF6179" w:rsidRDefault="00BF6179" w:rsidP="00BF6179">
            <w:pPr>
              <w:rPr>
                <w:rFonts w:ascii="Times New Roman" w:eastAsia="宋体" w:hAnsi="Times New Roman" w:cs="Times New Roman"/>
                <w:szCs w:val="24"/>
              </w:rPr>
            </w:pPr>
            <w:r w:rsidRPr="00BF6179">
              <w:rPr>
                <w:rFonts w:ascii="Times New Roman" w:eastAsia="宋体" w:hAnsi="Times New Roman" w:cs="Times New Roman" w:hint="eastAsia"/>
                <w:szCs w:val="24"/>
              </w:rPr>
              <w:t>日期：</w:t>
            </w:r>
          </w:p>
        </w:tc>
        <w:tc>
          <w:tcPr>
            <w:tcW w:w="7065" w:type="dxa"/>
            <w:shd w:val="clear" w:color="auto" w:fill="auto"/>
            <w:vAlign w:val="center"/>
          </w:tcPr>
          <w:p w:rsidR="00BF6179" w:rsidRPr="00BF6179" w:rsidRDefault="00BF6179" w:rsidP="00BF6179">
            <w:pPr>
              <w:rPr>
                <w:rFonts w:ascii="Times New Roman" w:eastAsia="宋体" w:hAnsi="Times New Roman" w:cs="Times New Roman"/>
                <w:szCs w:val="24"/>
              </w:rPr>
            </w:pPr>
          </w:p>
        </w:tc>
      </w:tr>
      <w:tr w:rsidR="00BF6179" w:rsidRPr="00BF6179" w:rsidTr="00F03985">
        <w:tc>
          <w:tcPr>
            <w:tcW w:w="2221" w:type="dxa"/>
            <w:shd w:val="clear" w:color="auto" w:fill="auto"/>
            <w:vAlign w:val="center"/>
          </w:tcPr>
          <w:p w:rsidR="00BF6179" w:rsidRPr="00BF6179" w:rsidRDefault="00BF6179" w:rsidP="00BF6179">
            <w:pPr>
              <w:rPr>
                <w:rFonts w:ascii="Times New Roman" w:eastAsia="宋体" w:hAnsi="Times New Roman" w:cs="Times New Roman"/>
                <w:szCs w:val="24"/>
              </w:rPr>
            </w:pPr>
            <w:r w:rsidRPr="00BF6179">
              <w:rPr>
                <w:rFonts w:ascii="Times New Roman" w:eastAsia="宋体" w:hAnsi="Times New Roman" w:cs="Times New Roman" w:hint="eastAsia"/>
                <w:szCs w:val="24"/>
              </w:rPr>
              <w:t>修补轻舟的要求：</w:t>
            </w:r>
          </w:p>
        </w:tc>
        <w:tc>
          <w:tcPr>
            <w:tcW w:w="7065" w:type="dxa"/>
            <w:shd w:val="clear" w:color="auto" w:fill="auto"/>
            <w:vAlign w:val="center"/>
          </w:tcPr>
          <w:p w:rsidR="00BF6179" w:rsidRPr="00BF6179" w:rsidRDefault="00BF6179" w:rsidP="00BF6179">
            <w:pPr>
              <w:rPr>
                <w:rFonts w:ascii="Times New Roman" w:eastAsia="宋体" w:hAnsi="Times New Roman" w:cs="Times New Roman"/>
                <w:szCs w:val="24"/>
              </w:rPr>
            </w:pPr>
            <w:r w:rsidRPr="00BF6179">
              <w:rPr>
                <w:rFonts w:ascii="Times New Roman" w:eastAsia="宋体" w:hAnsi="Times New Roman" w:cs="Times New Roman" w:hint="eastAsia"/>
                <w:szCs w:val="24"/>
              </w:rPr>
              <w:t>同意拒绝</w:t>
            </w:r>
          </w:p>
        </w:tc>
      </w:tr>
      <w:tr w:rsidR="00BF6179" w:rsidRPr="00BF6179" w:rsidTr="00F03985">
        <w:tc>
          <w:tcPr>
            <w:tcW w:w="9286" w:type="dxa"/>
            <w:gridSpan w:val="2"/>
            <w:shd w:val="clear" w:color="auto" w:fill="auto"/>
            <w:vAlign w:val="center"/>
          </w:tcPr>
          <w:p w:rsidR="00BF6179" w:rsidRPr="00BF6179" w:rsidRDefault="00BF6179" w:rsidP="00BF6179">
            <w:pPr>
              <w:rPr>
                <w:rFonts w:ascii="Times New Roman" w:eastAsia="宋体" w:hAnsi="Times New Roman" w:cs="Times New Roman"/>
                <w:szCs w:val="24"/>
              </w:rPr>
            </w:pPr>
            <w:r w:rsidRPr="00BF6179">
              <w:rPr>
                <w:rFonts w:ascii="Times New Roman" w:eastAsia="宋体" w:hAnsi="Times New Roman" w:cs="Times New Roman" w:hint="eastAsia"/>
                <w:szCs w:val="24"/>
              </w:rPr>
              <w:t>如此处理的原因</w:t>
            </w:r>
          </w:p>
          <w:p w:rsidR="00BF6179" w:rsidRPr="00BF6179" w:rsidRDefault="00BF6179" w:rsidP="00BF6179">
            <w:pPr>
              <w:rPr>
                <w:rFonts w:ascii="Times New Roman" w:eastAsia="宋体" w:hAnsi="Times New Roman" w:cs="Times New Roman"/>
                <w:szCs w:val="24"/>
              </w:rPr>
            </w:pPr>
          </w:p>
          <w:p w:rsidR="00BF6179" w:rsidRPr="00BF6179" w:rsidRDefault="00BF6179" w:rsidP="00BF6179">
            <w:pPr>
              <w:rPr>
                <w:rFonts w:ascii="Times New Roman" w:eastAsia="宋体" w:hAnsi="Times New Roman" w:cs="Times New Roman"/>
                <w:szCs w:val="24"/>
              </w:rPr>
            </w:pPr>
          </w:p>
          <w:p w:rsidR="00BF6179" w:rsidRPr="00BF6179" w:rsidRDefault="00BF6179" w:rsidP="00BF6179">
            <w:pPr>
              <w:rPr>
                <w:rFonts w:ascii="Times New Roman" w:eastAsia="宋体" w:hAnsi="Times New Roman" w:cs="Times New Roman"/>
                <w:szCs w:val="24"/>
              </w:rPr>
            </w:pPr>
          </w:p>
          <w:p w:rsidR="00BF6179" w:rsidRPr="00BF6179" w:rsidRDefault="00BF6179" w:rsidP="00BF6179">
            <w:pPr>
              <w:rPr>
                <w:rFonts w:ascii="Times New Roman" w:eastAsia="宋体" w:hAnsi="Times New Roman" w:cs="Times New Roman"/>
                <w:szCs w:val="24"/>
              </w:rPr>
            </w:pPr>
          </w:p>
        </w:tc>
      </w:tr>
    </w:tbl>
    <w:p w:rsidR="00BF6179" w:rsidRPr="00BF6179" w:rsidRDefault="00BF6179" w:rsidP="00BF6179">
      <w:pPr>
        <w:wordWrap w:val="0"/>
        <w:adjustRightInd w:val="0"/>
        <w:snapToGrid w:val="0"/>
        <w:spacing w:before="120" w:after="120"/>
        <w:ind w:firstLineChars="200" w:firstLine="480"/>
        <w:rPr>
          <w:rFonts w:ascii="Times New Roman" w:eastAsia="宋体" w:hAnsi="Times New Roman" w:cs="Times New Roman"/>
          <w:sz w:val="24"/>
          <w:szCs w:val="20"/>
        </w:rPr>
      </w:pPr>
      <w:r w:rsidRPr="00BF6179">
        <w:rPr>
          <w:rFonts w:ascii="Times New Roman" w:eastAsia="宋体" w:hAnsi="Times New Roman" w:cs="Times New Roman" w:hint="eastAsia"/>
          <w:sz w:val="24"/>
          <w:szCs w:val="20"/>
        </w:rPr>
        <w:t>这份报告，</w:t>
      </w:r>
      <w:r w:rsidRPr="00BF6179">
        <w:rPr>
          <w:rFonts w:ascii="Times New Roman" w:eastAsia="宋体" w:hAnsi="Times New Roman" w:cs="Times New Roman" w:hint="eastAsia"/>
          <w:sz w:val="24"/>
          <w:szCs w:val="20"/>
        </w:rPr>
        <w:t>CNCCC</w:t>
      </w:r>
      <w:r w:rsidRPr="00BF6179">
        <w:rPr>
          <w:rFonts w:ascii="Times New Roman" w:eastAsia="宋体" w:hAnsi="Times New Roman" w:cs="Times New Roman" w:hint="eastAsia"/>
          <w:sz w:val="24"/>
          <w:szCs w:val="20"/>
        </w:rPr>
        <w:t>处理办法，以及支持性的附件应被包含在设计图纸中的附录</w:t>
      </w:r>
      <w:r w:rsidRPr="00BF6179">
        <w:rPr>
          <w:rFonts w:ascii="Times New Roman" w:eastAsia="宋体" w:hAnsi="Times New Roman" w:cs="Times New Roman" w:hint="eastAsia"/>
          <w:sz w:val="24"/>
          <w:szCs w:val="20"/>
        </w:rPr>
        <w:t>D</w:t>
      </w:r>
      <w:r w:rsidRPr="00BF6179">
        <w:rPr>
          <w:rFonts w:ascii="Times New Roman" w:eastAsia="宋体" w:hAnsi="Times New Roman" w:cs="Times New Roman" w:hint="eastAsia"/>
          <w:sz w:val="24"/>
          <w:szCs w:val="20"/>
        </w:rPr>
        <w:t>。如果没有做到，那么设计图纸的最终得分将会下降</w:t>
      </w:r>
      <w:r w:rsidRPr="00BF6179">
        <w:rPr>
          <w:rFonts w:ascii="Times New Roman" w:eastAsia="宋体" w:hAnsi="Times New Roman" w:cs="Times New Roman" w:hint="eastAsia"/>
          <w:sz w:val="24"/>
          <w:szCs w:val="20"/>
        </w:rPr>
        <w:t>25</w:t>
      </w:r>
      <w:r w:rsidRPr="00BF6179">
        <w:rPr>
          <w:rFonts w:ascii="Times New Roman" w:eastAsia="宋体" w:hAnsi="Times New Roman" w:cs="Times New Roman" w:hint="eastAsia"/>
          <w:sz w:val="24"/>
          <w:szCs w:val="20"/>
        </w:rPr>
        <w:t>分。</w:t>
      </w:r>
    </w:p>
    <w:p w:rsidR="00BF6179" w:rsidRPr="00BF6179" w:rsidRDefault="00BF6179" w:rsidP="00BF6179">
      <w:pPr>
        <w:wordWrap w:val="0"/>
        <w:adjustRightInd w:val="0"/>
        <w:snapToGrid w:val="0"/>
        <w:spacing w:before="120" w:after="120"/>
        <w:ind w:firstLineChars="200" w:firstLine="480"/>
        <w:rPr>
          <w:rFonts w:ascii="Times New Roman" w:eastAsia="宋体" w:hAnsi="Times New Roman" w:cs="Times New Roman"/>
          <w:sz w:val="24"/>
          <w:szCs w:val="20"/>
        </w:rPr>
      </w:pPr>
      <w:r w:rsidRPr="00BF6179">
        <w:rPr>
          <w:rFonts w:ascii="Times New Roman" w:eastAsia="宋体" w:hAnsi="Times New Roman" w:cs="Times New Roman" w:hint="eastAsia"/>
          <w:sz w:val="24"/>
          <w:szCs w:val="20"/>
        </w:rPr>
        <w:t>填写这份表并不意味着学校会同意队员们修补轻舟。这份报告的作用是提供申请理由和附件。学校在任何情况下都不得接受一份口头修补申请。</w:t>
      </w:r>
    </w:p>
    <w:p w:rsidR="00BF6179" w:rsidRDefault="00BF6179" w:rsidP="00BF6179">
      <w:pPr>
        <w:rPr>
          <w:rFonts w:ascii="Times New Roman" w:eastAsia="宋体" w:hAnsi="Times New Roman" w:cs="Times New Roman"/>
          <w:sz w:val="24"/>
          <w:szCs w:val="20"/>
        </w:rPr>
      </w:pPr>
      <w:r w:rsidRPr="00BF6179">
        <w:rPr>
          <w:rFonts w:ascii="Times New Roman" w:eastAsia="宋体" w:hAnsi="Times New Roman" w:cs="Times New Roman" w:hint="eastAsia"/>
          <w:sz w:val="24"/>
          <w:szCs w:val="20"/>
        </w:rPr>
        <w:t>一旦学校被同意可以修补轻舟，它会受到</w:t>
      </w:r>
      <w:r w:rsidRPr="00BF6179">
        <w:rPr>
          <w:rFonts w:ascii="Times New Roman" w:eastAsia="宋体" w:hAnsi="Times New Roman" w:cs="Times New Roman" w:hint="eastAsia"/>
          <w:sz w:val="24"/>
          <w:szCs w:val="20"/>
        </w:rPr>
        <w:t>25</w:t>
      </w:r>
      <w:r w:rsidRPr="00BF6179">
        <w:rPr>
          <w:rFonts w:ascii="Times New Roman" w:eastAsia="宋体" w:hAnsi="Times New Roman" w:cs="Times New Roman" w:hint="eastAsia"/>
          <w:sz w:val="24"/>
          <w:szCs w:val="20"/>
        </w:rPr>
        <w:t>分的惩罚。最终成品的总分将由</w:t>
      </w:r>
      <w:r w:rsidRPr="00BF6179">
        <w:rPr>
          <w:rFonts w:ascii="Times New Roman" w:eastAsia="宋体" w:hAnsi="Times New Roman" w:cs="Times New Roman" w:hint="eastAsia"/>
          <w:sz w:val="24"/>
          <w:szCs w:val="20"/>
        </w:rPr>
        <w:t>100</w:t>
      </w:r>
      <w:r w:rsidRPr="00BF6179">
        <w:rPr>
          <w:rFonts w:ascii="Times New Roman" w:eastAsia="宋体" w:hAnsi="Times New Roman" w:cs="Times New Roman" w:hint="eastAsia"/>
          <w:sz w:val="24"/>
          <w:szCs w:val="20"/>
        </w:rPr>
        <w:t>降至</w:t>
      </w:r>
      <w:r w:rsidRPr="00BF6179">
        <w:rPr>
          <w:rFonts w:ascii="Times New Roman" w:eastAsia="宋体" w:hAnsi="Times New Roman" w:cs="Times New Roman" w:hint="eastAsia"/>
          <w:sz w:val="24"/>
          <w:szCs w:val="20"/>
        </w:rPr>
        <w:t>75</w:t>
      </w:r>
      <w:r w:rsidRPr="00BF6179">
        <w:rPr>
          <w:rFonts w:ascii="Times New Roman" w:eastAsia="宋体" w:hAnsi="Times New Roman" w:cs="Times New Roman" w:hint="eastAsia"/>
          <w:sz w:val="24"/>
          <w:szCs w:val="20"/>
        </w:rPr>
        <w:t>，这项惩罚可以在</w:t>
      </w:r>
      <w:r w:rsidRPr="00BF6179">
        <w:rPr>
          <w:rFonts w:ascii="Times New Roman" w:eastAsia="宋体" w:hAnsi="Times New Roman" w:cs="Times New Roman" w:hint="eastAsia"/>
          <w:sz w:val="24"/>
          <w:szCs w:val="20"/>
        </w:rPr>
        <w:t>CNCCC</w:t>
      </w:r>
      <w:r w:rsidRPr="00BF6179">
        <w:rPr>
          <w:rFonts w:ascii="Times New Roman" w:eastAsia="宋体" w:hAnsi="Times New Roman" w:cs="Times New Roman" w:hint="eastAsia"/>
          <w:sz w:val="24"/>
          <w:szCs w:val="20"/>
        </w:rPr>
        <w:t>根据具体情况的断决中被搁置放弃。</w:t>
      </w:r>
      <w:r>
        <w:rPr>
          <w:rFonts w:ascii="Times New Roman" w:eastAsia="宋体" w:hAnsi="Times New Roman" w:cs="Times New Roman"/>
          <w:sz w:val="24"/>
          <w:szCs w:val="20"/>
        </w:rPr>
        <w:br w:type="page"/>
      </w:r>
    </w:p>
    <w:p w:rsidR="00BF6179" w:rsidRPr="00BF6179" w:rsidRDefault="00BF6179" w:rsidP="00BF6179">
      <w:pPr>
        <w:keepNext/>
        <w:keepLines/>
        <w:pageBreakBefore/>
        <w:wordWrap w:val="0"/>
        <w:adjustRightInd w:val="0"/>
        <w:snapToGrid w:val="0"/>
        <w:spacing w:before="600" w:after="600" w:line="400" w:lineRule="exact"/>
        <w:ind w:firstLineChars="200" w:firstLine="600"/>
        <w:jc w:val="center"/>
        <w:outlineLvl w:val="0"/>
        <w:rPr>
          <w:rFonts w:ascii="Times New Roman" w:eastAsia="黑体" w:hAnsi="Times New Roman" w:cs="Times New Roman"/>
          <w:bCs/>
          <w:kern w:val="44"/>
          <w:sz w:val="30"/>
          <w:szCs w:val="44"/>
        </w:rPr>
      </w:pPr>
      <w:bookmarkStart w:id="163" w:name="_Toc495350128"/>
      <w:r w:rsidRPr="00BF6179">
        <w:rPr>
          <w:rFonts w:ascii="Times New Roman" w:eastAsia="黑体" w:hAnsi="Times New Roman" w:cs="Times New Roman" w:hint="eastAsia"/>
          <w:bCs/>
          <w:kern w:val="44"/>
          <w:sz w:val="30"/>
          <w:szCs w:val="44"/>
        </w:rPr>
        <w:lastRenderedPageBreak/>
        <w:t>附表</w:t>
      </w:r>
      <w:r w:rsidRPr="00BF6179">
        <w:rPr>
          <w:rFonts w:ascii="Times New Roman" w:eastAsia="黑体" w:hAnsi="Times New Roman" w:cs="Times New Roman" w:hint="eastAsia"/>
          <w:bCs/>
          <w:kern w:val="44"/>
          <w:sz w:val="30"/>
          <w:szCs w:val="44"/>
        </w:rPr>
        <w:t>C</w:t>
      </w:r>
      <w:r w:rsidRPr="00BF6179">
        <w:rPr>
          <w:rFonts w:ascii="Times New Roman" w:eastAsia="黑体" w:hAnsi="Times New Roman" w:cs="Times New Roman" w:hint="eastAsia"/>
          <w:bCs/>
          <w:kern w:val="44"/>
          <w:sz w:val="30"/>
          <w:szCs w:val="44"/>
        </w:rPr>
        <w:t>——混凝土拌合物数据表一般规则</w:t>
      </w:r>
      <w:bookmarkEnd w:id="163"/>
    </w:p>
    <w:p w:rsidR="00BF6179" w:rsidRPr="00BF6179" w:rsidRDefault="00BF6179" w:rsidP="00BF6179">
      <w:pPr>
        <w:keepNext/>
        <w:keepLines/>
        <w:wordWrap w:val="0"/>
        <w:adjustRightInd w:val="0"/>
        <w:snapToGrid w:val="0"/>
        <w:spacing w:before="360" w:after="360" w:line="400" w:lineRule="exact"/>
        <w:ind w:firstLineChars="200" w:firstLine="560"/>
        <w:jc w:val="left"/>
        <w:outlineLvl w:val="1"/>
        <w:rPr>
          <w:rFonts w:ascii="Times New Roman" w:eastAsia="黑体" w:hAnsi="Times New Roman" w:cstheme="majorBidi"/>
          <w:bCs/>
          <w:kern w:val="44"/>
          <w:sz w:val="28"/>
          <w:szCs w:val="32"/>
        </w:rPr>
      </w:pPr>
      <w:bookmarkStart w:id="164" w:name="_Toc495350129"/>
      <w:r w:rsidRPr="00BF6179">
        <w:rPr>
          <w:rFonts w:ascii="Times New Roman" w:eastAsia="黑体" w:hAnsi="Times New Roman" w:cstheme="majorBidi" w:hint="eastAsia"/>
          <w:bCs/>
          <w:kern w:val="44"/>
          <w:sz w:val="28"/>
          <w:szCs w:val="32"/>
        </w:rPr>
        <w:t>参考文献</w:t>
      </w:r>
      <w:bookmarkEnd w:id="164"/>
    </w:p>
    <w:p w:rsidR="00BF6179" w:rsidRPr="00BF6179" w:rsidRDefault="00BF6179" w:rsidP="00BF6179">
      <w:pPr>
        <w:wordWrap w:val="0"/>
        <w:adjustRightInd w:val="0"/>
        <w:snapToGrid w:val="0"/>
        <w:spacing w:before="120" w:after="120"/>
        <w:ind w:firstLineChars="200" w:firstLine="480"/>
        <w:rPr>
          <w:rFonts w:ascii="Times New Roman" w:eastAsia="宋体" w:hAnsi="Times New Roman" w:cs="Times New Roman"/>
          <w:sz w:val="24"/>
          <w:szCs w:val="20"/>
        </w:rPr>
      </w:pPr>
      <w:r w:rsidRPr="00BF6179">
        <w:rPr>
          <w:rFonts w:ascii="Times New Roman" w:eastAsia="宋体" w:hAnsi="Times New Roman" w:cs="Times New Roman" w:hint="eastAsia"/>
          <w:sz w:val="24"/>
          <w:szCs w:val="20"/>
        </w:rPr>
        <w:t>Section3</w:t>
      </w:r>
      <w:r w:rsidRPr="00BF6179">
        <w:rPr>
          <w:rFonts w:ascii="Times New Roman" w:eastAsia="宋体" w:hAnsi="Times New Roman" w:cs="Times New Roman" w:hint="eastAsia"/>
          <w:sz w:val="24"/>
          <w:szCs w:val="20"/>
        </w:rPr>
        <w:t>—混凝土</w:t>
      </w:r>
      <w:r w:rsidRPr="00BF6179">
        <w:rPr>
          <w:rFonts w:ascii="Times New Roman" w:eastAsia="宋体" w:hAnsi="Times New Roman" w:cs="Times New Roman" w:hint="eastAsia"/>
          <w:sz w:val="24"/>
          <w:szCs w:val="20"/>
        </w:rPr>
        <w:t xml:space="preserve">    </w:t>
      </w:r>
      <w:r w:rsidRPr="00BF6179">
        <w:rPr>
          <w:rFonts w:ascii="Times New Roman" w:eastAsia="宋体" w:hAnsi="Times New Roman" w:cs="Times New Roman"/>
          <w:sz w:val="24"/>
          <w:szCs w:val="20"/>
        </w:rPr>
        <w:t xml:space="preserve">       </w:t>
      </w:r>
      <w:r w:rsidRPr="00BF6179">
        <w:rPr>
          <w:rFonts w:ascii="Times New Roman" w:eastAsia="宋体" w:hAnsi="Times New Roman" w:cs="Times New Roman" w:hint="eastAsia"/>
          <w:sz w:val="24"/>
          <w:szCs w:val="20"/>
        </w:rPr>
        <w:t>201</w:t>
      </w:r>
      <w:r w:rsidRPr="00BF6179">
        <w:rPr>
          <w:rFonts w:ascii="Times New Roman" w:eastAsia="宋体" w:hAnsi="Times New Roman" w:cs="Times New Roman"/>
          <w:sz w:val="24"/>
          <w:szCs w:val="20"/>
        </w:rPr>
        <w:t>9</w:t>
      </w:r>
      <w:r w:rsidRPr="00BF6179">
        <w:rPr>
          <w:rFonts w:ascii="Times New Roman" w:eastAsia="宋体" w:hAnsi="Times New Roman" w:cs="Times New Roman" w:hint="eastAsia"/>
          <w:sz w:val="24"/>
          <w:szCs w:val="20"/>
        </w:rPr>
        <w:t>NCCC</w:t>
      </w:r>
      <w:r w:rsidRPr="00BF6179">
        <w:rPr>
          <w:rFonts w:ascii="Times New Roman" w:eastAsia="宋体" w:hAnsi="Times New Roman" w:cs="Times New Roman"/>
          <w:sz w:val="24"/>
          <w:szCs w:val="20"/>
        </w:rPr>
        <w:t>(National Concrete Canoe Competition)</w:t>
      </w:r>
      <w:r w:rsidRPr="00BF6179">
        <w:rPr>
          <w:rFonts w:ascii="Times New Roman" w:eastAsia="宋体" w:hAnsi="Times New Roman" w:cs="Times New Roman" w:hint="eastAsia"/>
          <w:sz w:val="24"/>
          <w:szCs w:val="20"/>
        </w:rPr>
        <w:t>规则</w:t>
      </w:r>
    </w:p>
    <w:p w:rsidR="00BF6179" w:rsidRPr="00BF6179" w:rsidRDefault="00BF6179" w:rsidP="00BF6179">
      <w:pPr>
        <w:wordWrap w:val="0"/>
        <w:adjustRightInd w:val="0"/>
        <w:snapToGrid w:val="0"/>
        <w:spacing w:before="120" w:after="120"/>
        <w:ind w:firstLineChars="200" w:firstLine="480"/>
        <w:rPr>
          <w:rFonts w:ascii="Times New Roman" w:eastAsia="宋体" w:hAnsi="Times New Roman" w:cs="Times New Roman"/>
          <w:sz w:val="24"/>
          <w:szCs w:val="20"/>
        </w:rPr>
      </w:pPr>
      <w:r w:rsidRPr="00BF6179">
        <w:rPr>
          <w:rFonts w:ascii="Times New Roman" w:eastAsia="宋体" w:hAnsi="Times New Roman" w:cs="Times New Roman" w:hint="eastAsia"/>
          <w:sz w:val="24"/>
          <w:szCs w:val="20"/>
        </w:rPr>
        <w:t xml:space="preserve">ASTM C127    </w:t>
      </w:r>
      <w:r w:rsidRPr="00BF6179">
        <w:rPr>
          <w:rFonts w:ascii="Times New Roman" w:eastAsia="宋体" w:hAnsi="Times New Roman" w:cs="Times New Roman"/>
          <w:sz w:val="24"/>
          <w:szCs w:val="20"/>
        </w:rPr>
        <w:t xml:space="preserve">     </w:t>
      </w:r>
      <w:r w:rsidRPr="00BF6179">
        <w:rPr>
          <w:rFonts w:ascii="Times New Roman" w:eastAsia="宋体" w:hAnsi="Times New Roman" w:cs="Times New Roman" w:hint="eastAsia"/>
          <w:sz w:val="24"/>
          <w:szCs w:val="20"/>
        </w:rPr>
        <w:t>粗骨料密度</w:t>
      </w:r>
      <w:r w:rsidRPr="00BF6179">
        <w:rPr>
          <w:rFonts w:ascii="Times New Roman" w:eastAsia="宋体" w:hAnsi="Times New Roman" w:cs="Times New Roman"/>
          <w:sz w:val="24"/>
          <w:szCs w:val="20"/>
        </w:rPr>
        <w:t>，</w:t>
      </w:r>
      <w:r w:rsidRPr="00BF6179">
        <w:rPr>
          <w:rFonts w:ascii="Times New Roman" w:eastAsia="宋体" w:hAnsi="Times New Roman" w:cs="Times New Roman" w:hint="eastAsia"/>
          <w:sz w:val="24"/>
          <w:szCs w:val="20"/>
        </w:rPr>
        <w:t>相对</w:t>
      </w:r>
      <w:r w:rsidRPr="00BF6179">
        <w:rPr>
          <w:rFonts w:ascii="Times New Roman" w:eastAsia="宋体" w:hAnsi="Times New Roman" w:cs="Times New Roman"/>
          <w:sz w:val="24"/>
          <w:szCs w:val="20"/>
        </w:rPr>
        <w:t>密度</w:t>
      </w:r>
      <w:r w:rsidRPr="00BF6179">
        <w:rPr>
          <w:rFonts w:ascii="Times New Roman" w:eastAsia="宋体" w:hAnsi="Times New Roman" w:cs="Times New Roman" w:hint="eastAsia"/>
          <w:sz w:val="24"/>
          <w:szCs w:val="20"/>
        </w:rPr>
        <w:t>（比重）以</w:t>
      </w:r>
      <w:r w:rsidRPr="00BF6179">
        <w:rPr>
          <w:rFonts w:ascii="Times New Roman" w:eastAsia="宋体" w:hAnsi="Times New Roman" w:cs="Times New Roman" w:hint="eastAsia"/>
          <w:color w:val="000000"/>
          <w:sz w:val="24"/>
          <w:szCs w:val="20"/>
        </w:rPr>
        <w:t>及吸收性的</w:t>
      </w:r>
      <w:r w:rsidRPr="00BF6179">
        <w:rPr>
          <w:rFonts w:ascii="Times New Roman" w:eastAsia="宋体" w:hAnsi="Times New Roman" w:cs="Times New Roman"/>
          <w:color w:val="000000"/>
          <w:sz w:val="24"/>
          <w:szCs w:val="20"/>
        </w:rPr>
        <w:t>标准试</w:t>
      </w:r>
      <w:r w:rsidRPr="00BF6179">
        <w:rPr>
          <w:rFonts w:ascii="Times New Roman" w:eastAsia="宋体" w:hAnsi="Times New Roman" w:cs="Times New Roman"/>
          <w:sz w:val="24"/>
          <w:szCs w:val="20"/>
        </w:rPr>
        <w:t>验方法</w:t>
      </w:r>
    </w:p>
    <w:p w:rsidR="00BF6179" w:rsidRPr="00BF6179" w:rsidRDefault="00BF6179" w:rsidP="00BF6179">
      <w:pPr>
        <w:wordWrap w:val="0"/>
        <w:adjustRightInd w:val="0"/>
        <w:snapToGrid w:val="0"/>
        <w:spacing w:before="120" w:after="120"/>
        <w:ind w:firstLineChars="200" w:firstLine="480"/>
        <w:rPr>
          <w:rFonts w:ascii="Times New Roman" w:eastAsia="宋体" w:hAnsi="Times New Roman" w:cs="Times New Roman"/>
          <w:sz w:val="24"/>
          <w:szCs w:val="20"/>
        </w:rPr>
      </w:pPr>
      <w:r w:rsidRPr="00BF6179">
        <w:rPr>
          <w:rFonts w:ascii="Times New Roman" w:eastAsia="宋体" w:hAnsi="Times New Roman" w:cs="Times New Roman" w:hint="eastAsia"/>
          <w:sz w:val="24"/>
          <w:szCs w:val="20"/>
        </w:rPr>
        <w:t xml:space="preserve">ASTM C128    </w:t>
      </w:r>
      <w:r w:rsidRPr="00BF6179">
        <w:rPr>
          <w:rFonts w:ascii="Times New Roman" w:eastAsia="宋体" w:hAnsi="Times New Roman" w:cs="Times New Roman"/>
          <w:sz w:val="24"/>
          <w:szCs w:val="20"/>
        </w:rPr>
        <w:t xml:space="preserve">     </w:t>
      </w:r>
      <w:r w:rsidRPr="00BF6179">
        <w:rPr>
          <w:rFonts w:ascii="Times New Roman" w:eastAsia="宋体" w:hAnsi="Times New Roman" w:cs="Times New Roman" w:hint="eastAsia"/>
          <w:sz w:val="24"/>
          <w:szCs w:val="20"/>
        </w:rPr>
        <w:t>细骨料密度</w:t>
      </w:r>
      <w:r w:rsidRPr="00BF6179">
        <w:rPr>
          <w:rFonts w:ascii="Times New Roman" w:eastAsia="宋体" w:hAnsi="Times New Roman" w:cs="Times New Roman"/>
          <w:sz w:val="24"/>
          <w:szCs w:val="20"/>
        </w:rPr>
        <w:t>，</w:t>
      </w:r>
      <w:r w:rsidRPr="00BF6179">
        <w:rPr>
          <w:rFonts w:ascii="Times New Roman" w:eastAsia="宋体" w:hAnsi="Times New Roman" w:cs="Times New Roman" w:hint="eastAsia"/>
          <w:sz w:val="24"/>
          <w:szCs w:val="20"/>
        </w:rPr>
        <w:t>相对</w:t>
      </w:r>
      <w:r w:rsidRPr="00BF6179">
        <w:rPr>
          <w:rFonts w:ascii="Times New Roman" w:eastAsia="宋体" w:hAnsi="Times New Roman" w:cs="Times New Roman"/>
          <w:sz w:val="24"/>
          <w:szCs w:val="20"/>
        </w:rPr>
        <w:t>密度</w:t>
      </w:r>
      <w:r w:rsidRPr="00BF6179">
        <w:rPr>
          <w:rFonts w:ascii="Times New Roman" w:eastAsia="宋体" w:hAnsi="Times New Roman" w:cs="Times New Roman" w:hint="eastAsia"/>
          <w:sz w:val="24"/>
          <w:szCs w:val="20"/>
        </w:rPr>
        <w:t>（比重）以</w:t>
      </w:r>
      <w:r w:rsidRPr="00BF6179">
        <w:rPr>
          <w:rFonts w:ascii="Times New Roman" w:eastAsia="宋体" w:hAnsi="Times New Roman" w:cs="Times New Roman" w:hint="eastAsia"/>
          <w:color w:val="000000"/>
          <w:sz w:val="24"/>
          <w:szCs w:val="20"/>
        </w:rPr>
        <w:t>及吸水率的</w:t>
      </w:r>
      <w:r w:rsidRPr="00BF6179">
        <w:rPr>
          <w:rFonts w:ascii="Times New Roman" w:eastAsia="宋体" w:hAnsi="Times New Roman" w:cs="Times New Roman"/>
          <w:color w:val="000000"/>
          <w:sz w:val="24"/>
          <w:szCs w:val="20"/>
        </w:rPr>
        <w:t>标准试</w:t>
      </w:r>
      <w:r w:rsidRPr="00BF6179">
        <w:rPr>
          <w:rFonts w:ascii="Times New Roman" w:eastAsia="宋体" w:hAnsi="Times New Roman" w:cs="Times New Roman"/>
          <w:sz w:val="24"/>
          <w:szCs w:val="20"/>
        </w:rPr>
        <w:t>验方法</w:t>
      </w:r>
    </w:p>
    <w:p w:rsidR="00BF6179" w:rsidRPr="00BF6179" w:rsidRDefault="00BF6179" w:rsidP="00BF6179">
      <w:pPr>
        <w:wordWrap w:val="0"/>
        <w:adjustRightInd w:val="0"/>
        <w:snapToGrid w:val="0"/>
        <w:spacing w:before="120" w:after="120"/>
        <w:ind w:firstLineChars="200" w:firstLine="480"/>
        <w:rPr>
          <w:rFonts w:ascii="宋体" w:eastAsia="宋体" w:hAnsi="宋体" w:cs="宋体"/>
          <w:sz w:val="24"/>
          <w:szCs w:val="20"/>
        </w:rPr>
      </w:pPr>
      <w:r w:rsidRPr="00BF6179">
        <w:rPr>
          <w:rFonts w:ascii="Times New Roman" w:eastAsia="宋体" w:hAnsi="Times New Roman" w:cs="Times New Roman" w:hint="eastAsia"/>
          <w:sz w:val="24"/>
          <w:szCs w:val="20"/>
        </w:rPr>
        <w:t xml:space="preserve">ASTM C138/C138M    </w:t>
      </w:r>
      <w:r w:rsidRPr="00BF6179">
        <w:rPr>
          <w:rFonts w:ascii="宋体" w:eastAsia="宋体" w:hAnsi="宋体" w:cs="宋体" w:hint="eastAsia"/>
          <w:sz w:val="24"/>
          <w:szCs w:val="20"/>
        </w:rPr>
        <w:t>混凝土的密度（单位质量），产量以及含气量（重量）测定的标准试验方法</w:t>
      </w:r>
    </w:p>
    <w:p w:rsidR="00BF6179" w:rsidRPr="00BF6179" w:rsidRDefault="00BF6179" w:rsidP="00BF6179">
      <w:pPr>
        <w:wordWrap w:val="0"/>
        <w:adjustRightInd w:val="0"/>
        <w:snapToGrid w:val="0"/>
        <w:spacing w:before="120" w:after="120"/>
        <w:ind w:firstLineChars="200" w:firstLine="480"/>
        <w:rPr>
          <w:rFonts w:ascii="Times New Roman" w:eastAsia="宋体" w:hAnsi="Times New Roman" w:cs="Times New Roman"/>
          <w:sz w:val="24"/>
          <w:szCs w:val="20"/>
        </w:rPr>
      </w:pPr>
      <w:r w:rsidRPr="00BF6179">
        <w:rPr>
          <w:rFonts w:ascii="Times New Roman" w:eastAsia="宋体" w:hAnsi="Times New Roman" w:cs="Times New Roman" w:hint="eastAsia"/>
          <w:sz w:val="24"/>
          <w:szCs w:val="20"/>
        </w:rPr>
        <w:t xml:space="preserve">ASTM C330    </w:t>
      </w:r>
      <w:r w:rsidRPr="00BF6179">
        <w:rPr>
          <w:rFonts w:ascii="Times New Roman" w:eastAsia="宋体" w:hAnsi="Times New Roman" w:cs="Times New Roman"/>
          <w:sz w:val="24"/>
          <w:szCs w:val="20"/>
        </w:rPr>
        <w:t xml:space="preserve">     </w:t>
      </w:r>
      <w:r w:rsidRPr="00BF6179">
        <w:rPr>
          <w:rFonts w:ascii="Times New Roman" w:eastAsia="宋体" w:hAnsi="Times New Roman" w:cs="Times New Roman" w:hint="eastAsia"/>
          <w:sz w:val="24"/>
          <w:szCs w:val="20"/>
        </w:rPr>
        <w:t>结构混凝土</w:t>
      </w:r>
      <w:r w:rsidRPr="00BF6179">
        <w:rPr>
          <w:rFonts w:ascii="Times New Roman" w:eastAsia="宋体" w:hAnsi="Times New Roman" w:cs="Times New Roman"/>
          <w:sz w:val="24"/>
          <w:szCs w:val="20"/>
        </w:rPr>
        <w:t>所用轻骨料的标准规范</w:t>
      </w:r>
    </w:p>
    <w:p w:rsidR="00BF6179" w:rsidRPr="00BF6179" w:rsidRDefault="00BF6179" w:rsidP="00BF6179">
      <w:pPr>
        <w:wordWrap w:val="0"/>
        <w:adjustRightInd w:val="0"/>
        <w:snapToGrid w:val="0"/>
        <w:spacing w:before="120" w:after="120"/>
        <w:ind w:firstLineChars="200" w:firstLine="480"/>
        <w:rPr>
          <w:rFonts w:ascii="Times New Roman" w:eastAsia="宋体" w:hAnsi="Times New Roman" w:cs="Times New Roman"/>
          <w:sz w:val="24"/>
          <w:szCs w:val="20"/>
        </w:rPr>
      </w:pPr>
      <w:r w:rsidRPr="00BF6179">
        <w:rPr>
          <w:rFonts w:ascii="Times New Roman" w:eastAsia="宋体" w:hAnsi="Times New Roman" w:cs="Times New Roman" w:hint="eastAsia"/>
          <w:sz w:val="24"/>
          <w:szCs w:val="20"/>
        </w:rPr>
        <w:t>本附录提供了混凝土混合料数据表填写的一般规则和相关提示，以便团队了解表格需要的内容以及怎样填写表格。</w:t>
      </w:r>
    </w:p>
    <w:p w:rsidR="00BF6179" w:rsidRPr="00BF6179" w:rsidRDefault="00BF6179" w:rsidP="00BF6179">
      <w:pPr>
        <w:keepNext/>
        <w:keepLines/>
        <w:wordWrap w:val="0"/>
        <w:adjustRightInd w:val="0"/>
        <w:snapToGrid w:val="0"/>
        <w:spacing w:before="360" w:after="360" w:line="400" w:lineRule="exact"/>
        <w:ind w:firstLineChars="200" w:firstLine="560"/>
        <w:jc w:val="left"/>
        <w:outlineLvl w:val="1"/>
        <w:rPr>
          <w:rFonts w:ascii="Times New Roman" w:eastAsia="黑体" w:hAnsi="Times New Roman" w:cstheme="majorBidi"/>
          <w:bCs/>
          <w:kern w:val="44"/>
          <w:sz w:val="28"/>
          <w:szCs w:val="32"/>
        </w:rPr>
      </w:pPr>
      <w:bookmarkStart w:id="165" w:name="_Toc495350130"/>
      <w:r w:rsidRPr="00BF6179">
        <w:rPr>
          <w:rFonts w:ascii="Times New Roman" w:eastAsia="黑体" w:hAnsi="Times New Roman" w:cstheme="majorBidi" w:hint="eastAsia"/>
          <w:bCs/>
          <w:kern w:val="44"/>
          <w:sz w:val="28"/>
          <w:szCs w:val="32"/>
        </w:rPr>
        <w:t>基本规则</w:t>
      </w:r>
      <w:bookmarkEnd w:id="165"/>
    </w:p>
    <w:p w:rsidR="00BF6179" w:rsidRPr="00BF6179" w:rsidRDefault="00BF6179" w:rsidP="00BF6179">
      <w:pPr>
        <w:numPr>
          <w:ilvl w:val="0"/>
          <w:numId w:val="17"/>
        </w:numPr>
        <w:wordWrap w:val="0"/>
        <w:adjustRightInd w:val="0"/>
        <w:snapToGrid w:val="0"/>
        <w:spacing w:before="120" w:after="120"/>
        <w:ind w:firstLineChars="200" w:firstLine="480"/>
        <w:rPr>
          <w:rFonts w:ascii="Times New Roman" w:eastAsia="宋体" w:hAnsi="Times New Roman" w:cs="Times New Roman"/>
          <w:sz w:val="24"/>
          <w:szCs w:val="24"/>
        </w:rPr>
      </w:pPr>
      <w:r w:rsidRPr="00BF6179">
        <w:rPr>
          <w:rFonts w:ascii="宋体" w:eastAsia="宋体" w:hAnsi="宋体" w:cs="宋体" w:hint="eastAsia"/>
          <w:sz w:val="24"/>
          <w:szCs w:val="24"/>
        </w:rPr>
        <w:t>在</w:t>
      </w:r>
      <w:r w:rsidRPr="00BF6179">
        <w:rPr>
          <w:rFonts w:ascii="Arial" w:eastAsia="宋体" w:hAnsi="Arial" w:cs="Arial"/>
          <w:sz w:val="24"/>
          <w:szCs w:val="24"/>
        </w:rPr>
        <w:t>“</w:t>
      </w:r>
      <w:r w:rsidRPr="00BF6179">
        <w:rPr>
          <w:rFonts w:ascii="宋体" w:eastAsia="宋体" w:hAnsi="宋体" w:cs="宋体" w:hint="eastAsia"/>
          <w:sz w:val="24"/>
          <w:szCs w:val="24"/>
        </w:rPr>
        <w:t>胶凝材料（</w:t>
      </w:r>
      <w:r w:rsidRPr="00BF6179">
        <w:rPr>
          <w:rFonts w:ascii="Times New Roman" w:eastAsia="宋体" w:hAnsi="Times New Roman" w:cs="Times New Roman" w:hint="eastAsia"/>
          <w:sz w:val="24"/>
          <w:szCs w:val="24"/>
        </w:rPr>
        <w:t>cementitious materials</w:t>
      </w:r>
      <w:r w:rsidRPr="00BF6179">
        <w:rPr>
          <w:rFonts w:ascii="微软雅黑" w:eastAsia="微软雅黑" w:hAnsi="微软雅黑" w:cs="微软雅黑" w:hint="eastAsia"/>
          <w:sz w:val="24"/>
          <w:szCs w:val="24"/>
        </w:rPr>
        <w:t>）</w:t>
      </w:r>
      <w:r w:rsidRPr="00BF6179">
        <w:rPr>
          <w:rFonts w:ascii="Arial" w:eastAsia="宋体" w:hAnsi="Arial" w:cs="Arial"/>
          <w:sz w:val="24"/>
          <w:szCs w:val="24"/>
        </w:rPr>
        <w:t>”</w:t>
      </w:r>
      <w:r w:rsidRPr="00BF6179">
        <w:rPr>
          <w:rFonts w:ascii="微软雅黑" w:eastAsia="微软雅黑" w:hAnsi="微软雅黑" w:cs="微软雅黑" w:hint="eastAsia"/>
          <w:sz w:val="24"/>
          <w:szCs w:val="24"/>
        </w:rPr>
        <w:t>、</w:t>
      </w:r>
      <w:r w:rsidRPr="00BF6179">
        <w:rPr>
          <w:rFonts w:ascii="Arial" w:eastAsia="宋体" w:hAnsi="Arial" w:cs="Arial"/>
          <w:sz w:val="24"/>
          <w:szCs w:val="24"/>
        </w:rPr>
        <w:t>“</w:t>
      </w:r>
      <w:r w:rsidRPr="00BF6179">
        <w:rPr>
          <w:rFonts w:ascii="微软雅黑" w:eastAsia="微软雅黑" w:hAnsi="微软雅黑" w:cs="微软雅黑" w:hint="eastAsia"/>
          <w:sz w:val="24"/>
          <w:szCs w:val="24"/>
        </w:rPr>
        <w:t>骨料（</w:t>
      </w:r>
      <w:r w:rsidRPr="00BF6179">
        <w:rPr>
          <w:rFonts w:ascii="Times New Roman" w:eastAsia="宋体" w:hAnsi="Times New Roman" w:cs="Times New Roman" w:hint="eastAsia"/>
          <w:sz w:val="24"/>
          <w:szCs w:val="24"/>
        </w:rPr>
        <w:t>aggeragates</w:t>
      </w:r>
      <w:r w:rsidRPr="00BF6179">
        <w:rPr>
          <w:rFonts w:ascii="微软雅黑" w:eastAsia="微软雅黑" w:hAnsi="微软雅黑" w:cs="微软雅黑" w:hint="eastAsia"/>
          <w:sz w:val="24"/>
          <w:szCs w:val="24"/>
        </w:rPr>
        <w:t>）</w:t>
      </w:r>
      <w:r w:rsidRPr="00BF6179">
        <w:rPr>
          <w:rFonts w:ascii="Arial" w:eastAsia="宋体" w:hAnsi="Arial" w:cs="Arial"/>
          <w:sz w:val="24"/>
          <w:szCs w:val="24"/>
        </w:rPr>
        <w:t>”</w:t>
      </w:r>
      <w:r w:rsidRPr="00BF6179">
        <w:rPr>
          <w:rFonts w:ascii="微软雅黑" w:eastAsia="微软雅黑" w:hAnsi="微软雅黑" w:cs="微软雅黑" w:hint="eastAsia"/>
          <w:sz w:val="24"/>
          <w:szCs w:val="24"/>
        </w:rPr>
        <w:t>、</w:t>
      </w:r>
      <w:r w:rsidRPr="00BF6179">
        <w:rPr>
          <w:rFonts w:ascii="Arial" w:eastAsia="宋体" w:hAnsi="Arial" w:cs="Arial"/>
          <w:sz w:val="24"/>
          <w:szCs w:val="24"/>
        </w:rPr>
        <w:t>“</w:t>
      </w:r>
      <w:r w:rsidRPr="00BF6179">
        <w:rPr>
          <w:rFonts w:ascii="微软雅黑" w:eastAsia="微软雅黑" w:hAnsi="微软雅黑" w:cs="微软雅黑" w:hint="eastAsia"/>
          <w:sz w:val="24"/>
          <w:szCs w:val="24"/>
        </w:rPr>
        <w:t>纤维（</w:t>
      </w:r>
      <w:r w:rsidRPr="00BF6179">
        <w:rPr>
          <w:rFonts w:ascii="Times New Roman" w:eastAsia="宋体" w:hAnsi="Times New Roman" w:cs="Times New Roman" w:hint="eastAsia"/>
          <w:sz w:val="24"/>
          <w:szCs w:val="24"/>
        </w:rPr>
        <w:t>fibers</w:t>
      </w:r>
      <w:r w:rsidRPr="00BF6179">
        <w:rPr>
          <w:rFonts w:ascii="微软雅黑" w:eastAsia="微软雅黑" w:hAnsi="微软雅黑" w:cs="微软雅黑" w:hint="eastAsia"/>
          <w:sz w:val="24"/>
          <w:szCs w:val="24"/>
        </w:rPr>
        <w:t>）</w:t>
      </w:r>
      <w:r w:rsidRPr="00BF6179">
        <w:rPr>
          <w:rFonts w:ascii="Arial" w:eastAsia="宋体" w:hAnsi="Arial" w:cs="Arial"/>
          <w:sz w:val="24"/>
          <w:szCs w:val="24"/>
        </w:rPr>
        <w:t>”</w:t>
      </w:r>
      <w:r w:rsidRPr="00BF6179">
        <w:rPr>
          <w:rFonts w:ascii="微软雅黑" w:eastAsia="微软雅黑" w:hAnsi="微软雅黑" w:cs="微软雅黑" w:hint="eastAsia"/>
          <w:sz w:val="24"/>
          <w:szCs w:val="24"/>
        </w:rPr>
        <w:t>和</w:t>
      </w:r>
      <w:r w:rsidRPr="00BF6179">
        <w:rPr>
          <w:rFonts w:ascii="Arial" w:eastAsia="宋体" w:hAnsi="Arial" w:cs="Arial"/>
          <w:sz w:val="24"/>
          <w:szCs w:val="24"/>
        </w:rPr>
        <w:t>“</w:t>
      </w:r>
      <w:r w:rsidRPr="00BF6179">
        <w:rPr>
          <w:rFonts w:ascii="微软雅黑" w:eastAsia="微软雅黑" w:hAnsi="微软雅黑" w:cs="微软雅黑" w:hint="eastAsia"/>
          <w:sz w:val="24"/>
          <w:szCs w:val="24"/>
        </w:rPr>
        <w:t>外加剂（</w:t>
      </w:r>
      <w:r w:rsidRPr="00BF6179">
        <w:rPr>
          <w:rFonts w:ascii="Times New Roman" w:eastAsia="宋体" w:hAnsi="Times New Roman" w:cs="Times New Roman" w:hint="eastAsia"/>
          <w:sz w:val="24"/>
          <w:szCs w:val="24"/>
        </w:rPr>
        <w:t>admixtures</w:t>
      </w:r>
      <w:r w:rsidRPr="00BF6179">
        <w:rPr>
          <w:rFonts w:ascii="微软雅黑" w:eastAsia="微软雅黑" w:hAnsi="微软雅黑" w:cs="微软雅黑" w:hint="eastAsia"/>
          <w:sz w:val="24"/>
          <w:szCs w:val="24"/>
        </w:rPr>
        <w:t>）</w:t>
      </w:r>
      <w:r w:rsidRPr="00BF6179">
        <w:rPr>
          <w:rFonts w:ascii="Arial" w:eastAsia="宋体" w:hAnsi="Arial" w:cs="Arial"/>
          <w:sz w:val="24"/>
          <w:szCs w:val="24"/>
        </w:rPr>
        <w:t>”</w:t>
      </w:r>
      <w:r w:rsidRPr="00BF6179">
        <w:rPr>
          <w:rFonts w:ascii="微软雅黑" w:eastAsia="微软雅黑" w:hAnsi="微软雅黑" w:cs="微软雅黑" w:hint="eastAsia"/>
          <w:sz w:val="24"/>
          <w:szCs w:val="24"/>
        </w:rPr>
        <w:t>的类别提供所用成分名称。尽可能提供产品商标。</w:t>
      </w:r>
    </w:p>
    <w:p w:rsidR="00BF6179" w:rsidRPr="00BF6179" w:rsidRDefault="00BF6179" w:rsidP="00BF6179">
      <w:pPr>
        <w:numPr>
          <w:ilvl w:val="0"/>
          <w:numId w:val="17"/>
        </w:numPr>
        <w:wordWrap w:val="0"/>
        <w:adjustRightInd w:val="0"/>
        <w:snapToGrid w:val="0"/>
        <w:spacing w:before="120" w:after="120"/>
        <w:ind w:firstLineChars="200" w:firstLine="480"/>
        <w:rPr>
          <w:rFonts w:ascii="Times New Roman" w:eastAsia="宋体" w:hAnsi="Times New Roman" w:cs="Times New Roman"/>
          <w:sz w:val="24"/>
          <w:szCs w:val="24"/>
        </w:rPr>
      </w:pPr>
      <w:r w:rsidRPr="00BF6179">
        <w:rPr>
          <w:rFonts w:ascii="微软雅黑" w:eastAsia="微软雅黑" w:hAnsi="微软雅黑" w:cs="微软雅黑" w:hint="eastAsia"/>
          <w:sz w:val="24"/>
          <w:szCs w:val="24"/>
        </w:rPr>
        <w:t>应提供骨料的吸水率和含水量（百分比），精确到</w:t>
      </w:r>
      <w:r w:rsidRPr="00BF6179">
        <w:rPr>
          <w:rFonts w:ascii="Times New Roman" w:eastAsia="宋体" w:hAnsi="Times New Roman" w:cs="Times New Roman" w:hint="eastAsia"/>
          <w:sz w:val="24"/>
          <w:szCs w:val="24"/>
        </w:rPr>
        <w:t>0.1%</w:t>
      </w:r>
      <w:r w:rsidRPr="00BF6179">
        <w:rPr>
          <w:rFonts w:ascii="微软雅黑" w:eastAsia="微软雅黑" w:hAnsi="微软雅黑" w:cs="微软雅黑" w:hint="eastAsia"/>
          <w:sz w:val="24"/>
          <w:szCs w:val="24"/>
        </w:rPr>
        <w:t>。</w:t>
      </w:r>
    </w:p>
    <w:p w:rsidR="00BF6179" w:rsidRPr="00BF6179" w:rsidRDefault="00BF6179" w:rsidP="00BF6179">
      <w:pPr>
        <w:numPr>
          <w:ilvl w:val="0"/>
          <w:numId w:val="17"/>
        </w:numPr>
        <w:wordWrap w:val="0"/>
        <w:adjustRightInd w:val="0"/>
        <w:snapToGrid w:val="0"/>
        <w:spacing w:before="120" w:after="120"/>
        <w:ind w:firstLineChars="200" w:firstLine="482"/>
        <w:rPr>
          <w:rFonts w:ascii="Times New Roman" w:eastAsia="宋体" w:hAnsi="Times New Roman" w:cs="Times New Roman"/>
          <w:b/>
          <w:color w:val="000000" w:themeColor="text1"/>
          <w:sz w:val="24"/>
          <w:szCs w:val="24"/>
        </w:rPr>
      </w:pPr>
      <w:r w:rsidRPr="00BF6179">
        <w:rPr>
          <w:rFonts w:ascii="宋体" w:eastAsia="宋体" w:hAnsi="宋体" w:cs="宋体" w:hint="eastAsia"/>
          <w:b/>
          <w:color w:val="000000" w:themeColor="text1"/>
          <w:sz w:val="24"/>
          <w:szCs w:val="24"/>
        </w:rPr>
        <w:t>在</w:t>
      </w:r>
      <w:r w:rsidRPr="00BF6179">
        <w:rPr>
          <w:rFonts w:ascii="Arial" w:eastAsia="宋体" w:hAnsi="Arial" w:cs="Arial"/>
          <w:b/>
          <w:color w:val="000000" w:themeColor="text1"/>
          <w:sz w:val="24"/>
          <w:szCs w:val="24"/>
        </w:rPr>
        <w:t>“</w:t>
      </w:r>
      <w:r w:rsidRPr="00BF6179">
        <w:rPr>
          <w:rFonts w:ascii="宋体" w:eastAsia="宋体" w:hAnsi="宋体" w:cs="宋体" w:hint="eastAsia"/>
          <w:b/>
          <w:color w:val="000000" w:themeColor="text1"/>
          <w:sz w:val="24"/>
          <w:szCs w:val="24"/>
        </w:rPr>
        <w:t>比重（</w:t>
      </w:r>
      <w:r w:rsidRPr="00BF6179">
        <w:rPr>
          <w:rFonts w:ascii="Times New Roman" w:eastAsia="宋体" w:hAnsi="Times New Roman" w:cs="Times New Roman" w:hint="eastAsia"/>
          <w:b/>
          <w:color w:val="000000" w:themeColor="text1"/>
          <w:sz w:val="24"/>
          <w:szCs w:val="24"/>
        </w:rPr>
        <w:t>specific gravity</w:t>
      </w:r>
      <w:r w:rsidRPr="00BF6179">
        <w:rPr>
          <w:rFonts w:ascii="微软雅黑" w:eastAsia="微软雅黑" w:hAnsi="微软雅黑" w:cs="微软雅黑" w:hint="eastAsia"/>
          <w:b/>
          <w:color w:val="000000" w:themeColor="text1"/>
          <w:sz w:val="24"/>
          <w:szCs w:val="24"/>
        </w:rPr>
        <w:t>）</w:t>
      </w:r>
      <w:r w:rsidRPr="00BF6179">
        <w:rPr>
          <w:rFonts w:ascii="Arial" w:eastAsia="宋体" w:hAnsi="Arial" w:cs="Arial"/>
          <w:b/>
          <w:color w:val="000000" w:themeColor="text1"/>
          <w:sz w:val="24"/>
          <w:szCs w:val="24"/>
        </w:rPr>
        <w:t>”</w:t>
      </w:r>
      <w:r w:rsidRPr="00BF6179">
        <w:rPr>
          <w:rFonts w:ascii="微软雅黑" w:eastAsia="微软雅黑" w:hAnsi="微软雅黑" w:cs="微软雅黑" w:hint="eastAsia"/>
          <w:b/>
          <w:color w:val="000000" w:themeColor="text1"/>
          <w:sz w:val="24"/>
          <w:szCs w:val="24"/>
        </w:rPr>
        <w:t>一栏，需提供混凝土中胶凝材料、骨料、纤维和水的比重（无量纲）。对于骨料，必须提供烘干状态（</w:t>
      </w:r>
      <w:r w:rsidRPr="00BF6179">
        <w:rPr>
          <w:rFonts w:ascii="Times New Roman" w:eastAsia="宋体" w:hAnsi="Times New Roman" w:cs="Times New Roman" w:hint="eastAsia"/>
          <w:b/>
          <w:color w:val="000000" w:themeColor="text1"/>
          <w:sz w:val="24"/>
          <w:szCs w:val="24"/>
        </w:rPr>
        <w:t>OD</w:t>
      </w:r>
      <w:r w:rsidRPr="00BF6179">
        <w:rPr>
          <w:rFonts w:ascii="微软雅黑" w:eastAsia="微软雅黑" w:hAnsi="微软雅黑" w:cs="微软雅黑" w:hint="eastAsia"/>
          <w:b/>
          <w:color w:val="000000" w:themeColor="text1"/>
          <w:sz w:val="24"/>
          <w:szCs w:val="24"/>
        </w:rPr>
        <w:t>）和面干饱和状态（</w:t>
      </w:r>
      <w:r w:rsidRPr="00BF6179">
        <w:rPr>
          <w:rFonts w:ascii="Times New Roman" w:eastAsia="宋体" w:hAnsi="Times New Roman" w:cs="Times New Roman" w:hint="eastAsia"/>
          <w:b/>
          <w:color w:val="000000" w:themeColor="text1"/>
          <w:sz w:val="24"/>
          <w:szCs w:val="24"/>
        </w:rPr>
        <w:t>SSD</w:t>
      </w:r>
      <w:r w:rsidRPr="00BF6179">
        <w:rPr>
          <w:rFonts w:ascii="微软雅黑" w:eastAsia="微软雅黑" w:hAnsi="微软雅黑" w:cs="微软雅黑" w:hint="eastAsia"/>
          <w:b/>
          <w:color w:val="000000" w:themeColor="text1"/>
          <w:sz w:val="24"/>
          <w:szCs w:val="24"/>
        </w:rPr>
        <w:t>）下的相对重度，并且保留两位或者三位小数。</w:t>
      </w:r>
    </w:p>
    <w:p w:rsidR="00BF6179" w:rsidRPr="00BF6179" w:rsidRDefault="00BF6179" w:rsidP="00BF6179">
      <w:pPr>
        <w:numPr>
          <w:ilvl w:val="0"/>
          <w:numId w:val="17"/>
        </w:numPr>
        <w:wordWrap w:val="0"/>
        <w:adjustRightInd w:val="0"/>
        <w:snapToGrid w:val="0"/>
        <w:spacing w:before="120" w:after="120"/>
        <w:ind w:firstLineChars="200" w:firstLine="480"/>
        <w:rPr>
          <w:rFonts w:ascii="宋体" w:eastAsia="宋体" w:hAnsi="宋体" w:cs="宋体"/>
          <w:sz w:val="24"/>
          <w:szCs w:val="24"/>
        </w:rPr>
      </w:pPr>
      <w:r w:rsidRPr="00BF6179">
        <w:rPr>
          <w:rFonts w:ascii="Times New Roman" w:eastAsia="宋体" w:hAnsi="Times New Roman" w:cs="Times New Roman" w:hint="eastAsia"/>
          <w:sz w:val="24"/>
          <w:szCs w:val="24"/>
        </w:rPr>
        <w:t>需提供液体外加剂的质量，单位：</w:t>
      </w:r>
      <w:r w:rsidRPr="00BF6179">
        <w:rPr>
          <w:rFonts w:ascii="宋体" w:eastAsia="宋体" w:hAnsi="宋体" w:cs="宋体" w:hint="eastAsia"/>
          <w:sz w:val="24"/>
          <w:szCs w:val="24"/>
        </w:rPr>
        <w:t>lb/gal</w:t>
      </w:r>
    </w:p>
    <w:p w:rsidR="00BF6179" w:rsidRPr="00BF6179" w:rsidRDefault="00BF6179" w:rsidP="00BF6179">
      <w:pPr>
        <w:wordWrap w:val="0"/>
        <w:adjustRightInd w:val="0"/>
        <w:snapToGrid w:val="0"/>
        <w:spacing w:before="120" w:after="120"/>
        <w:ind w:firstLineChars="200" w:firstLine="482"/>
        <w:rPr>
          <w:rFonts w:ascii="Times New Roman" w:eastAsia="宋体" w:hAnsi="Times New Roman" w:cs="Times New Roman"/>
          <w:b/>
          <w:sz w:val="24"/>
          <w:szCs w:val="20"/>
        </w:rPr>
      </w:pPr>
      <w:r w:rsidRPr="00BF6179">
        <w:rPr>
          <w:rFonts w:ascii="Times New Roman" w:eastAsia="宋体" w:hAnsi="Times New Roman" w:cs="Times New Roman" w:hint="eastAsia"/>
          <w:b/>
          <w:sz w:val="24"/>
          <w:szCs w:val="20"/>
        </w:rPr>
        <w:t>注意：</w:t>
      </w:r>
    </w:p>
    <w:p w:rsidR="00BF6179" w:rsidRPr="00BF6179" w:rsidRDefault="00BF6179" w:rsidP="00BF6179">
      <w:pPr>
        <w:numPr>
          <w:ilvl w:val="0"/>
          <w:numId w:val="18"/>
        </w:numPr>
        <w:wordWrap w:val="0"/>
        <w:adjustRightInd w:val="0"/>
        <w:snapToGrid w:val="0"/>
        <w:spacing w:before="120" w:after="120"/>
        <w:ind w:firstLineChars="200" w:firstLine="480"/>
        <w:rPr>
          <w:rFonts w:ascii="Times New Roman" w:eastAsia="宋体" w:hAnsi="Times New Roman" w:cs="Times New Roman"/>
          <w:sz w:val="24"/>
          <w:szCs w:val="20"/>
        </w:rPr>
      </w:pPr>
      <w:r w:rsidRPr="00BF6179">
        <w:rPr>
          <w:rFonts w:ascii="Times New Roman" w:eastAsia="宋体" w:hAnsi="Times New Roman" w:cs="Times New Roman" w:hint="eastAsia"/>
          <w:sz w:val="24"/>
          <w:szCs w:val="20"/>
        </w:rPr>
        <w:t>表格中给出的数据仅作为计算方法</w:t>
      </w:r>
      <w:r w:rsidRPr="00BF6179">
        <w:rPr>
          <w:rFonts w:ascii="Times New Roman" w:eastAsia="宋体" w:hAnsi="Times New Roman" w:cs="Times New Roman"/>
          <w:sz w:val="24"/>
          <w:szCs w:val="20"/>
        </w:rPr>
        <w:t>的</w:t>
      </w:r>
      <w:r w:rsidRPr="00BF6179">
        <w:rPr>
          <w:rFonts w:ascii="Times New Roman" w:eastAsia="宋体" w:hAnsi="Times New Roman" w:cs="Times New Roman" w:hint="eastAsia"/>
          <w:sz w:val="24"/>
          <w:szCs w:val="20"/>
        </w:rPr>
        <w:t>参考。</w:t>
      </w:r>
    </w:p>
    <w:p w:rsidR="00BF6179" w:rsidRPr="00BF6179" w:rsidRDefault="00BF6179" w:rsidP="00BF6179">
      <w:pPr>
        <w:numPr>
          <w:ilvl w:val="0"/>
          <w:numId w:val="18"/>
        </w:numPr>
        <w:wordWrap w:val="0"/>
        <w:adjustRightInd w:val="0"/>
        <w:snapToGrid w:val="0"/>
        <w:spacing w:before="120" w:after="120"/>
        <w:ind w:firstLineChars="200" w:firstLine="480"/>
        <w:rPr>
          <w:rFonts w:ascii="Times New Roman" w:eastAsia="宋体" w:hAnsi="Times New Roman" w:cs="Times New Roman"/>
          <w:sz w:val="24"/>
          <w:szCs w:val="20"/>
        </w:rPr>
      </w:pPr>
      <w:r w:rsidRPr="00BF6179">
        <w:rPr>
          <w:rFonts w:ascii="Times New Roman" w:eastAsia="宋体" w:hAnsi="Times New Roman" w:cs="Times New Roman" w:hint="eastAsia"/>
          <w:sz w:val="24"/>
          <w:szCs w:val="20"/>
        </w:rPr>
        <w:t>不要认为案例中的配合比配出来的混凝土就能满足比赛要求的性能，如坍落度、含气量、强度。</w:t>
      </w:r>
    </w:p>
    <w:p w:rsidR="00BF6179" w:rsidRPr="00BF6179" w:rsidRDefault="00BF6179" w:rsidP="00BF6179">
      <w:pPr>
        <w:numPr>
          <w:ilvl w:val="0"/>
          <w:numId w:val="18"/>
        </w:numPr>
        <w:wordWrap w:val="0"/>
        <w:adjustRightInd w:val="0"/>
        <w:snapToGrid w:val="0"/>
        <w:spacing w:before="120" w:after="120"/>
        <w:ind w:firstLineChars="200" w:firstLine="480"/>
        <w:rPr>
          <w:rFonts w:ascii="Times New Roman" w:eastAsia="宋体" w:hAnsi="Times New Roman" w:cs="Times New Roman"/>
          <w:sz w:val="24"/>
          <w:szCs w:val="20"/>
        </w:rPr>
      </w:pPr>
      <w:r w:rsidRPr="00BF6179">
        <w:rPr>
          <w:rFonts w:ascii="Times New Roman" w:eastAsia="宋体" w:hAnsi="Times New Roman" w:cs="Times New Roman" w:hint="eastAsia"/>
          <w:sz w:val="24"/>
          <w:szCs w:val="20"/>
        </w:rPr>
        <w:t>表格中的数值没有特殊的涵义，不要基于表格中的参数来设计配合比。</w:t>
      </w:r>
    </w:p>
    <w:p w:rsidR="00BF6179" w:rsidRPr="00BF6179" w:rsidRDefault="00BF6179" w:rsidP="00BF6179">
      <w:pPr>
        <w:numPr>
          <w:ilvl w:val="0"/>
          <w:numId w:val="18"/>
        </w:numPr>
        <w:wordWrap w:val="0"/>
        <w:adjustRightInd w:val="0"/>
        <w:snapToGrid w:val="0"/>
        <w:spacing w:before="120" w:after="120"/>
        <w:ind w:firstLineChars="200" w:firstLine="480"/>
        <w:rPr>
          <w:rFonts w:ascii="Times New Roman" w:eastAsia="宋体" w:hAnsi="Times New Roman" w:cs="Times New Roman"/>
          <w:sz w:val="24"/>
          <w:szCs w:val="20"/>
        </w:rPr>
      </w:pPr>
      <w:r w:rsidRPr="00BF6179">
        <w:rPr>
          <w:rFonts w:ascii="Times New Roman" w:eastAsia="宋体" w:hAnsi="Times New Roman" w:cs="Times New Roman" w:hint="eastAsia"/>
          <w:sz w:val="24"/>
          <w:szCs w:val="20"/>
        </w:rPr>
        <w:t>有些数字可以省略（小数点后二、三位）。</w:t>
      </w:r>
    </w:p>
    <w:p w:rsidR="00BF6179" w:rsidRPr="00BF6179" w:rsidRDefault="00BF6179" w:rsidP="00BF6179">
      <w:pPr>
        <w:wordWrap w:val="0"/>
        <w:adjustRightInd w:val="0"/>
        <w:snapToGrid w:val="0"/>
        <w:spacing w:before="120" w:after="120"/>
        <w:ind w:firstLineChars="200" w:firstLine="480"/>
        <w:rPr>
          <w:rFonts w:ascii="Times New Roman" w:eastAsia="宋体" w:hAnsi="Times New Roman" w:cs="Times New Roman"/>
          <w:color w:val="FF0000"/>
          <w:sz w:val="24"/>
          <w:szCs w:val="20"/>
        </w:rPr>
      </w:pPr>
      <w:r w:rsidRPr="00BF6179">
        <w:rPr>
          <w:rFonts w:ascii="Times New Roman" w:eastAsia="宋体" w:hAnsi="Times New Roman" w:cs="Times New Roman" w:hint="eastAsia"/>
          <w:sz w:val="24"/>
          <w:szCs w:val="20"/>
        </w:rPr>
        <w:lastRenderedPageBreak/>
        <w:t>以下</w:t>
      </w:r>
      <w:r w:rsidRPr="00BF6179">
        <w:rPr>
          <w:rFonts w:ascii="Times New Roman" w:eastAsia="宋体" w:hAnsi="Times New Roman" w:cs="Times New Roman"/>
          <w:sz w:val="24"/>
          <w:szCs w:val="20"/>
        </w:rPr>
        <w:t>是</w:t>
      </w:r>
      <w:r w:rsidRPr="00BF6179">
        <w:rPr>
          <w:rFonts w:ascii="Times New Roman" w:eastAsia="宋体" w:hAnsi="Times New Roman" w:cs="Times New Roman" w:hint="eastAsia"/>
          <w:sz w:val="24"/>
          <w:szCs w:val="20"/>
        </w:rPr>
        <w:t>关于</w:t>
      </w:r>
      <w:r w:rsidRPr="00BF6179">
        <w:rPr>
          <w:rFonts w:ascii="Times New Roman" w:eastAsia="宋体" w:hAnsi="Times New Roman" w:cs="Times New Roman"/>
          <w:sz w:val="24"/>
          <w:szCs w:val="20"/>
        </w:rPr>
        <w:t>混凝土</w:t>
      </w:r>
      <w:r w:rsidRPr="00BF6179">
        <w:rPr>
          <w:rFonts w:ascii="Times New Roman" w:eastAsia="宋体" w:hAnsi="Times New Roman" w:cs="Times New Roman" w:hint="eastAsia"/>
          <w:sz w:val="24"/>
          <w:szCs w:val="20"/>
        </w:rPr>
        <w:t>最终产品的</w:t>
      </w:r>
      <w:r w:rsidRPr="00BF6179">
        <w:rPr>
          <w:rFonts w:ascii="Times New Roman" w:eastAsia="宋体" w:hAnsi="Times New Roman" w:cs="Times New Roman"/>
          <w:sz w:val="24"/>
          <w:szCs w:val="20"/>
        </w:rPr>
        <w:t>配合比</w:t>
      </w:r>
      <w:r w:rsidRPr="00BF6179">
        <w:rPr>
          <w:rFonts w:ascii="Times New Roman" w:eastAsia="宋体" w:hAnsi="Times New Roman" w:cs="Times New Roman" w:hint="eastAsia"/>
          <w:sz w:val="24"/>
          <w:szCs w:val="20"/>
        </w:rPr>
        <w:t>报表的</w:t>
      </w:r>
      <w:r w:rsidRPr="00BF6179">
        <w:rPr>
          <w:rFonts w:ascii="Times New Roman" w:eastAsia="宋体" w:hAnsi="Times New Roman" w:cs="Times New Roman"/>
          <w:sz w:val="24"/>
          <w:szCs w:val="20"/>
        </w:rPr>
        <w:t>逐步计算案例，</w:t>
      </w:r>
      <w:r w:rsidRPr="00BF6179">
        <w:rPr>
          <w:rFonts w:ascii="Times New Roman" w:eastAsia="宋体" w:hAnsi="Times New Roman" w:cs="Times New Roman" w:hint="eastAsia"/>
          <w:sz w:val="24"/>
          <w:szCs w:val="20"/>
        </w:rPr>
        <w:t>为</w:t>
      </w:r>
      <w:r w:rsidRPr="00BF6179">
        <w:rPr>
          <w:rFonts w:ascii="Times New Roman" w:eastAsia="宋体" w:hAnsi="Times New Roman" w:cs="Times New Roman"/>
          <w:sz w:val="24"/>
          <w:szCs w:val="20"/>
        </w:rPr>
        <w:t>保证表格</w:t>
      </w:r>
      <w:r w:rsidRPr="00BF6179">
        <w:rPr>
          <w:rFonts w:ascii="Times New Roman" w:eastAsia="宋体" w:hAnsi="Times New Roman" w:cs="Times New Roman" w:hint="eastAsia"/>
          <w:sz w:val="24"/>
          <w:szCs w:val="20"/>
        </w:rPr>
        <w:t>理论上</w:t>
      </w:r>
      <w:r w:rsidRPr="00BF6179">
        <w:rPr>
          <w:rFonts w:ascii="Times New Roman" w:eastAsia="宋体" w:hAnsi="Times New Roman" w:cs="Times New Roman"/>
          <w:sz w:val="24"/>
          <w:szCs w:val="20"/>
        </w:rPr>
        <w:t>和计算方法上的正确性，还提供了一些校核的</w:t>
      </w:r>
      <w:r w:rsidRPr="00BF6179">
        <w:rPr>
          <w:rFonts w:ascii="Times New Roman" w:eastAsia="宋体" w:hAnsi="Times New Roman" w:cs="Times New Roman" w:hint="eastAsia"/>
          <w:sz w:val="24"/>
          <w:szCs w:val="20"/>
        </w:rPr>
        <w:t>范例</w:t>
      </w:r>
      <w:r w:rsidRPr="00BF6179">
        <w:rPr>
          <w:rFonts w:ascii="Times New Roman" w:eastAsia="宋体" w:hAnsi="Times New Roman" w:cs="Times New Roman"/>
          <w:sz w:val="24"/>
          <w:szCs w:val="20"/>
        </w:rPr>
        <w:t>。</w:t>
      </w:r>
      <w:r w:rsidRPr="00BF6179">
        <w:rPr>
          <w:rFonts w:ascii="Times New Roman" w:eastAsia="宋体" w:hAnsi="Times New Roman" w:cs="Times New Roman" w:hint="eastAsia"/>
          <w:b/>
          <w:color w:val="000000" w:themeColor="text1"/>
          <w:sz w:val="24"/>
          <w:szCs w:val="20"/>
        </w:rPr>
        <w:t>这意味着报表</w:t>
      </w:r>
      <w:r w:rsidRPr="00BF6179">
        <w:rPr>
          <w:rFonts w:ascii="Times New Roman" w:eastAsia="宋体" w:hAnsi="Times New Roman" w:cs="Times New Roman"/>
          <w:b/>
          <w:color w:val="000000" w:themeColor="text1"/>
          <w:sz w:val="24"/>
          <w:szCs w:val="20"/>
        </w:rPr>
        <w:t>中的单位</w:t>
      </w:r>
      <w:r w:rsidRPr="00BF6179">
        <w:rPr>
          <w:rFonts w:ascii="Times New Roman" w:eastAsia="宋体" w:hAnsi="Times New Roman" w:cs="Times New Roman" w:hint="eastAsia"/>
          <w:b/>
          <w:color w:val="000000" w:themeColor="text1"/>
          <w:sz w:val="24"/>
          <w:szCs w:val="20"/>
        </w:rPr>
        <w:t>重度是</w:t>
      </w:r>
      <w:r w:rsidRPr="00BF6179">
        <w:rPr>
          <w:rFonts w:ascii="Times New Roman" w:eastAsia="宋体" w:hAnsi="Times New Roman" w:cs="Times New Roman"/>
          <w:b/>
          <w:color w:val="000000" w:themeColor="text1"/>
          <w:sz w:val="24"/>
          <w:szCs w:val="20"/>
        </w:rPr>
        <w:t>经过测量</w:t>
      </w:r>
      <w:r w:rsidRPr="00BF6179">
        <w:rPr>
          <w:rFonts w:ascii="Times New Roman" w:eastAsia="宋体" w:hAnsi="Times New Roman" w:cs="Times New Roman" w:hint="eastAsia"/>
          <w:b/>
          <w:color w:val="000000" w:themeColor="text1"/>
          <w:sz w:val="24"/>
          <w:szCs w:val="20"/>
        </w:rPr>
        <w:t>得到</w:t>
      </w:r>
      <w:r w:rsidRPr="00BF6179">
        <w:rPr>
          <w:rFonts w:ascii="Times New Roman" w:eastAsia="宋体" w:hAnsi="Times New Roman" w:cs="Times New Roman"/>
          <w:b/>
          <w:color w:val="000000" w:themeColor="text1"/>
          <w:sz w:val="24"/>
          <w:szCs w:val="20"/>
        </w:rPr>
        <w:t>的</w:t>
      </w:r>
      <w:r w:rsidRPr="00BF6179">
        <w:rPr>
          <w:rFonts w:ascii="Times New Roman" w:eastAsia="宋体" w:hAnsi="Times New Roman" w:cs="Times New Roman" w:hint="eastAsia"/>
          <w:b/>
          <w:color w:val="000000" w:themeColor="text1"/>
          <w:sz w:val="24"/>
          <w:szCs w:val="20"/>
        </w:rPr>
        <w:t>，</w:t>
      </w:r>
      <w:r w:rsidRPr="00BF6179">
        <w:rPr>
          <w:rFonts w:ascii="Times New Roman" w:eastAsia="宋体" w:hAnsi="Times New Roman" w:cs="Times New Roman"/>
          <w:b/>
          <w:color w:val="000000" w:themeColor="text1"/>
          <w:sz w:val="24"/>
          <w:szCs w:val="20"/>
        </w:rPr>
        <w:t>其参数</w:t>
      </w:r>
      <w:r w:rsidRPr="00BF6179">
        <w:rPr>
          <w:rFonts w:ascii="Times New Roman" w:eastAsia="宋体" w:hAnsi="Times New Roman" w:cs="Times New Roman" w:hint="eastAsia"/>
          <w:b/>
          <w:color w:val="000000" w:themeColor="text1"/>
          <w:sz w:val="24"/>
          <w:szCs w:val="20"/>
        </w:rPr>
        <w:t>的</w:t>
      </w:r>
      <w:r w:rsidRPr="00BF6179">
        <w:rPr>
          <w:rFonts w:ascii="Times New Roman" w:eastAsia="宋体" w:hAnsi="Times New Roman" w:cs="Times New Roman"/>
          <w:b/>
          <w:color w:val="000000" w:themeColor="text1"/>
          <w:sz w:val="24"/>
          <w:szCs w:val="20"/>
        </w:rPr>
        <w:t>取值</w:t>
      </w:r>
      <w:r w:rsidRPr="00BF6179">
        <w:rPr>
          <w:rFonts w:ascii="Times New Roman" w:eastAsia="宋体" w:hAnsi="Times New Roman" w:cs="Times New Roman" w:hint="eastAsia"/>
          <w:b/>
          <w:color w:val="000000" w:themeColor="text1"/>
          <w:sz w:val="24"/>
          <w:szCs w:val="20"/>
        </w:rPr>
        <w:t>还</w:t>
      </w:r>
      <w:r w:rsidRPr="00BF6179">
        <w:rPr>
          <w:rFonts w:ascii="Times New Roman" w:eastAsia="宋体" w:hAnsi="Times New Roman" w:cs="Times New Roman"/>
          <w:b/>
          <w:color w:val="000000" w:themeColor="text1"/>
          <w:sz w:val="24"/>
          <w:szCs w:val="20"/>
        </w:rPr>
        <w:t>应</w:t>
      </w:r>
      <w:r w:rsidRPr="00BF6179">
        <w:rPr>
          <w:rFonts w:ascii="Times New Roman" w:eastAsia="宋体" w:hAnsi="Times New Roman" w:cs="Times New Roman" w:hint="eastAsia"/>
          <w:b/>
          <w:color w:val="000000" w:themeColor="text1"/>
          <w:sz w:val="24"/>
          <w:szCs w:val="20"/>
        </w:rPr>
        <w:t>考虑相对</w:t>
      </w:r>
      <w:r w:rsidRPr="00BF6179">
        <w:rPr>
          <w:rFonts w:ascii="Times New Roman" w:eastAsia="宋体" w:hAnsi="Times New Roman" w:cs="Times New Roman"/>
          <w:b/>
          <w:color w:val="000000" w:themeColor="text1"/>
          <w:sz w:val="24"/>
          <w:szCs w:val="20"/>
        </w:rPr>
        <w:t>产量。</w:t>
      </w:r>
    </w:p>
    <w:p w:rsidR="00BF6179" w:rsidRPr="00BF6179" w:rsidRDefault="00BF6179" w:rsidP="00BF6179">
      <w:pPr>
        <w:tabs>
          <w:tab w:val="left" w:pos="3008"/>
        </w:tabs>
        <w:wordWrap w:val="0"/>
        <w:autoSpaceDE w:val="0"/>
        <w:autoSpaceDN w:val="0"/>
        <w:adjustRightInd w:val="0"/>
        <w:snapToGrid w:val="0"/>
        <w:spacing w:before="120" w:after="120"/>
        <w:ind w:left="127" w:firstLineChars="200" w:firstLine="440"/>
        <w:rPr>
          <w:rFonts w:ascii="Arial" w:eastAsia="Arial" w:hAnsi="Arial" w:cs="Arial"/>
          <w:kern w:val="0"/>
          <w:sz w:val="22"/>
          <w:szCs w:val="20"/>
          <w:lang w:eastAsia="en-US"/>
        </w:rPr>
      </w:pPr>
      <w:r w:rsidRPr="00BF6179">
        <w:rPr>
          <w:rFonts w:ascii="Arial" w:eastAsia="宋体" w:hAnsi="Arial" w:cs="Arial" w:hint="eastAsia"/>
          <w:kern w:val="0"/>
          <w:sz w:val="22"/>
          <w:szCs w:val="20"/>
        </w:rPr>
        <w:t>水泥</w:t>
      </w:r>
      <w:r w:rsidRPr="00BF6179">
        <w:rPr>
          <w:rFonts w:ascii="Arial" w:eastAsia="宋体" w:hAnsi="Arial" w:cs="Arial" w:hint="eastAsia"/>
          <w:kern w:val="0"/>
          <w:sz w:val="22"/>
          <w:szCs w:val="20"/>
        </w:rPr>
        <w:t xml:space="preserve">  </w:t>
      </w:r>
      <w:r w:rsidRPr="00BF6179">
        <w:rPr>
          <w:rFonts w:ascii="Arial" w:eastAsia="宋体" w:hAnsi="Arial" w:cs="Arial"/>
          <w:kern w:val="0"/>
          <w:sz w:val="22"/>
          <w:szCs w:val="20"/>
        </w:rPr>
        <w:t xml:space="preserve">    </w:t>
      </w:r>
      <w:r w:rsidRPr="00BF6179">
        <w:rPr>
          <w:rFonts w:ascii="Arial" w:eastAsia="Arial" w:hAnsi="Arial" w:cs="Arial"/>
          <w:kern w:val="0"/>
          <w:sz w:val="22"/>
          <w:szCs w:val="20"/>
          <w:lang w:eastAsia="en-US"/>
        </w:rPr>
        <w:t>Type</w:t>
      </w:r>
      <w:r w:rsidRPr="00BF6179">
        <w:rPr>
          <w:rFonts w:ascii="Arial" w:eastAsia="Arial" w:hAnsi="Arial" w:cs="Arial"/>
          <w:spacing w:val="-1"/>
          <w:kern w:val="0"/>
          <w:sz w:val="22"/>
          <w:szCs w:val="20"/>
          <w:lang w:eastAsia="en-US"/>
        </w:rPr>
        <w:t xml:space="preserve"> </w:t>
      </w:r>
      <w:r w:rsidRPr="00BF6179">
        <w:rPr>
          <w:rFonts w:ascii="Arial" w:eastAsia="Arial" w:hAnsi="Arial" w:cs="Arial"/>
          <w:kern w:val="0"/>
          <w:sz w:val="22"/>
          <w:szCs w:val="20"/>
          <w:lang w:eastAsia="en-US"/>
        </w:rPr>
        <w:t>I/II</w:t>
      </w:r>
      <w:r w:rsidRPr="00BF6179">
        <w:rPr>
          <w:rFonts w:ascii="Arial" w:eastAsia="Arial" w:hAnsi="Arial" w:cs="Arial"/>
          <w:spacing w:val="-1"/>
          <w:kern w:val="0"/>
          <w:sz w:val="22"/>
          <w:szCs w:val="20"/>
          <w:lang w:eastAsia="en-US"/>
        </w:rPr>
        <w:t xml:space="preserve"> </w:t>
      </w:r>
      <w:r w:rsidRPr="00BF6179">
        <w:rPr>
          <w:rFonts w:ascii="Arial" w:eastAsia="Arial" w:hAnsi="Arial" w:cs="Arial"/>
          <w:kern w:val="0"/>
          <w:sz w:val="22"/>
          <w:szCs w:val="20"/>
          <w:lang w:eastAsia="en-US"/>
        </w:rPr>
        <w:t xml:space="preserve">Cement  </w:t>
      </w:r>
      <w:r w:rsidRPr="00BF6179">
        <w:rPr>
          <w:rFonts w:ascii="Arial" w:eastAsia="Arial" w:hAnsi="Arial" w:cs="Arial"/>
          <w:kern w:val="0"/>
          <w:sz w:val="22"/>
          <w:szCs w:val="20"/>
          <w:lang w:eastAsia="en-US"/>
        </w:rPr>
        <w:tab/>
        <w:t>370 lb¸ SG =</w:t>
      </w:r>
      <w:r w:rsidRPr="00BF6179">
        <w:rPr>
          <w:rFonts w:ascii="Arial" w:eastAsia="Arial" w:hAnsi="Arial" w:cs="Arial"/>
          <w:spacing w:val="-6"/>
          <w:kern w:val="0"/>
          <w:sz w:val="22"/>
          <w:szCs w:val="20"/>
          <w:lang w:eastAsia="en-US"/>
        </w:rPr>
        <w:t xml:space="preserve"> </w:t>
      </w:r>
      <w:r w:rsidRPr="00BF6179">
        <w:rPr>
          <w:rFonts w:ascii="Arial" w:eastAsia="Arial" w:hAnsi="Arial" w:cs="Arial"/>
          <w:kern w:val="0"/>
          <w:sz w:val="22"/>
          <w:szCs w:val="20"/>
          <w:lang w:eastAsia="en-US"/>
        </w:rPr>
        <w:t>3.15</w:t>
      </w:r>
    </w:p>
    <w:p w:rsidR="00BF6179" w:rsidRPr="00BF6179" w:rsidRDefault="00BF6179" w:rsidP="00BF6179">
      <w:pPr>
        <w:tabs>
          <w:tab w:val="left" w:pos="3008"/>
        </w:tabs>
        <w:wordWrap w:val="0"/>
        <w:autoSpaceDE w:val="0"/>
        <w:autoSpaceDN w:val="0"/>
        <w:adjustRightInd w:val="0"/>
        <w:snapToGrid w:val="0"/>
        <w:spacing w:before="120" w:after="120" w:line="252" w:lineRule="exact"/>
        <w:ind w:left="127" w:firstLineChars="200" w:firstLine="440"/>
        <w:rPr>
          <w:rFonts w:ascii="Arial" w:eastAsia="Arial" w:hAnsi="Arial" w:cs="Arial"/>
          <w:kern w:val="0"/>
          <w:sz w:val="22"/>
          <w:szCs w:val="20"/>
          <w:lang w:eastAsia="en-US"/>
        </w:rPr>
      </w:pPr>
      <w:r w:rsidRPr="00BF6179">
        <w:rPr>
          <w:rFonts w:ascii="Arial" w:eastAsia="宋体" w:hAnsi="Arial" w:cs="Arial" w:hint="eastAsia"/>
          <w:kern w:val="0"/>
          <w:sz w:val="22"/>
          <w:szCs w:val="20"/>
        </w:rPr>
        <w:t>粉煤灰</w:t>
      </w:r>
      <w:r w:rsidRPr="00BF6179">
        <w:rPr>
          <w:rFonts w:ascii="Arial" w:eastAsia="宋体" w:hAnsi="Arial" w:cs="Arial" w:hint="eastAsia"/>
          <w:kern w:val="0"/>
          <w:sz w:val="22"/>
          <w:szCs w:val="20"/>
        </w:rPr>
        <w:t xml:space="preserve"> </w:t>
      </w:r>
      <w:r w:rsidRPr="00BF6179">
        <w:rPr>
          <w:rFonts w:ascii="Arial" w:eastAsia="宋体" w:hAnsi="Arial" w:cs="Arial"/>
          <w:kern w:val="0"/>
          <w:sz w:val="22"/>
          <w:szCs w:val="20"/>
        </w:rPr>
        <w:t xml:space="preserve">  </w:t>
      </w:r>
      <w:r w:rsidRPr="00BF6179">
        <w:rPr>
          <w:rFonts w:ascii="Arial" w:eastAsia="宋体" w:hAnsi="Arial" w:cs="Arial" w:hint="eastAsia"/>
          <w:kern w:val="0"/>
          <w:sz w:val="22"/>
          <w:szCs w:val="20"/>
        </w:rPr>
        <w:t xml:space="preserve"> </w:t>
      </w:r>
      <w:r w:rsidRPr="00BF6179">
        <w:rPr>
          <w:rFonts w:ascii="Arial" w:eastAsia="Arial" w:hAnsi="Arial" w:cs="Arial"/>
          <w:kern w:val="0"/>
          <w:sz w:val="22"/>
          <w:szCs w:val="20"/>
          <w:lang w:eastAsia="en-US"/>
        </w:rPr>
        <w:t>Fly Ash</w:t>
      </w:r>
      <w:r w:rsidRPr="00BF6179">
        <w:rPr>
          <w:rFonts w:ascii="Arial" w:eastAsia="Arial" w:hAnsi="Arial" w:cs="Arial"/>
          <w:spacing w:val="-4"/>
          <w:kern w:val="0"/>
          <w:sz w:val="22"/>
          <w:szCs w:val="20"/>
          <w:lang w:eastAsia="en-US"/>
        </w:rPr>
        <w:t xml:space="preserve"> </w:t>
      </w:r>
      <w:r w:rsidRPr="00BF6179">
        <w:rPr>
          <w:rFonts w:ascii="Arial" w:eastAsia="Arial" w:hAnsi="Arial" w:cs="Arial"/>
          <w:kern w:val="0"/>
          <w:sz w:val="22"/>
          <w:szCs w:val="20"/>
          <w:lang w:eastAsia="en-US"/>
        </w:rPr>
        <w:t>(Class</w:t>
      </w:r>
      <w:r w:rsidRPr="00BF6179">
        <w:rPr>
          <w:rFonts w:ascii="Arial" w:eastAsia="Arial" w:hAnsi="Arial" w:cs="Arial"/>
          <w:spacing w:val="-1"/>
          <w:kern w:val="0"/>
          <w:sz w:val="22"/>
          <w:szCs w:val="20"/>
          <w:lang w:eastAsia="en-US"/>
        </w:rPr>
        <w:t xml:space="preserve"> </w:t>
      </w:r>
      <w:r w:rsidRPr="00BF6179">
        <w:rPr>
          <w:rFonts w:ascii="Arial" w:eastAsia="Arial" w:hAnsi="Arial" w:cs="Arial"/>
          <w:kern w:val="0"/>
          <w:sz w:val="22"/>
          <w:szCs w:val="20"/>
          <w:lang w:eastAsia="en-US"/>
        </w:rPr>
        <w:t>C)</w:t>
      </w:r>
      <w:r w:rsidRPr="00BF6179">
        <w:rPr>
          <w:rFonts w:ascii="Arial" w:eastAsia="Arial" w:hAnsi="Arial" w:cs="Arial"/>
          <w:kern w:val="0"/>
          <w:sz w:val="22"/>
          <w:szCs w:val="20"/>
          <w:lang w:eastAsia="en-US"/>
        </w:rPr>
        <w:tab/>
        <w:t>350 lb, SG =</w:t>
      </w:r>
      <w:r w:rsidRPr="00BF6179">
        <w:rPr>
          <w:rFonts w:ascii="Arial" w:eastAsia="Arial" w:hAnsi="Arial" w:cs="Arial"/>
          <w:spacing w:val="-5"/>
          <w:kern w:val="0"/>
          <w:sz w:val="22"/>
          <w:szCs w:val="20"/>
          <w:lang w:eastAsia="en-US"/>
        </w:rPr>
        <w:t xml:space="preserve"> </w:t>
      </w:r>
      <w:r w:rsidRPr="00BF6179">
        <w:rPr>
          <w:rFonts w:ascii="Arial" w:eastAsia="Arial" w:hAnsi="Arial" w:cs="Arial"/>
          <w:kern w:val="0"/>
          <w:sz w:val="22"/>
          <w:szCs w:val="20"/>
          <w:lang w:eastAsia="en-US"/>
        </w:rPr>
        <w:t>2.75</w:t>
      </w:r>
    </w:p>
    <w:p w:rsidR="00BF6179" w:rsidRPr="00BF6179" w:rsidRDefault="00BF6179" w:rsidP="00BF6179">
      <w:pPr>
        <w:tabs>
          <w:tab w:val="left" w:pos="3008"/>
        </w:tabs>
        <w:wordWrap w:val="0"/>
        <w:autoSpaceDE w:val="0"/>
        <w:autoSpaceDN w:val="0"/>
        <w:adjustRightInd w:val="0"/>
        <w:snapToGrid w:val="0"/>
        <w:spacing w:before="120" w:after="120" w:line="252" w:lineRule="exact"/>
        <w:ind w:left="127" w:firstLineChars="200" w:firstLine="440"/>
        <w:rPr>
          <w:rFonts w:ascii="Arial" w:eastAsia="Arial" w:hAnsi="Arial" w:cs="Arial"/>
          <w:kern w:val="0"/>
          <w:sz w:val="22"/>
          <w:szCs w:val="20"/>
          <w:lang w:eastAsia="en-US"/>
        </w:rPr>
      </w:pPr>
      <w:r w:rsidRPr="00BF6179">
        <w:rPr>
          <w:rFonts w:ascii="Arial" w:eastAsia="宋体" w:hAnsi="Arial" w:cs="Arial" w:hint="eastAsia"/>
          <w:kern w:val="0"/>
          <w:sz w:val="22"/>
          <w:szCs w:val="20"/>
        </w:rPr>
        <w:t>高炉矿渣</w:t>
      </w:r>
      <w:r w:rsidRPr="00BF6179">
        <w:rPr>
          <w:rFonts w:ascii="Arial" w:eastAsia="宋体" w:hAnsi="Arial" w:cs="Arial" w:hint="eastAsia"/>
          <w:kern w:val="0"/>
          <w:sz w:val="22"/>
          <w:szCs w:val="20"/>
        </w:rPr>
        <w:t xml:space="preserve">  </w:t>
      </w:r>
      <w:r w:rsidRPr="00BF6179">
        <w:rPr>
          <w:rFonts w:ascii="Arial" w:eastAsia="Arial" w:hAnsi="Arial" w:cs="Arial"/>
          <w:kern w:val="0"/>
          <w:sz w:val="22"/>
          <w:szCs w:val="20"/>
          <w:lang w:eastAsia="en-US"/>
        </w:rPr>
        <w:t>Blast</w:t>
      </w:r>
      <w:r w:rsidRPr="00BF6179">
        <w:rPr>
          <w:rFonts w:ascii="Arial" w:eastAsia="Arial" w:hAnsi="Arial" w:cs="Arial"/>
          <w:spacing w:val="-1"/>
          <w:kern w:val="0"/>
          <w:sz w:val="22"/>
          <w:szCs w:val="20"/>
          <w:lang w:eastAsia="en-US"/>
        </w:rPr>
        <w:t xml:space="preserve"> </w:t>
      </w:r>
      <w:r w:rsidRPr="00BF6179">
        <w:rPr>
          <w:rFonts w:ascii="Arial" w:eastAsia="Arial" w:hAnsi="Arial" w:cs="Arial"/>
          <w:kern w:val="0"/>
          <w:sz w:val="22"/>
          <w:szCs w:val="20"/>
          <w:lang w:eastAsia="en-US"/>
        </w:rPr>
        <w:t>Furnace</w:t>
      </w:r>
      <w:r w:rsidRPr="00BF6179">
        <w:rPr>
          <w:rFonts w:ascii="Arial" w:eastAsia="Arial" w:hAnsi="Arial" w:cs="Arial"/>
          <w:spacing w:val="-2"/>
          <w:kern w:val="0"/>
          <w:sz w:val="22"/>
          <w:szCs w:val="20"/>
          <w:lang w:eastAsia="en-US"/>
        </w:rPr>
        <w:t xml:space="preserve"> </w:t>
      </w:r>
      <w:r w:rsidRPr="00BF6179">
        <w:rPr>
          <w:rFonts w:ascii="Arial" w:eastAsia="Arial" w:hAnsi="Arial" w:cs="Arial"/>
          <w:kern w:val="0"/>
          <w:sz w:val="22"/>
          <w:szCs w:val="20"/>
          <w:lang w:eastAsia="en-US"/>
        </w:rPr>
        <w:t>Slag</w:t>
      </w:r>
      <w:r w:rsidRPr="00BF6179">
        <w:rPr>
          <w:rFonts w:ascii="Arial" w:eastAsia="Arial" w:hAnsi="Arial" w:cs="Arial"/>
          <w:kern w:val="0"/>
          <w:sz w:val="22"/>
          <w:szCs w:val="20"/>
          <w:lang w:eastAsia="en-US"/>
        </w:rPr>
        <w:tab/>
        <w:t>110 lb, SG =</w:t>
      </w:r>
      <w:r w:rsidRPr="00BF6179">
        <w:rPr>
          <w:rFonts w:ascii="Arial" w:eastAsia="Arial" w:hAnsi="Arial" w:cs="Arial"/>
          <w:spacing w:val="-5"/>
          <w:kern w:val="0"/>
          <w:sz w:val="22"/>
          <w:szCs w:val="20"/>
          <w:lang w:eastAsia="en-US"/>
        </w:rPr>
        <w:t xml:space="preserve"> </w:t>
      </w:r>
      <w:r w:rsidRPr="00BF6179">
        <w:rPr>
          <w:rFonts w:ascii="Arial" w:eastAsia="Arial" w:hAnsi="Arial" w:cs="Arial"/>
          <w:kern w:val="0"/>
          <w:sz w:val="22"/>
          <w:szCs w:val="20"/>
          <w:lang w:eastAsia="en-US"/>
        </w:rPr>
        <w:t>2.55</w:t>
      </w:r>
    </w:p>
    <w:p w:rsidR="00BF6179" w:rsidRPr="00BF6179" w:rsidRDefault="00BF6179" w:rsidP="00BF6179">
      <w:pPr>
        <w:wordWrap w:val="0"/>
        <w:autoSpaceDE w:val="0"/>
        <w:autoSpaceDN w:val="0"/>
        <w:adjustRightInd w:val="0"/>
        <w:snapToGrid w:val="0"/>
        <w:spacing w:before="120" w:after="120"/>
        <w:ind w:left="127" w:firstLineChars="200" w:firstLine="440"/>
        <w:rPr>
          <w:rFonts w:ascii="Arial" w:eastAsia="Arial" w:hAnsi="Arial" w:cs="Arial"/>
          <w:kern w:val="0"/>
          <w:sz w:val="22"/>
          <w:szCs w:val="20"/>
          <w:lang w:eastAsia="en-US"/>
        </w:rPr>
      </w:pPr>
      <w:r w:rsidRPr="00BF6179">
        <w:rPr>
          <w:rFonts w:ascii="Arial" w:eastAsia="宋体" w:hAnsi="Arial" w:cs="Arial" w:hint="eastAsia"/>
          <w:kern w:val="0"/>
          <w:sz w:val="22"/>
          <w:szCs w:val="20"/>
        </w:rPr>
        <w:t>纤维</w:t>
      </w:r>
      <w:r w:rsidRPr="00BF6179">
        <w:rPr>
          <w:rFonts w:ascii="Arial" w:eastAsia="宋体" w:hAnsi="Arial" w:cs="Arial" w:hint="eastAsia"/>
          <w:kern w:val="0"/>
          <w:sz w:val="22"/>
          <w:szCs w:val="20"/>
        </w:rPr>
        <w:t xml:space="preserve">      </w:t>
      </w:r>
      <w:r w:rsidRPr="00BF6179">
        <w:rPr>
          <w:rFonts w:ascii="Arial" w:eastAsia="Arial" w:hAnsi="Arial" w:cs="Arial"/>
          <w:kern w:val="0"/>
          <w:sz w:val="22"/>
          <w:szCs w:val="20"/>
          <w:lang w:eastAsia="en-US"/>
        </w:rPr>
        <w:t>Fibers,</w:t>
      </w:r>
      <w:r w:rsidRPr="00BF6179">
        <w:rPr>
          <w:rFonts w:ascii="Arial" w:eastAsia="Arial" w:hAnsi="Arial" w:cs="Arial"/>
          <w:spacing w:val="-1"/>
          <w:kern w:val="0"/>
          <w:sz w:val="22"/>
          <w:szCs w:val="20"/>
          <w:lang w:eastAsia="en-US"/>
        </w:rPr>
        <w:t xml:space="preserve"> </w:t>
      </w:r>
      <w:r w:rsidRPr="00BF6179">
        <w:rPr>
          <w:rFonts w:ascii="Arial" w:eastAsia="Arial" w:hAnsi="Arial" w:cs="Arial"/>
          <w:kern w:val="0"/>
          <w:sz w:val="22"/>
          <w:szCs w:val="20"/>
          <w:lang w:eastAsia="en-US"/>
        </w:rPr>
        <w:t>Nylon</w:t>
      </w:r>
      <w:r w:rsidRPr="00BF6179">
        <w:rPr>
          <w:rFonts w:ascii="Arial" w:eastAsia="Arial" w:hAnsi="Arial" w:cs="Arial"/>
          <w:kern w:val="0"/>
          <w:sz w:val="22"/>
          <w:szCs w:val="20"/>
          <w:lang w:eastAsia="en-US"/>
        </w:rPr>
        <w:tab/>
        <w:t xml:space="preserve">    6.5 lb, SG =</w:t>
      </w:r>
      <w:r w:rsidRPr="00BF6179">
        <w:rPr>
          <w:rFonts w:ascii="Arial" w:eastAsia="Arial" w:hAnsi="Arial" w:cs="Arial"/>
          <w:spacing w:val="-5"/>
          <w:kern w:val="0"/>
          <w:sz w:val="22"/>
          <w:szCs w:val="20"/>
          <w:lang w:eastAsia="en-US"/>
        </w:rPr>
        <w:t xml:space="preserve"> </w:t>
      </w:r>
      <w:r w:rsidRPr="00BF6179">
        <w:rPr>
          <w:rFonts w:ascii="Arial" w:eastAsia="Arial" w:hAnsi="Arial" w:cs="Arial"/>
          <w:kern w:val="0"/>
          <w:sz w:val="22"/>
          <w:szCs w:val="20"/>
          <w:lang w:eastAsia="en-US"/>
        </w:rPr>
        <w:t>1.4</w:t>
      </w:r>
    </w:p>
    <w:p w:rsidR="00BF6179" w:rsidRPr="00BF6179" w:rsidRDefault="00BF6179" w:rsidP="00BF6179">
      <w:pPr>
        <w:wordWrap w:val="0"/>
        <w:autoSpaceDE w:val="0"/>
        <w:autoSpaceDN w:val="0"/>
        <w:adjustRightInd w:val="0"/>
        <w:snapToGrid w:val="0"/>
        <w:spacing w:before="120" w:after="120"/>
        <w:ind w:firstLineChars="250" w:firstLine="550"/>
        <w:rPr>
          <w:rFonts w:ascii="Arial" w:eastAsia="Arial" w:hAnsi="Arial" w:cs="Arial"/>
          <w:kern w:val="0"/>
          <w:sz w:val="22"/>
          <w:szCs w:val="20"/>
          <w:lang w:eastAsia="en-US"/>
        </w:rPr>
      </w:pPr>
      <w:r w:rsidRPr="00BF6179">
        <w:rPr>
          <w:rFonts w:ascii="Arial" w:eastAsia="宋体" w:hAnsi="Arial" w:cs="Arial" w:hint="eastAsia"/>
          <w:kern w:val="0"/>
          <w:sz w:val="22"/>
          <w:szCs w:val="20"/>
        </w:rPr>
        <w:t>水灰比</w:t>
      </w:r>
      <w:r w:rsidRPr="00BF6179">
        <w:rPr>
          <w:rFonts w:ascii="Arial" w:eastAsia="宋体" w:hAnsi="Arial" w:cs="Arial" w:hint="eastAsia"/>
          <w:kern w:val="0"/>
          <w:sz w:val="22"/>
          <w:szCs w:val="20"/>
        </w:rPr>
        <w:t xml:space="preserve">     </w:t>
      </w:r>
      <w:r w:rsidRPr="00BF6179">
        <w:rPr>
          <w:rFonts w:ascii="Arial" w:eastAsia="Arial" w:hAnsi="Arial" w:cs="Arial"/>
          <w:kern w:val="0"/>
          <w:sz w:val="22"/>
          <w:szCs w:val="20"/>
          <w:lang w:eastAsia="en-US"/>
        </w:rPr>
        <w:t>w/cm</w:t>
      </w:r>
      <w:r w:rsidRPr="00BF6179">
        <w:rPr>
          <w:rFonts w:ascii="Arial" w:eastAsia="Arial" w:hAnsi="Arial" w:cs="Arial"/>
          <w:spacing w:val="-2"/>
          <w:kern w:val="0"/>
          <w:sz w:val="22"/>
          <w:szCs w:val="20"/>
          <w:lang w:eastAsia="en-US"/>
        </w:rPr>
        <w:t xml:space="preserve"> </w:t>
      </w:r>
      <w:r w:rsidRPr="00BF6179">
        <w:rPr>
          <w:rFonts w:ascii="Arial" w:eastAsia="Arial" w:hAnsi="Arial" w:cs="Arial"/>
          <w:kern w:val="0"/>
          <w:sz w:val="22"/>
          <w:szCs w:val="20"/>
          <w:lang w:eastAsia="en-US"/>
        </w:rPr>
        <w:t>ratio</w:t>
      </w:r>
      <w:r w:rsidRPr="00BF6179">
        <w:rPr>
          <w:rFonts w:ascii="Arial" w:eastAsia="Arial" w:hAnsi="Arial" w:cs="Arial"/>
          <w:kern w:val="0"/>
          <w:sz w:val="22"/>
          <w:szCs w:val="20"/>
          <w:lang w:eastAsia="en-US"/>
        </w:rPr>
        <w:tab/>
        <w:t xml:space="preserve">        0.43</w:t>
      </w:r>
    </w:p>
    <w:p w:rsidR="00BF6179" w:rsidRPr="00BF6179" w:rsidRDefault="00BF6179" w:rsidP="00BF6179">
      <w:pPr>
        <w:tabs>
          <w:tab w:val="left" w:pos="3008"/>
        </w:tabs>
        <w:wordWrap w:val="0"/>
        <w:autoSpaceDE w:val="0"/>
        <w:autoSpaceDN w:val="0"/>
        <w:adjustRightInd w:val="0"/>
        <w:snapToGrid w:val="0"/>
        <w:spacing w:before="120" w:after="120" w:line="252" w:lineRule="exact"/>
        <w:ind w:left="127" w:firstLineChars="200" w:firstLine="440"/>
        <w:rPr>
          <w:rFonts w:ascii="Arial" w:eastAsia="宋体" w:hAnsi="Arial" w:cs="Arial"/>
          <w:kern w:val="0"/>
          <w:sz w:val="22"/>
          <w:szCs w:val="20"/>
        </w:rPr>
      </w:pPr>
    </w:p>
    <w:tbl>
      <w:tblPr>
        <w:tblStyle w:val="TableNormal"/>
        <w:tblW w:w="9805" w:type="dxa"/>
        <w:jc w:val="center"/>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770"/>
        <w:gridCol w:w="1262"/>
        <w:gridCol w:w="1402"/>
        <w:gridCol w:w="1467"/>
        <w:gridCol w:w="1375"/>
        <w:gridCol w:w="1319"/>
        <w:gridCol w:w="1210"/>
      </w:tblGrid>
      <w:tr w:rsidR="00BF6179" w:rsidRPr="00BF6179" w:rsidTr="00F03985">
        <w:trPr>
          <w:trHeight w:val="560"/>
          <w:jc w:val="center"/>
        </w:trPr>
        <w:tc>
          <w:tcPr>
            <w:tcW w:w="1770" w:type="dxa"/>
            <w:shd w:val="clear" w:color="auto" w:fill="F1F1F1"/>
          </w:tcPr>
          <w:p w:rsidR="00BF6179" w:rsidRPr="00BF6179" w:rsidRDefault="00BF6179" w:rsidP="00BF6179">
            <w:pPr>
              <w:spacing w:before="120" w:after="120"/>
              <w:ind w:firstLineChars="200" w:firstLine="440"/>
              <w:jc w:val="center"/>
              <w:rPr>
                <w:szCs w:val="24"/>
              </w:rPr>
            </w:pPr>
            <w:r w:rsidRPr="00BF6179">
              <w:rPr>
                <w:rFonts w:hint="eastAsia"/>
                <w:szCs w:val="24"/>
              </w:rPr>
              <w:t>骨料</w:t>
            </w:r>
          </w:p>
        </w:tc>
        <w:tc>
          <w:tcPr>
            <w:tcW w:w="1262" w:type="dxa"/>
            <w:shd w:val="clear" w:color="auto" w:fill="F1F1F1"/>
          </w:tcPr>
          <w:p w:rsidR="00BF6179" w:rsidRPr="00BF6179" w:rsidRDefault="00BF6179" w:rsidP="00BF6179">
            <w:pPr>
              <w:spacing w:before="120" w:after="120"/>
              <w:ind w:firstLineChars="200" w:firstLine="440"/>
              <w:jc w:val="center"/>
              <w:rPr>
                <w:rFonts w:eastAsia="Arial"/>
                <w:sz w:val="14"/>
                <w:szCs w:val="24"/>
              </w:rPr>
            </w:pPr>
            <w:r w:rsidRPr="00BF6179">
              <w:rPr>
                <w:rFonts w:eastAsia="Arial"/>
                <w:position w:val="2"/>
                <w:szCs w:val="24"/>
              </w:rPr>
              <w:t>SG</w:t>
            </w:r>
            <w:r w:rsidRPr="00BF6179">
              <w:rPr>
                <w:rFonts w:eastAsia="Arial"/>
                <w:sz w:val="14"/>
                <w:szCs w:val="24"/>
              </w:rPr>
              <w:t>SSD</w:t>
            </w:r>
          </w:p>
        </w:tc>
        <w:tc>
          <w:tcPr>
            <w:tcW w:w="1402" w:type="dxa"/>
            <w:shd w:val="clear" w:color="auto" w:fill="F1F1F1"/>
          </w:tcPr>
          <w:p w:rsidR="00BF6179" w:rsidRPr="00BF6179" w:rsidRDefault="00BF6179" w:rsidP="00BF6179">
            <w:pPr>
              <w:spacing w:before="120" w:after="120"/>
              <w:ind w:firstLineChars="200" w:firstLine="440"/>
              <w:jc w:val="center"/>
              <w:rPr>
                <w:rFonts w:eastAsia="Arial"/>
                <w:sz w:val="14"/>
                <w:szCs w:val="24"/>
              </w:rPr>
            </w:pPr>
            <w:r w:rsidRPr="00BF6179">
              <w:rPr>
                <w:rFonts w:eastAsia="Arial"/>
                <w:position w:val="2"/>
                <w:szCs w:val="24"/>
              </w:rPr>
              <w:t>W</w:t>
            </w:r>
            <w:r w:rsidRPr="00BF6179">
              <w:rPr>
                <w:rFonts w:eastAsia="Arial"/>
                <w:sz w:val="14"/>
                <w:szCs w:val="24"/>
              </w:rPr>
              <w:t>OD</w:t>
            </w:r>
          </w:p>
          <w:p w:rsidR="00BF6179" w:rsidRPr="00BF6179" w:rsidRDefault="00BF6179" w:rsidP="00BF6179">
            <w:pPr>
              <w:spacing w:before="120" w:after="120"/>
              <w:ind w:firstLineChars="200" w:firstLine="440"/>
              <w:jc w:val="center"/>
              <w:rPr>
                <w:rFonts w:eastAsia="Arial"/>
                <w:szCs w:val="24"/>
              </w:rPr>
            </w:pPr>
            <w:r w:rsidRPr="00BF6179">
              <w:rPr>
                <w:rFonts w:eastAsia="Arial"/>
                <w:szCs w:val="24"/>
              </w:rPr>
              <w:t>(lb)</w:t>
            </w:r>
          </w:p>
        </w:tc>
        <w:tc>
          <w:tcPr>
            <w:tcW w:w="1467" w:type="dxa"/>
            <w:shd w:val="clear" w:color="auto" w:fill="F1F1F1"/>
          </w:tcPr>
          <w:p w:rsidR="00BF6179" w:rsidRPr="00BF6179" w:rsidRDefault="00BF6179" w:rsidP="00BF6179">
            <w:pPr>
              <w:spacing w:before="120" w:after="120"/>
              <w:ind w:firstLineChars="200" w:firstLine="440"/>
              <w:jc w:val="center"/>
              <w:rPr>
                <w:rFonts w:eastAsia="Arial"/>
                <w:sz w:val="14"/>
                <w:szCs w:val="24"/>
              </w:rPr>
            </w:pPr>
            <w:r w:rsidRPr="00BF6179">
              <w:rPr>
                <w:rFonts w:eastAsia="Arial"/>
                <w:position w:val="2"/>
                <w:szCs w:val="24"/>
              </w:rPr>
              <w:t>W</w:t>
            </w:r>
            <w:r w:rsidRPr="00BF6179">
              <w:rPr>
                <w:rFonts w:eastAsia="Arial"/>
                <w:sz w:val="14"/>
                <w:szCs w:val="24"/>
              </w:rPr>
              <w:t>SSD</w:t>
            </w:r>
          </w:p>
          <w:p w:rsidR="00BF6179" w:rsidRPr="00BF6179" w:rsidRDefault="00BF6179" w:rsidP="00BF6179">
            <w:pPr>
              <w:spacing w:before="120" w:after="120"/>
              <w:ind w:firstLineChars="200" w:firstLine="440"/>
              <w:jc w:val="center"/>
              <w:rPr>
                <w:rFonts w:eastAsia="Arial"/>
                <w:szCs w:val="24"/>
              </w:rPr>
            </w:pPr>
            <w:r w:rsidRPr="00BF6179">
              <w:rPr>
                <w:rFonts w:eastAsia="Arial"/>
                <w:szCs w:val="24"/>
              </w:rPr>
              <w:t>(lb)</w:t>
            </w:r>
          </w:p>
        </w:tc>
        <w:tc>
          <w:tcPr>
            <w:tcW w:w="1375" w:type="dxa"/>
            <w:shd w:val="clear" w:color="auto" w:fill="F1F1F1"/>
          </w:tcPr>
          <w:p w:rsidR="00BF6179" w:rsidRPr="00BF6179" w:rsidRDefault="00BF6179" w:rsidP="00BF6179">
            <w:pPr>
              <w:spacing w:before="120" w:after="120"/>
              <w:ind w:firstLineChars="200" w:firstLine="440"/>
              <w:jc w:val="center"/>
              <w:rPr>
                <w:rFonts w:eastAsia="Arial"/>
                <w:szCs w:val="24"/>
              </w:rPr>
            </w:pPr>
            <w:r w:rsidRPr="00BF6179">
              <w:rPr>
                <w:rFonts w:eastAsia="Arial"/>
                <w:position w:val="2"/>
                <w:szCs w:val="24"/>
              </w:rPr>
              <w:t>W</w:t>
            </w:r>
            <w:r w:rsidRPr="00BF6179">
              <w:rPr>
                <w:rFonts w:eastAsia="Arial"/>
                <w:sz w:val="14"/>
                <w:szCs w:val="24"/>
              </w:rPr>
              <w:t xml:space="preserve">stk </w:t>
            </w:r>
            <w:r w:rsidRPr="00BF6179">
              <w:rPr>
                <w:rFonts w:eastAsia="Arial"/>
                <w:szCs w:val="24"/>
              </w:rPr>
              <w:t>(lb)</w:t>
            </w:r>
          </w:p>
        </w:tc>
        <w:tc>
          <w:tcPr>
            <w:tcW w:w="1319" w:type="dxa"/>
            <w:shd w:val="clear" w:color="auto" w:fill="F1F1F1"/>
          </w:tcPr>
          <w:p w:rsidR="00BF6179" w:rsidRPr="00BF6179" w:rsidRDefault="00BF6179" w:rsidP="00BF6179">
            <w:pPr>
              <w:spacing w:before="120" w:after="120"/>
              <w:ind w:firstLineChars="200" w:firstLine="440"/>
              <w:jc w:val="center"/>
              <w:rPr>
                <w:rFonts w:eastAsia="Arial"/>
                <w:szCs w:val="24"/>
              </w:rPr>
            </w:pPr>
            <w:r w:rsidRPr="00BF6179">
              <w:rPr>
                <w:rFonts w:eastAsia="Arial"/>
                <w:szCs w:val="24"/>
              </w:rPr>
              <w:t>Abs</w:t>
            </w:r>
            <w:r w:rsidRPr="00BF6179">
              <w:rPr>
                <w:rFonts w:eastAsia="Arial"/>
                <w:w w:val="99"/>
                <w:szCs w:val="24"/>
              </w:rPr>
              <w:t xml:space="preserve"> </w:t>
            </w:r>
            <w:r w:rsidRPr="00BF6179">
              <w:rPr>
                <w:rFonts w:eastAsia="Arial"/>
                <w:szCs w:val="24"/>
              </w:rPr>
              <w:t>(%)</w:t>
            </w:r>
          </w:p>
        </w:tc>
        <w:tc>
          <w:tcPr>
            <w:tcW w:w="1210" w:type="dxa"/>
            <w:shd w:val="clear" w:color="auto" w:fill="F1F1F1"/>
          </w:tcPr>
          <w:p w:rsidR="00BF6179" w:rsidRPr="00BF6179" w:rsidRDefault="00BF6179" w:rsidP="00BF6179">
            <w:pPr>
              <w:spacing w:before="120" w:after="120"/>
              <w:ind w:firstLineChars="200" w:firstLine="440"/>
              <w:jc w:val="center"/>
              <w:rPr>
                <w:rFonts w:eastAsia="Arial"/>
                <w:szCs w:val="24"/>
              </w:rPr>
            </w:pPr>
            <w:r w:rsidRPr="00BF6179">
              <w:rPr>
                <w:rFonts w:eastAsia="Arial"/>
                <w:position w:val="2"/>
                <w:szCs w:val="24"/>
              </w:rPr>
              <w:t>MC</w:t>
            </w:r>
            <w:r w:rsidRPr="00BF6179">
              <w:rPr>
                <w:rFonts w:eastAsia="Arial"/>
                <w:sz w:val="14"/>
                <w:szCs w:val="24"/>
              </w:rPr>
              <w:t xml:space="preserve">stk </w:t>
            </w:r>
            <w:r w:rsidRPr="00BF6179">
              <w:rPr>
                <w:rFonts w:eastAsia="Arial"/>
                <w:szCs w:val="24"/>
              </w:rPr>
              <w:t>(%)</w:t>
            </w:r>
          </w:p>
        </w:tc>
      </w:tr>
      <w:tr w:rsidR="00BF6179" w:rsidRPr="00BF6179" w:rsidTr="00F03985">
        <w:trPr>
          <w:trHeight w:val="252"/>
          <w:jc w:val="center"/>
        </w:trPr>
        <w:tc>
          <w:tcPr>
            <w:tcW w:w="1770" w:type="dxa"/>
            <w:shd w:val="clear" w:color="auto" w:fill="F1F1F1"/>
          </w:tcPr>
          <w:p w:rsidR="00BF6179" w:rsidRPr="00BF6179" w:rsidRDefault="00BF6179" w:rsidP="00BF6179">
            <w:pPr>
              <w:spacing w:before="120" w:after="120"/>
              <w:ind w:firstLineChars="200" w:firstLine="433"/>
              <w:jc w:val="center"/>
              <w:rPr>
                <w:rFonts w:eastAsia="Arial"/>
                <w:szCs w:val="24"/>
              </w:rPr>
            </w:pPr>
            <w:r w:rsidRPr="00BF6179">
              <w:rPr>
                <w:rFonts w:eastAsia="Arial"/>
                <w:w w:val="99"/>
                <w:szCs w:val="24"/>
              </w:rPr>
              <w:t>A</w:t>
            </w:r>
          </w:p>
        </w:tc>
        <w:tc>
          <w:tcPr>
            <w:tcW w:w="1262" w:type="dxa"/>
          </w:tcPr>
          <w:p w:rsidR="00BF6179" w:rsidRPr="00BF6179" w:rsidRDefault="00BF6179" w:rsidP="00BF6179">
            <w:pPr>
              <w:spacing w:before="120" w:after="120"/>
              <w:ind w:firstLineChars="200" w:firstLine="440"/>
              <w:jc w:val="center"/>
              <w:rPr>
                <w:rFonts w:eastAsia="Arial"/>
                <w:szCs w:val="24"/>
              </w:rPr>
            </w:pPr>
            <w:r w:rsidRPr="00BF6179">
              <w:rPr>
                <w:rFonts w:eastAsia="Arial"/>
                <w:szCs w:val="24"/>
              </w:rPr>
              <w:t>0.45</w:t>
            </w:r>
          </w:p>
        </w:tc>
        <w:tc>
          <w:tcPr>
            <w:tcW w:w="1402" w:type="dxa"/>
          </w:tcPr>
          <w:p w:rsidR="00BF6179" w:rsidRPr="00BF6179" w:rsidRDefault="00BF6179" w:rsidP="00BF6179">
            <w:pPr>
              <w:spacing w:before="120" w:after="120"/>
              <w:ind w:firstLineChars="200" w:firstLine="440"/>
              <w:jc w:val="center"/>
              <w:rPr>
                <w:rFonts w:eastAsia="Arial"/>
                <w:szCs w:val="24"/>
              </w:rPr>
            </w:pPr>
            <w:r w:rsidRPr="00BF6179">
              <w:rPr>
                <w:rFonts w:eastAsia="Arial"/>
                <w:szCs w:val="24"/>
              </w:rPr>
              <w:t>120.0</w:t>
            </w:r>
          </w:p>
        </w:tc>
        <w:tc>
          <w:tcPr>
            <w:tcW w:w="1467" w:type="dxa"/>
          </w:tcPr>
          <w:p w:rsidR="00BF6179" w:rsidRPr="00BF6179" w:rsidRDefault="00BF6179" w:rsidP="00BF6179">
            <w:pPr>
              <w:spacing w:before="120" w:after="120"/>
              <w:ind w:firstLineChars="200" w:firstLine="440"/>
              <w:jc w:val="center"/>
              <w:rPr>
                <w:rFonts w:eastAsia="Arial"/>
                <w:szCs w:val="24"/>
              </w:rPr>
            </w:pPr>
            <w:r w:rsidRPr="00BF6179">
              <w:rPr>
                <w:rFonts w:eastAsia="Arial"/>
                <w:szCs w:val="24"/>
              </w:rPr>
              <w:t>144.00</w:t>
            </w:r>
          </w:p>
        </w:tc>
        <w:tc>
          <w:tcPr>
            <w:tcW w:w="1375" w:type="dxa"/>
          </w:tcPr>
          <w:p w:rsidR="00BF6179" w:rsidRPr="00BF6179" w:rsidRDefault="00BF6179" w:rsidP="00BF6179">
            <w:pPr>
              <w:spacing w:before="120" w:after="120"/>
              <w:ind w:firstLineChars="200" w:firstLine="440"/>
              <w:jc w:val="center"/>
              <w:rPr>
                <w:rFonts w:eastAsia="Arial"/>
                <w:szCs w:val="24"/>
              </w:rPr>
            </w:pPr>
            <w:r w:rsidRPr="00BF6179">
              <w:rPr>
                <w:rFonts w:eastAsia="Arial"/>
                <w:szCs w:val="24"/>
              </w:rPr>
              <w:t>135.6</w:t>
            </w:r>
          </w:p>
        </w:tc>
        <w:tc>
          <w:tcPr>
            <w:tcW w:w="1319" w:type="dxa"/>
          </w:tcPr>
          <w:p w:rsidR="00BF6179" w:rsidRPr="00BF6179" w:rsidRDefault="00BF6179" w:rsidP="00BF6179">
            <w:pPr>
              <w:spacing w:before="120" w:after="120"/>
              <w:ind w:firstLineChars="200" w:firstLine="360"/>
              <w:jc w:val="center"/>
              <w:rPr>
                <w:rFonts w:eastAsia="Arial"/>
                <w:sz w:val="18"/>
                <w:szCs w:val="24"/>
              </w:rPr>
            </w:pPr>
          </w:p>
        </w:tc>
        <w:tc>
          <w:tcPr>
            <w:tcW w:w="1210" w:type="dxa"/>
          </w:tcPr>
          <w:p w:rsidR="00BF6179" w:rsidRPr="00BF6179" w:rsidRDefault="00BF6179" w:rsidP="00BF6179">
            <w:pPr>
              <w:spacing w:before="120" w:after="120"/>
              <w:ind w:firstLineChars="200" w:firstLine="416"/>
              <w:jc w:val="center"/>
              <w:rPr>
                <w:rFonts w:eastAsia="Arial"/>
                <w:szCs w:val="24"/>
              </w:rPr>
            </w:pPr>
            <w:r w:rsidRPr="00BF6179">
              <w:rPr>
                <w:rFonts w:eastAsia="Arial"/>
                <w:w w:val="95"/>
                <w:szCs w:val="24"/>
              </w:rPr>
              <w:t>13.0</w:t>
            </w:r>
          </w:p>
        </w:tc>
      </w:tr>
      <w:tr w:rsidR="00BF6179" w:rsidRPr="00BF6179" w:rsidTr="00F03985">
        <w:trPr>
          <w:trHeight w:val="252"/>
          <w:jc w:val="center"/>
        </w:trPr>
        <w:tc>
          <w:tcPr>
            <w:tcW w:w="1770" w:type="dxa"/>
            <w:shd w:val="clear" w:color="auto" w:fill="F1F1F1"/>
          </w:tcPr>
          <w:p w:rsidR="00BF6179" w:rsidRPr="00BF6179" w:rsidRDefault="00BF6179" w:rsidP="00BF6179">
            <w:pPr>
              <w:spacing w:before="120" w:after="120"/>
              <w:ind w:firstLineChars="200" w:firstLine="440"/>
              <w:jc w:val="center"/>
              <w:rPr>
                <w:rFonts w:eastAsia="Arial"/>
                <w:sz w:val="18"/>
                <w:szCs w:val="24"/>
              </w:rPr>
            </w:pPr>
            <w:r w:rsidRPr="00BF6179">
              <w:rPr>
                <w:rFonts w:eastAsia="Arial"/>
                <w:szCs w:val="24"/>
              </w:rPr>
              <w:t xml:space="preserve">B  </w:t>
            </w:r>
            <w:r w:rsidRPr="00BF6179">
              <w:rPr>
                <w:rFonts w:eastAsia="Arial"/>
                <w:sz w:val="18"/>
                <w:szCs w:val="24"/>
              </w:rPr>
              <w:t>(</w:t>
            </w:r>
            <w:r w:rsidRPr="00BF6179">
              <w:rPr>
                <w:rFonts w:hint="eastAsia"/>
                <w:sz w:val="18"/>
                <w:szCs w:val="24"/>
              </w:rPr>
              <w:t>满足</w:t>
            </w:r>
            <w:r w:rsidRPr="00BF6179">
              <w:rPr>
                <w:rFonts w:eastAsia="Arial"/>
                <w:sz w:val="18"/>
                <w:szCs w:val="24"/>
              </w:rPr>
              <w:t xml:space="preserve"> C330)</w:t>
            </w:r>
          </w:p>
        </w:tc>
        <w:tc>
          <w:tcPr>
            <w:tcW w:w="1262" w:type="dxa"/>
          </w:tcPr>
          <w:p w:rsidR="00BF6179" w:rsidRPr="00BF6179" w:rsidRDefault="00BF6179" w:rsidP="00BF6179">
            <w:pPr>
              <w:spacing w:before="120" w:after="120"/>
              <w:ind w:firstLineChars="200" w:firstLine="440"/>
              <w:jc w:val="center"/>
              <w:rPr>
                <w:rFonts w:eastAsia="Arial"/>
                <w:szCs w:val="24"/>
              </w:rPr>
            </w:pPr>
            <w:r w:rsidRPr="00BF6179">
              <w:rPr>
                <w:rFonts w:eastAsia="Arial"/>
                <w:szCs w:val="24"/>
              </w:rPr>
              <w:t>0.90</w:t>
            </w:r>
          </w:p>
        </w:tc>
        <w:tc>
          <w:tcPr>
            <w:tcW w:w="1402" w:type="dxa"/>
          </w:tcPr>
          <w:p w:rsidR="00BF6179" w:rsidRPr="00BF6179" w:rsidRDefault="00BF6179" w:rsidP="00BF6179">
            <w:pPr>
              <w:spacing w:before="120" w:after="120"/>
              <w:ind w:firstLineChars="200" w:firstLine="440"/>
              <w:jc w:val="center"/>
              <w:rPr>
                <w:rFonts w:eastAsia="Arial"/>
                <w:szCs w:val="24"/>
              </w:rPr>
            </w:pPr>
            <w:r w:rsidRPr="00BF6179">
              <w:rPr>
                <w:rFonts w:eastAsia="Arial"/>
                <w:szCs w:val="24"/>
              </w:rPr>
              <w:t>215.0</w:t>
            </w:r>
          </w:p>
        </w:tc>
        <w:tc>
          <w:tcPr>
            <w:tcW w:w="1467" w:type="dxa"/>
          </w:tcPr>
          <w:p w:rsidR="00BF6179" w:rsidRPr="00BF6179" w:rsidRDefault="00BF6179" w:rsidP="00BF6179">
            <w:pPr>
              <w:spacing w:before="120" w:after="120"/>
              <w:ind w:firstLineChars="200" w:firstLine="360"/>
              <w:jc w:val="center"/>
              <w:rPr>
                <w:rFonts w:eastAsia="Arial"/>
                <w:sz w:val="18"/>
                <w:szCs w:val="24"/>
              </w:rPr>
            </w:pPr>
          </w:p>
        </w:tc>
        <w:tc>
          <w:tcPr>
            <w:tcW w:w="1375" w:type="dxa"/>
          </w:tcPr>
          <w:p w:rsidR="00BF6179" w:rsidRPr="00BF6179" w:rsidRDefault="00BF6179" w:rsidP="00BF6179">
            <w:pPr>
              <w:spacing w:before="120" w:after="120"/>
              <w:ind w:firstLineChars="200" w:firstLine="360"/>
              <w:jc w:val="center"/>
              <w:rPr>
                <w:rFonts w:eastAsia="Arial"/>
                <w:sz w:val="18"/>
                <w:szCs w:val="24"/>
              </w:rPr>
            </w:pPr>
          </w:p>
        </w:tc>
        <w:tc>
          <w:tcPr>
            <w:tcW w:w="1319" w:type="dxa"/>
          </w:tcPr>
          <w:p w:rsidR="00BF6179" w:rsidRPr="00BF6179" w:rsidRDefault="00BF6179" w:rsidP="00BF6179">
            <w:pPr>
              <w:spacing w:before="120" w:after="120"/>
              <w:ind w:firstLineChars="200" w:firstLine="440"/>
              <w:jc w:val="center"/>
              <w:rPr>
                <w:rFonts w:eastAsia="Arial"/>
                <w:szCs w:val="24"/>
              </w:rPr>
            </w:pPr>
            <w:r w:rsidRPr="00BF6179">
              <w:rPr>
                <w:rFonts w:eastAsia="Arial"/>
                <w:szCs w:val="24"/>
              </w:rPr>
              <w:t>8.0</w:t>
            </w:r>
          </w:p>
        </w:tc>
        <w:tc>
          <w:tcPr>
            <w:tcW w:w="1210" w:type="dxa"/>
          </w:tcPr>
          <w:p w:rsidR="00BF6179" w:rsidRPr="00BF6179" w:rsidRDefault="00BF6179" w:rsidP="00BF6179">
            <w:pPr>
              <w:spacing w:before="120" w:after="120"/>
              <w:ind w:firstLineChars="200" w:firstLine="416"/>
              <w:jc w:val="center"/>
              <w:rPr>
                <w:rFonts w:eastAsia="Arial"/>
                <w:szCs w:val="24"/>
              </w:rPr>
            </w:pPr>
            <w:r w:rsidRPr="00BF6179">
              <w:rPr>
                <w:rFonts w:eastAsia="Arial"/>
                <w:w w:val="95"/>
                <w:szCs w:val="24"/>
              </w:rPr>
              <w:t>12.0</w:t>
            </w:r>
          </w:p>
        </w:tc>
      </w:tr>
      <w:tr w:rsidR="00BF6179" w:rsidRPr="00BF6179" w:rsidTr="00F03985">
        <w:trPr>
          <w:trHeight w:val="252"/>
          <w:jc w:val="center"/>
        </w:trPr>
        <w:tc>
          <w:tcPr>
            <w:tcW w:w="1770" w:type="dxa"/>
            <w:shd w:val="clear" w:color="auto" w:fill="F1F1F1"/>
          </w:tcPr>
          <w:p w:rsidR="00BF6179" w:rsidRPr="00BF6179" w:rsidRDefault="00BF6179" w:rsidP="00BF6179">
            <w:pPr>
              <w:spacing w:before="120" w:after="120"/>
              <w:ind w:firstLineChars="200" w:firstLine="433"/>
              <w:jc w:val="center"/>
              <w:rPr>
                <w:rFonts w:eastAsia="Arial"/>
                <w:szCs w:val="24"/>
              </w:rPr>
            </w:pPr>
            <w:r w:rsidRPr="00BF6179">
              <w:rPr>
                <w:rFonts w:eastAsia="Arial"/>
                <w:w w:val="99"/>
                <w:szCs w:val="24"/>
              </w:rPr>
              <w:t>C</w:t>
            </w:r>
          </w:p>
        </w:tc>
        <w:tc>
          <w:tcPr>
            <w:tcW w:w="1262" w:type="dxa"/>
          </w:tcPr>
          <w:p w:rsidR="00BF6179" w:rsidRPr="00BF6179" w:rsidRDefault="00BF6179" w:rsidP="00BF6179">
            <w:pPr>
              <w:spacing w:before="120" w:after="120"/>
              <w:ind w:firstLineChars="200" w:firstLine="440"/>
              <w:jc w:val="center"/>
              <w:rPr>
                <w:rFonts w:eastAsia="Arial"/>
                <w:szCs w:val="24"/>
              </w:rPr>
            </w:pPr>
            <w:r w:rsidRPr="00BF6179">
              <w:rPr>
                <w:rFonts w:eastAsia="Arial"/>
                <w:szCs w:val="24"/>
              </w:rPr>
              <w:t>1.00</w:t>
            </w:r>
          </w:p>
        </w:tc>
        <w:tc>
          <w:tcPr>
            <w:tcW w:w="1402" w:type="dxa"/>
          </w:tcPr>
          <w:p w:rsidR="00BF6179" w:rsidRPr="00BF6179" w:rsidRDefault="00BF6179" w:rsidP="00BF6179">
            <w:pPr>
              <w:spacing w:before="120" w:after="120"/>
              <w:ind w:firstLineChars="200" w:firstLine="440"/>
              <w:jc w:val="center"/>
              <w:rPr>
                <w:rFonts w:eastAsia="Arial"/>
                <w:szCs w:val="24"/>
              </w:rPr>
            </w:pPr>
            <w:r w:rsidRPr="00BF6179">
              <w:rPr>
                <w:rFonts w:eastAsia="Arial"/>
                <w:szCs w:val="24"/>
              </w:rPr>
              <w:t>110.0</w:t>
            </w:r>
          </w:p>
        </w:tc>
        <w:tc>
          <w:tcPr>
            <w:tcW w:w="1467" w:type="dxa"/>
          </w:tcPr>
          <w:p w:rsidR="00BF6179" w:rsidRPr="00BF6179" w:rsidRDefault="00BF6179" w:rsidP="00BF6179">
            <w:pPr>
              <w:spacing w:before="120" w:after="120"/>
              <w:ind w:firstLineChars="200" w:firstLine="440"/>
              <w:jc w:val="center"/>
              <w:rPr>
                <w:rFonts w:eastAsia="Arial"/>
                <w:szCs w:val="24"/>
              </w:rPr>
            </w:pPr>
            <w:r w:rsidRPr="00BF6179">
              <w:rPr>
                <w:rFonts w:eastAsia="Arial"/>
                <w:szCs w:val="24"/>
              </w:rPr>
              <w:t>115.50</w:t>
            </w:r>
          </w:p>
        </w:tc>
        <w:tc>
          <w:tcPr>
            <w:tcW w:w="1375" w:type="dxa"/>
          </w:tcPr>
          <w:p w:rsidR="00BF6179" w:rsidRPr="00BF6179" w:rsidRDefault="00BF6179" w:rsidP="00BF6179">
            <w:pPr>
              <w:spacing w:before="120" w:after="120"/>
              <w:ind w:firstLineChars="200" w:firstLine="440"/>
              <w:jc w:val="center"/>
              <w:rPr>
                <w:rFonts w:eastAsia="Arial"/>
                <w:szCs w:val="24"/>
              </w:rPr>
            </w:pPr>
            <w:r w:rsidRPr="00BF6179">
              <w:rPr>
                <w:rFonts w:eastAsia="Arial"/>
                <w:szCs w:val="24"/>
              </w:rPr>
              <w:t>115.50</w:t>
            </w:r>
          </w:p>
        </w:tc>
        <w:tc>
          <w:tcPr>
            <w:tcW w:w="1319" w:type="dxa"/>
          </w:tcPr>
          <w:p w:rsidR="00BF6179" w:rsidRPr="00BF6179" w:rsidRDefault="00BF6179" w:rsidP="00BF6179">
            <w:pPr>
              <w:spacing w:before="120" w:after="120"/>
              <w:ind w:firstLineChars="200" w:firstLine="440"/>
              <w:jc w:val="center"/>
              <w:rPr>
                <w:rFonts w:eastAsia="Arial"/>
                <w:szCs w:val="24"/>
              </w:rPr>
            </w:pPr>
            <w:r w:rsidRPr="00BF6179">
              <w:rPr>
                <w:rFonts w:eastAsia="Arial"/>
                <w:szCs w:val="24"/>
              </w:rPr>
              <w:t>5.0</w:t>
            </w:r>
          </w:p>
        </w:tc>
        <w:tc>
          <w:tcPr>
            <w:tcW w:w="1210" w:type="dxa"/>
          </w:tcPr>
          <w:p w:rsidR="00BF6179" w:rsidRPr="00BF6179" w:rsidRDefault="00BF6179" w:rsidP="00BF6179">
            <w:pPr>
              <w:spacing w:before="120" w:after="120"/>
              <w:ind w:firstLineChars="200" w:firstLine="416"/>
              <w:jc w:val="center"/>
              <w:rPr>
                <w:rFonts w:eastAsia="Arial"/>
                <w:szCs w:val="24"/>
              </w:rPr>
            </w:pPr>
            <w:r w:rsidRPr="00BF6179">
              <w:rPr>
                <w:rFonts w:eastAsia="Arial"/>
                <w:w w:val="95"/>
                <w:szCs w:val="24"/>
              </w:rPr>
              <w:t>5.0</w:t>
            </w:r>
          </w:p>
        </w:tc>
      </w:tr>
    </w:tbl>
    <w:p w:rsidR="00BF6179" w:rsidRPr="00BF6179" w:rsidRDefault="00BF6179" w:rsidP="00BF6179">
      <w:pPr>
        <w:wordWrap w:val="0"/>
        <w:adjustRightInd w:val="0"/>
        <w:snapToGrid w:val="0"/>
        <w:spacing w:before="120" w:after="120"/>
        <w:ind w:firstLineChars="200" w:firstLine="480"/>
        <w:rPr>
          <w:rFonts w:ascii="Times New Roman" w:eastAsia="宋体" w:hAnsi="Times New Roman" w:cs="Times New Roman"/>
          <w:sz w:val="24"/>
          <w:szCs w:val="20"/>
        </w:rPr>
      </w:pPr>
      <w:r w:rsidRPr="00BF6179">
        <w:rPr>
          <w:rFonts w:ascii="Times New Roman" w:eastAsia="宋体" w:hAnsi="Times New Roman" w:cs="Times New Roman" w:hint="eastAsia"/>
          <w:sz w:val="24"/>
          <w:szCs w:val="20"/>
        </w:rPr>
        <w:t>外加剂</w:t>
      </w:r>
      <w:r w:rsidRPr="00BF6179">
        <w:rPr>
          <w:rFonts w:ascii="Times New Roman" w:eastAsia="宋体" w:hAnsi="Times New Roman" w:cs="Times New Roman" w:hint="eastAsia"/>
          <w:sz w:val="24"/>
          <w:szCs w:val="20"/>
        </w:rPr>
        <w:t xml:space="preserve">     </w:t>
      </w:r>
      <w:r w:rsidRPr="00BF6179">
        <w:rPr>
          <w:rFonts w:ascii="Times New Roman" w:eastAsia="宋体" w:hAnsi="Times New Roman" w:cs="Times New Roman"/>
          <w:sz w:val="24"/>
          <w:szCs w:val="20"/>
        </w:rPr>
        <w:t xml:space="preserve">         Admixtures      </w:t>
      </w:r>
    </w:p>
    <w:p w:rsidR="00BF6179" w:rsidRPr="00BF6179" w:rsidRDefault="00BF6179" w:rsidP="00BF6179">
      <w:pPr>
        <w:wordWrap w:val="0"/>
        <w:adjustRightInd w:val="0"/>
        <w:snapToGrid w:val="0"/>
        <w:spacing w:before="120" w:after="120"/>
        <w:ind w:firstLineChars="200" w:firstLine="480"/>
        <w:rPr>
          <w:rFonts w:ascii="Times New Roman" w:eastAsia="宋体" w:hAnsi="Times New Roman" w:cs="Times New Roman"/>
          <w:sz w:val="24"/>
          <w:szCs w:val="20"/>
        </w:rPr>
      </w:pPr>
      <w:r w:rsidRPr="00BF6179">
        <w:rPr>
          <w:rFonts w:ascii="Times New Roman" w:eastAsia="宋体" w:hAnsi="Times New Roman" w:cs="Times New Roman" w:hint="eastAsia"/>
          <w:sz w:val="24"/>
          <w:szCs w:val="20"/>
        </w:rPr>
        <w:t>高效</w:t>
      </w:r>
      <w:r w:rsidRPr="00BF6179">
        <w:rPr>
          <w:rFonts w:ascii="Times New Roman" w:eastAsia="宋体" w:hAnsi="Times New Roman" w:cs="Times New Roman"/>
          <w:sz w:val="24"/>
          <w:szCs w:val="20"/>
        </w:rPr>
        <w:t>减水剂</w:t>
      </w:r>
      <w:r w:rsidRPr="00BF6179">
        <w:rPr>
          <w:rFonts w:ascii="Times New Roman" w:eastAsia="宋体" w:hAnsi="Times New Roman" w:cs="Times New Roman" w:hint="eastAsia"/>
          <w:sz w:val="24"/>
          <w:szCs w:val="20"/>
        </w:rPr>
        <w:t xml:space="preserve">   </w:t>
      </w:r>
      <w:r w:rsidRPr="00BF6179">
        <w:rPr>
          <w:rFonts w:ascii="Times New Roman" w:eastAsia="宋体" w:hAnsi="Times New Roman" w:cs="Times New Roman"/>
          <w:sz w:val="24"/>
          <w:szCs w:val="20"/>
        </w:rPr>
        <w:t xml:space="preserve">       6 fl oz/cwt HRWR Admixture (47% solids by weight, 8.5</w:t>
      </w:r>
      <w:r w:rsidRPr="00BF6179">
        <w:rPr>
          <w:rFonts w:ascii="Times New Roman" w:eastAsia="宋体" w:hAnsi="Times New Roman" w:cs="Times New Roman"/>
          <w:spacing w:val="-18"/>
          <w:sz w:val="24"/>
          <w:szCs w:val="20"/>
        </w:rPr>
        <w:t xml:space="preserve"> </w:t>
      </w:r>
      <w:r w:rsidRPr="00BF6179">
        <w:rPr>
          <w:rFonts w:ascii="Times New Roman" w:eastAsia="宋体" w:hAnsi="Times New Roman" w:cs="Times New Roman"/>
          <w:sz w:val="24"/>
          <w:szCs w:val="20"/>
        </w:rPr>
        <w:t>lb/gal)</w:t>
      </w:r>
    </w:p>
    <w:p w:rsidR="00BF6179" w:rsidRPr="00BF6179" w:rsidRDefault="00BF6179" w:rsidP="00BF6179">
      <w:pPr>
        <w:wordWrap w:val="0"/>
        <w:adjustRightInd w:val="0"/>
        <w:snapToGrid w:val="0"/>
        <w:spacing w:before="120" w:after="120"/>
        <w:ind w:firstLineChars="200" w:firstLine="480"/>
        <w:rPr>
          <w:rFonts w:ascii="Times New Roman" w:eastAsia="宋体" w:hAnsi="Times New Roman" w:cs="Times New Roman"/>
          <w:sz w:val="24"/>
          <w:szCs w:val="20"/>
        </w:rPr>
      </w:pPr>
      <w:r w:rsidRPr="00BF6179">
        <w:rPr>
          <w:rFonts w:ascii="Times New Roman" w:eastAsia="宋体" w:hAnsi="Times New Roman" w:cs="Times New Roman" w:hint="eastAsia"/>
          <w:sz w:val="24"/>
          <w:szCs w:val="20"/>
        </w:rPr>
        <w:t>乳液</w:t>
      </w:r>
      <w:r w:rsidRPr="00BF6179">
        <w:rPr>
          <w:rFonts w:ascii="Times New Roman" w:eastAsia="宋体" w:hAnsi="Times New Roman" w:cs="Times New Roman" w:hint="eastAsia"/>
          <w:sz w:val="24"/>
          <w:szCs w:val="20"/>
        </w:rPr>
        <w:t xml:space="preserve">               </w:t>
      </w:r>
      <w:r w:rsidRPr="00BF6179">
        <w:rPr>
          <w:rFonts w:ascii="Times New Roman" w:eastAsia="宋体" w:hAnsi="Times New Roman" w:cs="Times New Roman"/>
          <w:sz w:val="24"/>
          <w:szCs w:val="20"/>
        </w:rPr>
        <w:t xml:space="preserve"> 250 fl oz/cwt Latex (68% solids by weight, 8.8 lb/gal)</w:t>
      </w:r>
    </w:p>
    <w:p w:rsidR="00BF6179" w:rsidRPr="00BF6179" w:rsidRDefault="00BF6179" w:rsidP="00BF6179">
      <w:pPr>
        <w:wordWrap w:val="0"/>
        <w:adjustRightInd w:val="0"/>
        <w:snapToGrid w:val="0"/>
        <w:spacing w:before="120" w:after="120"/>
        <w:ind w:firstLineChars="200" w:firstLine="480"/>
        <w:rPr>
          <w:rFonts w:ascii="Times New Roman" w:eastAsia="宋体" w:hAnsi="Times New Roman" w:cs="Times New Roman"/>
          <w:sz w:val="24"/>
          <w:szCs w:val="20"/>
        </w:rPr>
      </w:pPr>
      <w:r w:rsidRPr="00BF6179">
        <w:rPr>
          <w:rFonts w:ascii="Times New Roman" w:eastAsia="宋体" w:hAnsi="Times New Roman" w:cs="Times New Roman" w:hint="eastAsia"/>
          <w:sz w:val="24"/>
          <w:szCs w:val="20"/>
        </w:rPr>
        <w:t>染料</w:t>
      </w:r>
      <w:r w:rsidRPr="00BF6179">
        <w:rPr>
          <w:rFonts w:ascii="Times New Roman" w:eastAsia="宋体" w:hAnsi="Times New Roman" w:cs="Times New Roman" w:hint="eastAsia"/>
          <w:sz w:val="24"/>
          <w:szCs w:val="20"/>
        </w:rPr>
        <w:t xml:space="preserve">                </w:t>
      </w:r>
      <w:r w:rsidRPr="00BF6179">
        <w:rPr>
          <w:rFonts w:ascii="Times New Roman" w:eastAsia="宋体" w:hAnsi="Times New Roman" w:cs="Times New Roman"/>
          <w:sz w:val="24"/>
          <w:szCs w:val="20"/>
        </w:rPr>
        <w:t>20 fl oz/cwt Liquid Dye (50% solids by weight,10.0 lb/gal)</w:t>
      </w:r>
    </w:p>
    <w:p w:rsidR="00BF6179" w:rsidRPr="00BF6179" w:rsidRDefault="00BF6179" w:rsidP="00BF6179">
      <w:pPr>
        <w:wordWrap w:val="0"/>
        <w:adjustRightInd w:val="0"/>
        <w:snapToGrid w:val="0"/>
        <w:spacing w:before="120" w:after="120"/>
        <w:ind w:firstLineChars="200" w:firstLine="480"/>
        <w:rPr>
          <w:rFonts w:ascii="Times New Roman" w:eastAsia="宋体" w:hAnsi="Times New Roman" w:cs="Times New Roman"/>
          <w:color w:val="FF0000"/>
          <w:sz w:val="24"/>
          <w:szCs w:val="20"/>
        </w:rPr>
      </w:pPr>
      <w:r w:rsidRPr="00BF6179">
        <w:rPr>
          <w:rFonts w:ascii="Times New Roman" w:eastAsia="宋体" w:hAnsi="Times New Roman" w:cs="Times New Roman"/>
          <w:color w:val="FF0000"/>
          <w:sz w:val="24"/>
          <w:szCs w:val="20"/>
        </w:rPr>
        <w:t>矿物填料</w:t>
      </w:r>
      <w:r w:rsidRPr="00BF6179">
        <w:rPr>
          <w:rFonts w:ascii="Times New Roman" w:eastAsia="宋体" w:hAnsi="Times New Roman" w:cs="Times New Roman"/>
          <w:color w:val="FF0000"/>
          <w:sz w:val="24"/>
          <w:szCs w:val="20"/>
        </w:rPr>
        <w:t>(</w:t>
      </w:r>
      <w:r w:rsidRPr="00BF6179">
        <w:rPr>
          <w:rFonts w:ascii="Times New Roman" w:eastAsia="宋体" w:hAnsi="Times New Roman" w:cs="Times New Roman"/>
          <w:color w:val="FF0000"/>
          <w:sz w:val="24"/>
          <w:szCs w:val="20"/>
        </w:rPr>
        <w:t>通过</w:t>
      </w:r>
      <w:r w:rsidRPr="00BF6179">
        <w:rPr>
          <w:rFonts w:ascii="Times New Roman" w:eastAsia="宋体" w:hAnsi="Times New Roman" w:cs="Times New Roman"/>
          <w:color w:val="FF0000"/>
          <w:sz w:val="24"/>
          <w:szCs w:val="20"/>
        </w:rPr>
        <w:t>200</w:t>
      </w:r>
      <w:r w:rsidRPr="00BF6179">
        <w:rPr>
          <w:rFonts w:ascii="Times New Roman" w:eastAsia="宋体" w:hAnsi="Times New Roman" w:cs="Times New Roman"/>
          <w:color w:val="FF0000"/>
          <w:sz w:val="24"/>
          <w:szCs w:val="20"/>
        </w:rPr>
        <w:t>号</w:t>
      </w:r>
      <w:r w:rsidRPr="00BF6179">
        <w:rPr>
          <w:rFonts w:ascii="Times New Roman" w:eastAsia="宋体" w:hAnsi="Times New Roman" w:cs="Times New Roman"/>
          <w:color w:val="FF0000"/>
          <w:sz w:val="24"/>
          <w:szCs w:val="20"/>
        </w:rPr>
        <w:t>)100</w:t>
      </w:r>
      <w:r w:rsidRPr="00BF6179">
        <w:rPr>
          <w:rFonts w:ascii="Times New Roman" w:eastAsia="宋体" w:hAnsi="Times New Roman" w:cs="Times New Roman"/>
          <w:color w:val="FF0000"/>
          <w:sz w:val="24"/>
          <w:szCs w:val="20"/>
        </w:rPr>
        <w:t>磅，</w:t>
      </w:r>
      <w:r w:rsidRPr="00BF6179">
        <w:rPr>
          <w:rFonts w:ascii="Times New Roman" w:eastAsia="宋体" w:hAnsi="Times New Roman" w:cs="Times New Roman"/>
          <w:color w:val="FF0000"/>
          <w:sz w:val="24"/>
          <w:szCs w:val="20"/>
        </w:rPr>
        <w:t>SG = 1.2</w:t>
      </w:r>
    </w:p>
    <w:p w:rsidR="00BF6179" w:rsidRPr="00BF6179" w:rsidRDefault="00BF6179" w:rsidP="00BF6179">
      <w:pPr>
        <w:wordWrap w:val="0"/>
        <w:adjustRightInd w:val="0"/>
        <w:snapToGrid w:val="0"/>
        <w:spacing w:before="120" w:after="120"/>
        <w:ind w:firstLineChars="200" w:firstLine="480"/>
        <w:rPr>
          <w:rFonts w:ascii="Times New Roman" w:eastAsia="宋体" w:hAnsi="Times New Roman" w:cs="Times New Roman"/>
          <w:color w:val="FF0000"/>
          <w:position w:val="7"/>
          <w:sz w:val="14"/>
          <w:szCs w:val="20"/>
          <w:u w:val="single"/>
        </w:rPr>
      </w:pPr>
      <w:r w:rsidRPr="00BF6179">
        <w:rPr>
          <w:rFonts w:ascii="Times New Roman" w:eastAsia="宋体" w:hAnsi="Times New Roman" w:cs="Times New Roman"/>
          <w:noProof/>
          <w:color w:val="FF0000"/>
          <w:sz w:val="24"/>
          <w:szCs w:val="20"/>
        </w:rPr>
        <mc:AlternateContent>
          <mc:Choice Requires="wps">
            <w:drawing>
              <wp:anchor distT="0" distB="0" distL="114300" distR="114300" simplePos="0" relativeHeight="251669504" behindDoc="1" locked="0" layoutInCell="1" allowOverlap="1" wp14:anchorId="3624AB89" wp14:editId="37D584BB">
                <wp:simplePos x="0" y="0"/>
                <wp:positionH relativeFrom="page">
                  <wp:posOffset>2468880</wp:posOffset>
                </wp:positionH>
                <wp:positionV relativeFrom="paragraph">
                  <wp:posOffset>471170</wp:posOffset>
                </wp:positionV>
                <wp:extent cx="662940" cy="0"/>
                <wp:effectExtent l="0" t="0" r="0" b="0"/>
                <wp:wrapNone/>
                <wp:docPr id="12" name="直接连接符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 cy="0"/>
                        </a:xfrm>
                        <a:prstGeom prst="line">
                          <a:avLst/>
                        </a:prstGeom>
                        <a:noFill/>
                        <a:ln w="9906">
                          <a:solidFill>
                            <a:srgbClr val="000000"/>
                          </a:solidFill>
                          <a:round/>
                        </a:ln>
                      </wps:spPr>
                      <wps:bodyPr/>
                    </wps:wsp>
                  </a:graphicData>
                </a:graphic>
              </wp:anchor>
            </w:drawing>
          </mc:Choice>
          <mc:Fallback>
            <w:pict>
              <v:line id="直接连接符 12" o:spid="_x0000_s1026" style="position:absolute;left:0;text-align:left;z-index:-251646976;visibility:visible;mso-wrap-style:square;mso-wrap-distance-left:9pt;mso-wrap-distance-top:0;mso-wrap-distance-right:9pt;mso-wrap-distance-bottom:0;mso-position-horizontal:absolute;mso-position-horizontal-relative:page;mso-position-vertical:absolute;mso-position-vertical-relative:text" from="194.4pt,37.1pt" to="246.6pt,3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" strokeweight=".78pt">
                <w10:wrap anchorx="page"/>
              </v:line>
            </w:pict>
          </mc:Fallback>
        </mc:AlternateContent>
      </w:r>
      <w:r w:rsidRPr="00BF6179">
        <w:rPr>
          <w:rFonts w:ascii="Times New Roman" w:eastAsia="宋体" w:hAnsi="Times New Roman" w:cs="Times New Roman" w:hint="eastAsia"/>
          <w:color w:val="FF0000"/>
          <w:sz w:val="24"/>
          <w:szCs w:val="20"/>
        </w:rPr>
        <w:t>单位重度</w:t>
      </w:r>
      <w:r w:rsidRPr="00BF6179">
        <w:rPr>
          <w:rFonts w:ascii="Times New Roman" w:eastAsia="宋体" w:hAnsi="Times New Roman" w:cs="Times New Roman"/>
          <w:color w:val="FF0000"/>
          <w:sz w:val="24"/>
          <w:szCs w:val="20"/>
        </w:rPr>
        <w:t xml:space="preserve">            69.95 lb/ft3</w:t>
      </w:r>
    </w:p>
    <w:p w:rsidR="00BF6179" w:rsidRPr="00BF6179" w:rsidRDefault="00BF6179" w:rsidP="00BF6179">
      <w:pPr>
        <w:keepNext/>
        <w:keepLines/>
        <w:wordWrap w:val="0"/>
        <w:adjustRightInd w:val="0"/>
        <w:snapToGrid w:val="0"/>
        <w:spacing w:before="360" w:after="360" w:line="400" w:lineRule="exact"/>
        <w:ind w:firstLineChars="200" w:firstLine="560"/>
        <w:jc w:val="left"/>
        <w:outlineLvl w:val="1"/>
        <w:rPr>
          <w:rFonts w:ascii="Times New Roman" w:eastAsia="黑体" w:hAnsi="Times New Roman" w:cstheme="majorBidi"/>
          <w:bCs/>
          <w:kern w:val="44"/>
          <w:sz w:val="28"/>
          <w:szCs w:val="32"/>
        </w:rPr>
      </w:pPr>
      <w:bookmarkStart w:id="166" w:name="_Toc495350131"/>
      <w:r w:rsidRPr="00BF6179">
        <w:rPr>
          <w:rFonts w:ascii="Times New Roman" w:eastAsia="黑体" w:hAnsi="Times New Roman" w:cstheme="majorBidi" w:hint="eastAsia"/>
          <w:bCs/>
          <w:kern w:val="44"/>
          <w:sz w:val="28"/>
          <w:szCs w:val="32"/>
        </w:rPr>
        <w:t>绝对</w:t>
      </w:r>
      <w:r w:rsidRPr="00BF6179">
        <w:rPr>
          <w:rFonts w:ascii="Times New Roman" w:eastAsia="黑体" w:hAnsi="Times New Roman" w:cstheme="majorBidi"/>
          <w:bCs/>
          <w:kern w:val="44"/>
          <w:sz w:val="28"/>
          <w:szCs w:val="32"/>
        </w:rPr>
        <w:t>体积法</w:t>
      </w:r>
      <w:bookmarkEnd w:id="166"/>
    </w:p>
    <w:p w:rsidR="00BF6179" w:rsidRPr="00BF6179" w:rsidRDefault="00BF6179" w:rsidP="00BF6179">
      <w:pPr>
        <w:wordWrap w:val="0"/>
        <w:adjustRightInd w:val="0"/>
        <w:snapToGrid w:val="0"/>
        <w:spacing w:before="120" w:after="120"/>
        <w:ind w:firstLineChars="200" w:firstLine="480"/>
        <w:rPr>
          <w:rFonts w:ascii="Times New Roman" w:eastAsia="宋体" w:hAnsi="Times New Roman" w:cs="Times New Roman"/>
          <w:sz w:val="24"/>
          <w:szCs w:val="20"/>
        </w:rPr>
      </w:pPr>
      <w:r w:rsidRPr="00BF6179">
        <w:rPr>
          <w:rFonts w:ascii="Times New Roman" w:eastAsia="宋体" w:hAnsi="Times New Roman" w:cs="Times New Roman" w:hint="eastAsia"/>
          <w:sz w:val="24"/>
          <w:szCs w:val="20"/>
        </w:rPr>
        <w:t>对于</w:t>
      </w:r>
      <w:r w:rsidRPr="00BF6179">
        <w:rPr>
          <w:rFonts w:ascii="Times New Roman" w:eastAsia="宋体" w:hAnsi="Times New Roman" w:cs="Times New Roman"/>
          <w:sz w:val="24"/>
          <w:szCs w:val="20"/>
        </w:rPr>
        <w:t>一种给定的材料，其绝对体积等于总质量</w:t>
      </w:r>
      <w:r w:rsidRPr="00BF6179">
        <w:rPr>
          <w:rFonts w:ascii="Times New Roman" w:eastAsia="宋体" w:hAnsi="Times New Roman" w:cs="Times New Roman" w:hint="eastAsia"/>
          <w:sz w:val="24"/>
          <w:szCs w:val="20"/>
        </w:rPr>
        <w:t>除以</w:t>
      </w:r>
      <w:r w:rsidRPr="00BF6179">
        <w:rPr>
          <w:rFonts w:ascii="Times New Roman" w:eastAsia="宋体" w:hAnsi="Times New Roman" w:cs="Times New Roman"/>
          <w:sz w:val="24"/>
          <w:szCs w:val="20"/>
        </w:rPr>
        <w:t>其绝对密度，而绝对密度</w:t>
      </w:r>
      <w:r w:rsidRPr="00BF6179">
        <w:rPr>
          <w:rFonts w:ascii="Times New Roman" w:eastAsia="宋体" w:hAnsi="Times New Roman" w:cs="Times New Roman" w:hint="eastAsia"/>
          <w:sz w:val="24"/>
          <w:szCs w:val="20"/>
        </w:rPr>
        <w:t>等于</w:t>
      </w:r>
      <w:r w:rsidRPr="00BF6179">
        <w:rPr>
          <w:rFonts w:ascii="Times New Roman" w:eastAsia="宋体" w:hAnsi="Times New Roman" w:cs="Times New Roman"/>
          <w:sz w:val="24"/>
          <w:szCs w:val="20"/>
        </w:rPr>
        <w:t>其相对密度（</w:t>
      </w:r>
      <w:r w:rsidRPr="00BF6179">
        <w:rPr>
          <w:rFonts w:ascii="Times New Roman" w:eastAsia="宋体" w:hAnsi="Times New Roman" w:cs="Times New Roman" w:hint="eastAsia"/>
          <w:sz w:val="24"/>
          <w:szCs w:val="20"/>
        </w:rPr>
        <w:t>SG</w:t>
      </w:r>
      <w:r w:rsidRPr="00BF6179">
        <w:rPr>
          <w:rFonts w:ascii="Times New Roman" w:eastAsia="宋体" w:hAnsi="Times New Roman" w:cs="Times New Roman"/>
          <w:sz w:val="24"/>
          <w:szCs w:val="20"/>
        </w:rPr>
        <w:t>）</w:t>
      </w:r>
      <w:r w:rsidRPr="00BF6179">
        <w:rPr>
          <w:rFonts w:ascii="Times New Roman" w:eastAsia="宋体" w:hAnsi="Times New Roman" w:cs="Times New Roman" w:hint="eastAsia"/>
          <w:sz w:val="24"/>
          <w:szCs w:val="20"/>
        </w:rPr>
        <w:t>乘以水的</w:t>
      </w:r>
      <w:r w:rsidRPr="00BF6179">
        <w:rPr>
          <w:rFonts w:ascii="Times New Roman" w:eastAsia="宋体" w:hAnsi="Times New Roman" w:cs="Times New Roman"/>
          <w:sz w:val="24"/>
          <w:szCs w:val="20"/>
        </w:rPr>
        <w:t>密度（</w:t>
      </w:r>
      <w:r w:rsidRPr="00BF6179">
        <w:rPr>
          <w:rFonts w:ascii="Times New Roman" w:eastAsia="宋体" w:hAnsi="Times New Roman" w:cs="Times New Roman"/>
          <w:sz w:val="24"/>
          <w:szCs w:val="20"/>
        </w:rPr>
        <w:t>62.4 lb/ft</w:t>
      </w:r>
      <w:r w:rsidRPr="00BF6179">
        <w:rPr>
          <w:rFonts w:ascii="Times New Roman" w:eastAsia="宋体" w:hAnsi="Times New Roman" w:cs="Times New Roman"/>
          <w:position w:val="7"/>
          <w:sz w:val="14"/>
          <w:szCs w:val="20"/>
        </w:rPr>
        <w:t>3</w:t>
      </w:r>
      <w:r w:rsidRPr="00BF6179">
        <w:rPr>
          <w:rFonts w:ascii="Times New Roman" w:eastAsia="宋体" w:hAnsi="Times New Roman" w:cs="Times New Roman"/>
          <w:sz w:val="24"/>
          <w:szCs w:val="20"/>
        </w:rPr>
        <w:t>）</w:t>
      </w:r>
      <w:r w:rsidRPr="00BF6179">
        <w:rPr>
          <w:rFonts w:ascii="Times New Roman" w:eastAsia="宋体" w:hAnsi="Times New Roman" w:cs="Times New Roman" w:hint="eastAsia"/>
          <w:sz w:val="24"/>
          <w:szCs w:val="20"/>
        </w:rPr>
        <w:t>，</w:t>
      </w:r>
      <w:r w:rsidRPr="00BF6179">
        <w:rPr>
          <w:rFonts w:ascii="Times New Roman" w:eastAsia="宋体" w:hAnsi="Times New Roman" w:cs="Times New Roman"/>
          <w:sz w:val="24"/>
          <w:szCs w:val="20"/>
        </w:rPr>
        <w:t>即：</w:t>
      </w:r>
    </w:p>
    <w:p w:rsidR="00BF6179" w:rsidRPr="00BF6179" w:rsidRDefault="00BF6179" w:rsidP="00BF6179">
      <w:pPr>
        <w:wordWrap w:val="0"/>
        <w:adjustRightInd w:val="0"/>
        <w:snapToGrid w:val="0"/>
        <w:spacing w:before="120" w:after="120"/>
        <w:ind w:left="1295" w:right="1277" w:firstLineChars="200" w:firstLine="480"/>
        <w:jc w:val="center"/>
        <w:rPr>
          <w:rFonts w:ascii="Times New Roman" w:eastAsia="宋体" w:hAnsi="Times New Roman" w:cs="Times New Roman"/>
          <w:i/>
          <w:sz w:val="24"/>
          <w:szCs w:val="20"/>
        </w:rPr>
      </w:pPr>
      <w:r w:rsidRPr="00BF6179">
        <w:rPr>
          <w:rFonts w:ascii="Times New Roman" w:eastAsia="宋体" w:hAnsi="Times New Roman" w:cs="Times New Roman"/>
          <w:i/>
          <w:sz w:val="24"/>
          <w:szCs w:val="20"/>
        </w:rPr>
        <w:t>Absolute Volume = mass / (SG x 62.4)</w:t>
      </w:r>
    </w:p>
    <w:p w:rsidR="00BF6179" w:rsidRPr="00BF6179" w:rsidRDefault="00BF6179" w:rsidP="00BF6179">
      <w:pPr>
        <w:wordWrap w:val="0"/>
        <w:adjustRightInd w:val="0"/>
        <w:snapToGrid w:val="0"/>
        <w:spacing w:before="120" w:after="120"/>
        <w:ind w:firstLineChars="200" w:firstLine="480"/>
        <w:rPr>
          <w:rFonts w:ascii="Times New Roman" w:eastAsia="宋体" w:hAnsi="Times New Roman" w:cs="Times New Roman"/>
          <w:sz w:val="24"/>
          <w:szCs w:val="20"/>
        </w:rPr>
      </w:pPr>
      <w:r w:rsidRPr="00BF6179">
        <w:rPr>
          <w:rFonts w:ascii="Times New Roman" w:eastAsia="宋体" w:hAnsi="Times New Roman" w:cs="Times New Roman" w:hint="eastAsia"/>
          <w:sz w:val="24"/>
          <w:szCs w:val="20"/>
        </w:rPr>
        <w:t>例如</w:t>
      </w:r>
      <w:r w:rsidRPr="00BF6179">
        <w:rPr>
          <w:rFonts w:ascii="Times New Roman" w:eastAsia="宋体" w:hAnsi="Times New Roman" w:cs="Times New Roman"/>
          <w:sz w:val="24"/>
          <w:szCs w:val="20"/>
        </w:rPr>
        <w:t>：</w:t>
      </w:r>
      <w:r w:rsidRPr="00BF6179">
        <w:rPr>
          <w:rFonts w:ascii="Times New Roman" w:eastAsia="宋体" w:hAnsi="Times New Roman" w:cs="Times New Roman" w:hint="eastAsia"/>
          <w:sz w:val="24"/>
          <w:szCs w:val="20"/>
        </w:rPr>
        <w:t>已知</w:t>
      </w:r>
      <w:r w:rsidRPr="00BF6179">
        <w:rPr>
          <w:rFonts w:ascii="Times New Roman" w:eastAsia="宋体" w:hAnsi="Times New Roman" w:cs="Times New Roman"/>
          <w:sz w:val="24"/>
          <w:szCs w:val="20"/>
        </w:rPr>
        <w:t>波特兰水泥的</w:t>
      </w:r>
      <w:r w:rsidRPr="00BF6179">
        <w:rPr>
          <w:rFonts w:ascii="Times New Roman" w:eastAsia="宋体" w:hAnsi="Times New Roman" w:cs="Times New Roman" w:hint="eastAsia"/>
          <w:sz w:val="24"/>
          <w:szCs w:val="20"/>
        </w:rPr>
        <w:t>相对</w:t>
      </w:r>
      <w:r w:rsidRPr="00BF6179">
        <w:rPr>
          <w:rFonts w:ascii="Times New Roman" w:eastAsia="宋体" w:hAnsi="Times New Roman" w:cs="Times New Roman"/>
          <w:sz w:val="24"/>
          <w:szCs w:val="20"/>
        </w:rPr>
        <w:t>密度为</w:t>
      </w:r>
      <w:r w:rsidRPr="00BF6179">
        <w:rPr>
          <w:rFonts w:ascii="Times New Roman" w:eastAsia="宋体" w:hAnsi="Times New Roman" w:cs="Times New Roman" w:hint="eastAsia"/>
          <w:sz w:val="24"/>
          <w:szCs w:val="20"/>
        </w:rPr>
        <w:t>3.15</w:t>
      </w:r>
      <w:r w:rsidRPr="00BF6179">
        <w:rPr>
          <w:rFonts w:ascii="Times New Roman" w:eastAsia="宋体" w:hAnsi="Times New Roman" w:cs="Times New Roman" w:hint="eastAsia"/>
          <w:sz w:val="24"/>
          <w:szCs w:val="20"/>
        </w:rPr>
        <w:t>，</w:t>
      </w:r>
      <w:r w:rsidRPr="00BF6179">
        <w:rPr>
          <w:rFonts w:ascii="Times New Roman" w:eastAsia="宋体" w:hAnsi="Times New Roman" w:cs="Times New Roman"/>
          <w:sz w:val="24"/>
          <w:szCs w:val="20"/>
        </w:rPr>
        <w:t>那么</w:t>
      </w:r>
      <w:r w:rsidRPr="00BF6179">
        <w:rPr>
          <w:rFonts w:ascii="Times New Roman" w:eastAsia="宋体" w:hAnsi="Times New Roman" w:cs="Times New Roman" w:hint="eastAsia"/>
          <w:sz w:val="24"/>
          <w:szCs w:val="20"/>
        </w:rPr>
        <w:t>370</w:t>
      </w:r>
      <w:r w:rsidRPr="00BF6179">
        <w:rPr>
          <w:rFonts w:ascii="Times New Roman" w:eastAsia="宋体" w:hAnsi="Times New Roman" w:cs="Times New Roman"/>
          <w:sz w:val="24"/>
          <w:szCs w:val="20"/>
        </w:rPr>
        <w:t>lb</w:t>
      </w:r>
      <w:r w:rsidRPr="00BF6179">
        <w:rPr>
          <w:rFonts w:ascii="Times New Roman" w:eastAsia="宋体" w:hAnsi="Times New Roman" w:cs="Times New Roman" w:hint="eastAsia"/>
          <w:sz w:val="24"/>
          <w:szCs w:val="20"/>
        </w:rPr>
        <w:t>的</w:t>
      </w:r>
      <w:r w:rsidRPr="00BF6179">
        <w:rPr>
          <w:rFonts w:ascii="Times New Roman" w:eastAsia="宋体" w:hAnsi="Times New Roman" w:cs="Times New Roman"/>
          <w:sz w:val="24"/>
          <w:szCs w:val="20"/>
        </w:rPr>
        <w:t>波特兰水泥水泥</w:t>
      </w:r>
      <w:r w:rsidRPr="00BF6179">
        <w:rPr>
          <w:rFonts w:ascii="Times New Roman" w:eastAsia="宋体" w:hAnsi="Times New Roman" w:cs="Times New Roman" w:hint="eastAsia"/>
          <w:sz w:val="24"/>
          <w:szCs w:val="20"/>
        </w:rPr>
        <w:t>的</w:t>
      </w:r>
      <w:r w:rsidRPr="00BF6179">
        <w:rPr>
          <w:rFonts w:ascii="Times New Roman" w:eastAsia="宋体" w:hAnsi="Times New Roman" w:cs="Times New Roman"/>
          <w:sz w:val="24"/>
          <w:szCs w:val="20"/>
        </w:rPr>
        <w:t>体积是？</w:t>
      </w:r>
    </w:p>
    <w:p w:rsidR="00BF6179" w:rsidRPr="00BF6179" w:rsidRDefault="00BF6179" w:rsidP="00BF6179">
      <w:pPr>
        <w:wordWrap w:val="0"/>
        <w:adjustRightInd w:val="0"/>
        <w:snapToGrid w:val="0"/>
        <w:spacing w:before="120" w:after="120"/>
        <w:ind w:left="1295" w:right="1274" w:firstLineChars="200" w:firstLine="480"/>
        <w:jc w:val="center"/>
        <w:rPr>
          <w:rFonts w:ascii="Times New Roman" w:eastAsia="宋体" w:hAnsi="Times New Roman" w:cs="Times New Roman"/>
          <w:i/>
          <w:sz w:val="24"/>
          <w:szCs w:val="20"/>
        </w:rPr>
      </w:pPr>
      <w:r w:rsidRPr="00BF6179">
        <w:rPr>
          <w:rFonts w:ascii="Times New Roman" w:eastAsia="宋体" w:hAnsi="Times New Roman" w:cs="Times New Roman"/>
          <w:i/>
          <w:sz w:val="24"/>
          <w:szCs w:val="20"/>
        </w:rPr>
        <w:t>Volume</w:t>
      </w:r>
      <w:r w:rsidRPr="00BF6179">
        <w:rPr>
          <w:rFonts w:ascii="Times New Roman" w:eastAsia="宋体" w:hAnsi="Times New Roman" w:cs="Times New Roman"/>
          <w:i/>
          <w:sz w:val="24"/>
          <w:szCs w:val="20"/>
          <w:vertAlign w:val="subscript"/>
        </w:rPr>
        <w:t>cement</w:t>
      </w:r>
      <w:r w:rsidRPr="00BF6179">
        <w:rPr>
          <w:rFonts w:ascii="Times New Roman" w:eastAsia="宋体" w:hAnsi="Times New Roman" w:cs="Times New Roman"/>
          <w:i/>
          <w:sz w:val="24"/>
          <w:szCs w:val="20"/>
        </w:rPr>
        <w:t xml:space="preserve"> = Mass</w:t>
      </w:r>
      <w:r w:rsidRPr="00BF6179">
        <w:rPr>
          <w:rFonts w:ascii="Times New Roman" w:eastAsia="宋体" w:hAnsi="Times New Roman" w:cs="Times New Roman"/>
          <w:i/>
          <w:sz w:val="24"/>
          <w:szCs w:val="20"/>
          <w:vertAlign w:val="subscript"/>
        </w:rPr>
        <w:t>cement</w:t>
      </w:r>
      <w:r w:rsidRPr="00BF6179">
        <w:rPr>
          <w:rFonts w:ascii="Times New Roman" w:eastAsia="宋体" w:hAnsi="Times New Roman" w:cs="Times New Roman"/>
          <w:i/>
          <w:sz w:val="24"/>
          <w:szCs w:val="20"/>
        </w:rPr>
        <w:t xml:space="preserve"> / (</w:t>
      </w:r>
      <w:proofErr w:type="gramStart"/>
      <w:r w:rsidRPr="00BF6179">
        <w:rPr>
          <w:rFonts w:ascii="Times New Roman" w:eastAsia="宋体" w:hAnsi="Times New Roman" w:cs="Times New Roman"/>
          <w:i/>
          <w:sz w:val="24"/>
          <w:szCs w:val="20"/>
        </w:rPr>
        <w:t>SG</w:t>
      </w:r>
      <w:r w:rsidRPr="00BF6179">
        <w:rPr>
          <w:rFonts w:ascii="Times New Roman" w:eastAsia="宋体" w:hAnsi="Times New Roman" w:cs="Times New Roman"/>
          <w:i/>
          <w:sz w:val="24"/>
          <w:szCs w:val="20"/>
          <w:vertAlign w:val="subscript"/>
        </w:rPr>
        <w:t>(</w:t>
      </w:r>
      <w:proofErr w:type="gramEnd"/>
      <w:r w:rsidRPr="00BF6179">
        <w:rPr>
          <w:rFonts w:ascii="Times New Roman" w:eastAsia="宋体" w:hAnsi="Times New Roman" w:cs="Times New Roman"/>
          <w:i/>
          <w:sz w:val="24"/>
          <w:szCs w:val="20"/>
          <w:vertAlign w:val="subscript"/>
        </w:rPr>
        <w:t>cement)</w:t>
      </w:r>
      <w:r w:rsidRPr="00BF6179">
        <w:rPr>
          <w:rFonts w:ascii="Times New Roman" w:eastAsia="宋体" w:hAnsi="Times New Roman" w:cs="Times New Roman"/>
          <w:i/>
          <w:sz w:val="24"/>
          <w:szCs w:val="20"/>
        </w:rPr>
        <w:t xml:space="preserve"> x 62.4)</w:t>
      </w:r>
    </w:p>
    <w:p w:rsidR="00BF6179" w:rsidRPr="00BF6179" w:rsidRDefault="00BF6179" w:rsidP="00BF6179">
      <w:pPr>
        <w:wordWrap w:val="0"/>
        <w:adjustRightInd w:val="0"/>
        <w:snapToGrid w:val="0"/>
        <w:spacing w:before="120" w:after="120"/>
        <w:ind w:left="1295" w:right="1273" w:firstLineChars="200" w:firstLine="480"/>
        <w:jc w:val="center"/>
        <w:rPr>
          <w:rFonts w:ascii="Times New Roman" w:eastAsia="宋体" w:hAnsi="Times New Roman" w:cs="Times New Roman"/>
          <w:i/>
          <w:sz w:val="14"/>
          <w:szCs w:val="20"/>
        </w:rPr>
      </w:pPr>
      <w:proofErr w:type="gramStart"/>
      <w:r w:rsidRPr="00BF6179">
        <w:rPr>
          <w:rFonts w:ascii="Times New Roman" w:eastAsia="宋体" w:hAnsi="Times New Roman" w:cs="Times New Roman"/>
          <w:i/>
          <w:sz w:val="24"/>
          <w:szCs w:val="20"/>
        </w:rPr>
        <w:t>=  370</w:t>
      </w:r>
      <w:proofErr w:type="gramEnd"/>
      <w:r w:rsidRPr="00BF6179">
        <w:rPr>
          <w:rFonts w:ascii="Times New Roman" w:eastAsia="宋体" w:hAnsi="Times New Roman" w:cs="Times New Roman"/>
          <w:i/>
          <w:sz w:val="24"/>
          <w:szCs w:val="20"/>
        </w:rPr>
        <w:t xml:space="preserve">  /  (3.15 x  62.4) = 1.882 ft</w:t>
      </w:r>
      <w:r w:rsidRPr="00BF6179">
        <w:rPr>
          <w:rFonts w:ascii="Times New Roman" w:eastAsia="宋体" w:hAnsi="Times New Roman" w:cs="Times New Roman"/>
          <w:i/>
          <w:position w:val="7"/>
          <w:sz w:val="14"/>
          <w:szCs w:val="20"/>
        </w:rPr>
        <w:t>3</w:t>
      </w:r>
    </w:p>
    <w:p w:rsidR="00BF6179" w:rsidRPr="00BF6179" w:rsidRDefault="00BF6179" w:rsidP="00BF6179">
      <w:pPr>
        <w:wordWrap w:val="0"/>
        <w:adjustRightInd w:val="0"/>
        <w:snapToGrid w:val="0"/>
        <w:spacing w:before="120" w:after="120"/>
        <w:ind w:firstLineChars="200" w:firstLine="480"/>
        <w:rPr>
          <w:rFonts w:ascii="Times New Roman" w:eastAsia="宋体" w:hAnsi="Times New Roman" w:cs="Times New Roman"/>
          <w:sz w:val="24"/>
          <w:szCs w:val="20"/>
        </w:rPr>
      </w:pPr>
      <w:r w:rsidRPr="00BF6179">
        <w:rPr>
          <w:rFonts w:ascii="Times New Roman" w:eastAsia="宋体" w:hAnsi="Times New Roman" w:cs="Times New Roman" w:hint="eastAsia"/>
          <w:sz w:val="24"/>
          <w:szCs w:val="20"/>
        </w:rPr>
        <w:t>在</w:t>
      </w:r>
      <w:proofErr w:type="gramStart"/>
      <w:r w:rsidRPr="00BF6179">
        <w:rPr>
          <w:rFonts w:ascii="Times New Roman" w:eastAsia="宋体" w:hAnsi="Times New Roman" w:cs="Times New Roman"/>
          <w:sz w:val="24"/>
          <w:szCs w:val="20"/>
        </w:rPr>
        <w:t>一</w:t>
      </w:r>
      <w:proofErr w:type="gramEnd"/>
      <w:r w:rsidRPr="00BF6179">
        <w:rPr>
          <w:rFonts w:ascii="Times New Roman" w:eastAsia="宋体" w:hAnsi="Times New Roman" w:cs="Times New Roman"/>
          <w:sz w:val="24"/>
          <w:szCs w:val="20"/>
        </w:rPr>
        <w:t>批次混凝土中，胶凝材料</w:t>
      </w:r>
      <w:r w:rsidRPr="00BF6179">
        <w:rPr>
          <w:rFonts w:ascii="Times New Roman" w:eastAsia="宋体" w:hAnsi="Times New Roman" w:cs="Times New Roman" w:hint="eastAsia"/>
          <w:sz w:val="24"/>
          <w:szCs w:val="20"/>
        </w:rPr>
        <w:t>、</w:t>
      </w:r>
      <w:r w:rsidRPr="00BF6179">
        <w:rPr>
          <w:rFonts w:ascii="Times New Roman" w:eastAsia="宋体" w:hAnsi="Times New Roman" w:cs="Times New Roman"/>
          <w:sz w:val="24"/>
          <w:szCs w:val="20"/>
        </w:rPr>
        <w:t>骨料</w:t>
      </w:r>
      <w:r w:rsidRPr="00BF6179">
        <w:rPr>
          <w:rFonts w:ascii="Times New Roman" w:eastAsia="宋体" w:hAnsi="Times New Roman" w:cs="Times New Roman" w:hint="eastAsia"/>
          <w:sz w:val="24"/>
          <w:szCs w:val="20"/>
        </w:rPr>
        <w:t>、</w:t>
      </w:r>
      <w:r w:rsidRPr="00BF6179">
        <w:rPr>
          <w:rFonts w:ascii="Times New Roman" w:eastAsia="宋体" w:hAnsi="Times New Roman" w:cs="Times New Roman"/>
          <w:sz w:val="24"/>
          <w:szCs w:val="20"/>
        </w:rPr>
        <w:t>纤维、</w:t>
      </w:r>
      <w:r w:rsidRPr="00BF6179">
        <w:rPr>
          <w:rFonts w:ascii="Times New Roman" w:eastAsia="宋体" w:hAnsi="Times New Roman" w:cs="Times New Roman" w:hint="eastAsia"/>
          <w:sz w:val="24"/>
          <w:szCs w:val="20"/>
        </w:rPr>
        <w:t>水</w:t>
      </w:r>
      <w:r w:rsidRPr="00BF6179">
        <w:rPr>
          <w:rFonts w:ascii="Times New Roman" w:eastAsia="宋体" w:hAnsi="Times New Roman" w:cs="Times New Roman"/>
          <w:sz w:val="24"/>
          <w:szCs w:val="20"/>
        </w:rPr>
        <w:t>、外加剂</w:t>
      </w:r>
      <w:r w:rsidRPr="00BF6179">
        <w:rPr>
          <w:rFonts w:ascii="Times New Roman" w:eastAsia="宋体" w:hAnsi="Times New Roman" w:cs="Times New Roman" w:hint="eastAsia"/>
          <w:sz w:val="24"/>
          <w:szCs w:val="20"/>
        </w:rPr>
        <w:t>所含</w:t>
      </w:r>
      <w:r w:rsidRPr="00BF6179">
        <w:rPr>
          <w:rFonts w:ascii="Times New Roman" w:eastAsia="宋体" w:hAnsi="Times New Roman" w:cs="Times New Roman"/>
          <w:sz w:val="24"/>
          <w:szCs w:val="20"/>
        </w:rPr>
        <w:t>固体、</w:t>
      </w:r>
      <w:r w:rsidRPr="00BF6179">
        <w:rPr>
          <w:rFonts w:ascii="Times New Roman" w:eastAsia="宋体" w:hAnsi="Times New Roman" w:cs="Times New Roman" w:hint="eastAsia"/>
          <w:sz w:val="24"/>
          <w:szCs w:val="20"/>
        </w:rPr>
        <w:t>气体</w:t>
      </w:r>
      <w:r w:rsidRPr="00BF6179">
        <w:rPr>
          <w:rFonts w:ascii="Times New Roman" w:eastAsia="宋体" w:hAnsi="Times New Roman" w:cs="Times New Roman"/>
          <w:sz w:val="24"/>
          <w:szCs w:val="20"/>
        </w:rPr>
        <w:t>的</w:t>
      </w:r>
      <w:r w:rsidRPr="00BF6179">
        <w:rPr>
          <w:rFonts w:ascii="Times New Roman" w:eastAsia="宋体" w:hAnsi="Times New Roman" w:cs="Times New Roman" w:hint="eastAsia"/>
          <w:sz w:val="24"/>
          <w:szCs w:val="20"/>
        </w:rPr>
        <w:t>绝对体积之和</w:t>
      </w:r>
      <w:r w:rsidRPr="00BF6179">
        <w:rPr>
          <w:rFonts w:ascii="Times New Roman" w:eastAsia="宋体" w:hAnsi="Times New Roman" w:cs="Times New Roman"/>
          <w:sz w:val="24"/>
          <w:szCs w:val="20"/>
        </w:rPr>
        <w:t>，即为</w:t>
      </w:r>
      <w:r w:rsidRPr="00BF6179">
        <w:rPr>
          <w:rFonts w:ascii="Times New Roman" w:eastAsia="宋体" w:hAnsi="Times New Roman" w:cs="Times New Roman" w:hint="eastAsia"/>
          <w:sz w:val="24"/>
          <w:szCs w:val="20"/>
        </w:rPr>
        <w:t>该</w:t>
      </w:r>
      <w:r w:rsidRPr="00BF6179">
        <w:rPr>
          <w:rFonts w:ascii="Times New Roman" w:eastAsia="宋体" w:hAnsi="Times New Roman" w:cs="Times New Roman"/>
          <w:sz w:val="24"/>
          <w:szCs w:val="20"/>
        </w:rPr>
        <w:t>批次混凝土的总体积</w:t>
      </w:r>
      <w:r w:rsidRPr="00BF6179">
        <w:rPr>
          <w:rFonts w:ascii="Times New Roman" w:eastAsia="宋体" w:hAnsi="Times New Roman" w:cs="Times New Roman" w:hint="eastAsia"/>
          <w:sz w:val="24"/>
          <w:szCs w:val="20"/>
        </w:rPr>
        <w:t>。</w:t>
      </w:r>
    </w:p>
    <w:p w:rsidR="00BF6179" w:rsidRPr="00BF6179" w:rsidRDefault="00BF6179" w:rsidP="00BF6179">
      <w:pPr>
        <w:wordWrap w:val="0"/>
        <w:adjustRightInd w:val="0"/>
        <w:snapToGrid w:val="0"/>
        <w:spacing w:before="120" w:after="120"/>
        <w:ind w:firstLineChars="200" w:firstLine="480"/>
        <w:rPr>
          <w:rFonts w:ascii="Times New Roman" w:eastAsia="宋体" w:hAnsi="Times New Roman" w:cs="Times New Roman"/>
          <w:sz w:val="24"/>
          <w:szCs w:val="20"/>
        </w:rPr>
      </w:pPr>
      <w:r w:rsidRPr="00BF6179">
        <w:rPr>
          <w:rFonts w:ascii="Times New Roman" w:eastAsia="宋体" w:hAnsi="Times New Roman" w:cs="Times New Roman" w:hint="eastAsia"/>
          <w:sz w:val="24"/>
          <w:szCs w:val="20"/>
        </w:rPr>
        <w:lastRenderedPageBreak/>
        <w:t>以上</w:t>
      </w:r>
      <w:r w:rsidRPr="00BF6179">
        <w:rPr>
          <w:rFonts w:ascii="Times New Roman" w:eastAsia="宋体" w:hAnsi="Times New Roman" w:cs="Times New Roman"/>
          <w:sz w:val="24"/>
          <w:szCs w:val="20"/>
        </w:rPr>
        <w:t>方程用于计算各种成分的体积</w:t>
      </w:r>
      <w:r w:rsidRPr="00BF6179">
        <w:rPr>
          <w:rFonts w:ascii="Times New Roman" w:eastAsia="宋体" w:hAnsi="Times New Roman" w:cs="Times New Roman" w:hint="eastAsia"/>
          <w:sz w:val="24"/>
          <w:szCs w:val="20"/>
        </w:rPr>
        <w:t>，并将</w:t>
      </w:r>
      <w:r w:rsidRPr="00BF6179">
        <w:rPr>
          <w:rFonts w:ascii="Times New Roman" w:eastAsia="宋体" w:hAnsi="Times New Roman" w:cs="Times New Roman"/>
          <w:sz w:val="24"/>
          <w:szCs w:val="20"/>
        </w:rPr>
        <w:t>计算值填入表格中。</w:t>
      </w:r>
    </w:p>
    <w:p w:rsidR="00BF6179" w:rsidRPr="00BF6179" w:rsidRDefault="00BF6179" w:rsidP="00BF6179">
      <w:pPr>
        <w:wordWrap w:val="0"/>
        <w:adjustRightInd w:val="0"/>
        <w:snapToGrid w:val="0"/>
        <w:spacing w:before="120" w:after="120"/>
        <w:ind w:firstLineChars="200" w:firstLine="482"/>
        <w:rPr>
          <w:rFonts w:ascii="Times New Roman" w:eastAsia="宋体" w:hAnsi="Times New Roman" w:cs="Times New Roman"/>
          <w:b/>
          <w:sz w:val="24"/>
          <w:szCs w:val="20"/>
        </w:rPr>
      </w:pPr>
      <w:r w:rsidRPr="00BF6179">
        <w:rPr>
          <w:rFonts w:ascii="Times New Roman" w:eastAsia="宋体" w:hAnsi="Times New Roman" w:cs="Times New Roman" w:hint="eastAsia"/>
          <w:b/>
          <w:sz w:val="24"/>
          <w:szCs w:val="20"/>
        </w:rPr>
        <w:t>若算得</w:t>
      </w:r>
      <w:r w:rsidRPr="00BF6179">
        <w:rPr>
          <w:rFonts w:ascii="Times New Roman" w:eastAsia="宋体" w:hAnsi="Times New Roman" w:cs="Times New Roman"/>
          <w:b/>
          <w:sz w:val="24"/>
          <w:szCs w:val="20"/>
        </w:rPr>
        <w:t>骨料体积</w:t>
      </w:r>
      <w:r w:rsidRPr="00BF6179">
        <w:rPr>
          <w:rFonts w:ascii="Times New Roman" w:eastAsia="宋体" w:hAnsi="Times New Roman" w:cs="Times New Roman" w:hint="eastAsia"/>
          <w:b/>
          <w:sz w:val="24"/>
          <w:szCs w:val="20"/>
        </w:rPr>
        <w:t>后，取</w:t>
      </w:r>
      <w:r w:rsidRPr="00BF6179">
        <w:rPr>
          <w:rFonts w:ascii="Times New Roman" w:eastAsia="宋体" w:hAnsi="Times New Roman" w:cs="Times New Roman"/>
          <w:b/>
          <w:sz w:val="24"/>
          <w:szCs w:val="20"/>
        </w:rPr>
        <w:t>烘干</w:t>
      </w:r>
      <w:r w:rsidRPr="00BF6179">
        <w:rPr>
          <w:rFonts w:ascii="Times New Roman" w:eastAsia="宋体" w:hAnsi="Times New Roman" w:cs="Times New Roman" w:hint="eastAsia"/>
          <w:b/>
          <w:sz w:val="24"/>
          <w:szCs w:val="20"/>
        </w:rPr>
        <w:t>或者</w:t>
      </w:r>
      <w:r w:rsidRPr="00BF6179">
        <w:rPr>
          <w:rFonts w:ascii="Times New Roman" w:eastAsia="宋体" w:hAnsi="Times New Roman" w:cs="Times New Roman"/>
          <w:b/>
          <w:sz w:val="24"/>
          <w:szCs w:val="20"/>
        </w:rPr>
        <w:t>饱和面</w:t>
      </w:r>
      <w:proofErr w:type="gramStart"/>
      <w:r w:rsidRPr="00BF6179">
        <w:rPr>
          <w:rFonts w:ascii="Times New Roman" w:eastAsia="宋体" w:hAnsi="Times New Roman" w:cs="Times New Roman"/>
          <w:b/>
          <w:sz w:val="24"/>
          <w:szCs w:val="20"/>
        </w:rPr>
        <w:t>干状态</w:t>
      </w:r>
      <w:proofErr w:type="gramEnd"/>
      <w:r w:rsidRPr="00BF6179">
        <w:rPr>
          <w:rFonts w:ascii="Times New Roman" w:eastAsia="宋体" w:hAnsi="Times New Roman" w:cs="Times New Roman"/>
          <w:b/>
          <w:sz w:val="24"/>
          <w:szCs w:val="20"/>
        </w:rPr>
        <w:t>下</w:t>
      </w:r>
      <w:r w:rsidRPr="00BF6179">
        <w:rPr>
          <w:rFonts w:ascii="Times New Roman" w:eastAsia="宋体" w:hAnsi="Times New Roman" w:cs="Times New Roman" w:hint="eastAsia"/>
          <w:b/>
          <w:sz w:val="24"/>
          <w:szCs w:val="20"/>
        </w:rPr>
        <w:t>的</w:t>
      </w:r>
      <w:r w:rsidRPr="00BF6179">
        <w:rPr>
          <w:rFonts w:ascii="Times New Roman" w:eastAsia="宋体" w:hAnsi="Times New Roman" w:cs="Times New Roman"/>
          <w:b/>
          <w:sz w:val="24"/>
          <w:szCs w:val="20"/>
        </w:rPr>
        <w:t>骨料总量和相对</w:t>
      </w:r>
      <w:r w:rsidRPr="00BF6179">
        <w:rPr>
          <w:rFonts w:ascii="Times New Roman" w:eastAsia="宋体" w:hAnsi="Times New Roman" w:cs="Times New Roman" w:hint="eastAsia"/>
          <w:b/>
          <w:sz w:val="24"/>
          <w:szCs w:val="20"/>
        </w:rPr>
        <w:t>重度进行</w:t>
      </w:r>
      <w:r w:rsidRPr="00BF6179">
        <w:rPr>
          <w:rFonts w:ascii="Times New Roman" w:eastAsia="宋体" w:hAnsi="Times New Roman" w:cs="Times New Roman"/>
          <w:b/>
          <w:sz w:val="24"/>
          <w:szCs w:val="20"/>
        </w:rPr>
        <w:t>计算</w:t>
      </w:r>
      <w:r w:rsidRPr="00BF6179">
        <w:rPr>
          <w:rFonts w:ascii="Times New Roman" w:eastAsia="宋体" w:hAnsi="Times New Roman" w:cs="Times New Roman" w:hint="eastAsia"/>
          <w:b/>
          <w:sz w:val="24"/>
          <w:szCs w:val="20"/>
        </w:rPr>
        <w:t>。</w:t>
      </w:r>
      <w:r w:rsidRPr="00BF6179">
        <w:rPr>
          <w:rFonts w:ascii="Times New Roman" w:eastAsia="宋体" w:hAnsi="Times New Roman" w:cs="Times New Roman"/>
          <w:b/>
          <w:sz w:val="24"/>
          <w:szCs w:val="20"/>
        </w:rPr>
        <w:t>在</w:t>
      </w:r>
      <w:r w:rsidRPr="00BF6179">
        <w:rPr>
          <w:rFonts w:ascii="Times New Roman" w:eastAsia="宋体" w:hAnsi="Times New Roman" w:cs="Times New Roman" w:hint="eastAsia"/>
          <w:b/>
          <w:sz w:val="24"/>
          <w:szCs w:val="20"/>
        </w:rPr>
        <w:t>数值</w:t>
      </w:r>
      <w:r w:rsidRPr="00BF6179">
        <w:rPr>
          <w:rFonts w:ascii="Times New Roman" w:eastAsia="宋体" w:hAnsi="Times New Roman" w:cs="Times New Roman"/>
          <w:b/>
          <w:sz w:val="24"/>
          <w:szCs w:val="20"/>
        </w:rPr>
        <w:t>上</w:t>
      </w:r>
      <w:r w:rsidRPr="00BF6179">
        <w:rPr>
          <w:rFonts w:ascii="Times New Roman" w:eastAsia="宋体" w:hAnsi="Times New Roman" w:cs="Times New Roman" w:hint="eastAsia"/>
          <w:b/>
          <w:sz w:val="24"/>
          <w:szCs w:val="20"/>
        </w:rPr>
        <w:t>应取得</w:t>
      </w:r>
      <w:r w:rsidRPr="00BF6179">
        <w:rPr>
          <w:rFonts w:ascii="Times New Roman" w:eastAsia="宋体" w:hAnsi="Times New Roman" w:cs="Times New Roman"/>
          <w:b/>
          <w:sz w:val="24"/>
          <w:szCs w:val="20"/>
        </w:rPr>
        <w:t>一样的值。</w:t>
      </w:r>
    </w:p>
    <w:p w:rsidR="00BF6179" w:rsidRPr="00BF6179" w:rsidRDefault="00BF6179" w:rsidP="00BF6179">
      <w:pPr>
        <w:keepNext/>
        <w:keepLines/>
        <w:wordWrap w:val="0"/>
        <w:adjustRightInd w:val="0"/>
        <w:snapToGrid w:val="0"/>
        <w:spacing w:before="360" w:after="360" w:line="400" w:lineRule="exact"/>
        <w:ind w:firstLineChars="200" w:firstLine="560"/>
        <w:jc w:val="left"/>
        <w:outlineLvl w:val="1"/>
        <w:rPr>
          <w:rFonts w:ascii="Times New Roman" w:eastAsia="黑体" w:hAnsi="Times New Roman" w:cstheme="majorBidi"/>
          <w:bCs/>
          <w:kern w:val="44"/>
          <w:sz w:val="28"/>
          <w:szCs w:val="32"/>
        </w:rPr>
      </w:pPr>
      <w:bookmarkStart w:id="167" w:name="_Toc495350132"/>
      <w:r w:rsidRPr="00BF6179">
        <w:rPr>
          <w:rFonts w:ascii="Times New Roman" w:eastAsia="黑体" w:hAnsi="Times New Roman" w:cstheme="majorBidi" w:hint="eastAsia"/>
          <w:bCs/>
          <w:kern w:val="44"/>
          <w:sz w:val="28"/>
          <w:szCs w:val="32"/>
        </w:rPr>
        <w:t>骨料</w:t>
      </w:r>
      <w:bookmarkEnd w:id="167"/>
    </w:p>
    <w:p w:rsidR="00BF6179" w:rsidRPr="00BF6179" w:rsidRDefault="00BF6179" w:rsidP="00BF6179">
      <w:pPr>
        <w:wordWrap w:val="0"/>
        <w:adjustRightInd w:val="0"/>
        <w:snapToGrid w:val="0"/>
        <w:spacing w:before="120" w:after="120"/>
        <w:ind w:firstLineChars="200" w:firstLine="480"/>
        <w:rPr>
          <w:rFonts w:ascii="Times New Roman" w:eastAsia="宋体" w:hAnsi="Times New Roman" w:cs="Times New Roman"/>
          <w:sz w:val="24"/>
          <w:szCs w:val="20"/>
        </w:rPr>
      </w:pPr>
      <w:r w:rsidRPr="00BF6179">
        <w:rPr>
          <w:rFonts w:ascii="Times New Roman" w:eastAsia="宋体" w:hAnsi="Times New Roman" w:cs="Times New Roman" w:hint="eastAsia"/>
          <w:sz w:val="24"/>
          <w:szCs w:val="20"/>
        </w:rPr>
        <w:t>本例中使用</w:t>
      </w:r>
      <w:r w:rsidRPr="00BF6179">
        <w:rPr>
          <w:rFonts w:ascii="Times New Roman" w:eastAsia="宋体" w:hAnsi="Times New Roman" w:cs="Times New Roman"/>
          <w:sz w:val="24"/>
          <w:szCs w:val="20"/>
        </w:rPr>
        <w:t>了三种骨料。</w:t>
      </w:r>
      <w:r w:rsidRPr="00BF6179">
        <w:rPr>
          <w:rFonts w:ascii="Times New Roman" w:eastAsia="宋体" w:hAnsi="Times New Roman" w:cs="Times New Roman" w:hint="eastAsia"/>
          <w:sz w:val="24"/>
          <w:szCs w:val="20"/>
        </w:rPr>
        <w:t>为了完成</w:t>
      </w:r>
      <w:r w:rsidRPr="00BF6179">
        <w:rPr>
          <w:rFonts w:ascii="Times New Roman" w:eastAsia="宋体" w:hAnsi="Times New Roman" w:cs="Times New Roman"/>
          <w:sz w:val="24"/>
          <w:szCs w:val="20"/>
        </w:rPr>
        <w:t>这份表格，</w:t>
      </w:r>
      <w:r w:rsidRPr="00BF6179">
        <w:rPr>
          <w:rFonts w:ascii="Times New Roman" w:eastAsia="宋体" w:hAnsi="Times New Roman" w:cs="Times New Roman" w:hint="eastAsia"/>
          <w:sz w:val="24"/>
          <w:szCs w:val="20"/>
        </w:rPr>
        <w:t>需要的</w:t>
      </w:r>
      <w:r w:rsidRPr="00BF6179">
        <w:rPr>
          <w:rFonts w:ascii="Times New Roman" w:eastAsia="宋体" w:hAnsi="Times New Roman" w:cs="Times New Roman"/>
          <w:sz w:val="24"/>
          <w:szCs w:val="20"/>
        </w:rPr>
        <w:t>量有相对密度、</w:t>
      </w:r>
      <w:r w:rsidRPr="00BF6179">
        <w:rPr>
          <w:rFonts w:ascii="Times New Roman" w:eastAsia="宋体" w:hAnsi="Times New Roman" w:cs="Times New Roman" w:hint="eastAsia"/>
          <w:sz w:val="24"/>
          <w:szCs w:val="20"/>
        </w:rPr>
        <w:t>质量以及</w:t>
      </w:r>
      <w:r w:rsidRPr="00BF6179">
        <w:rPr>
          <w:rFonts w:ascii="Times New Roman" w:eastAsia="宋体" w:hAnsi="Times New Roman" w:cs="Times New Roman"/>
          <w:sz w:val="24"/>
          <w:szCs w:val="20"/>
        </w:rPr>
        <w:t>吸水率。这些</w:t>
      </w:r>
      <w:r w:rsidRPr="00BF6179">
        <w:rPr>
          <w:rFonts w:ascii="Times New Roman" w:eastAsia="宋体" w:hAnsi="Times New Roman" w:cs="Times New Roman" w:hint="eastAsia"/>
          <w:sz w:val="24"/>
          <w:szCs w:val="20"/>
        </w:rPr>
        <w:t>信息将</w:t>
      </w:r>
      <w:r w:rsidRPr="00BF6179">
        <w:rPr>
          <w:rFonts w:ascii="Times New Roman" w:eastAsia="宋体" w:hAnsi="Times New Roman" w:cs="Times New Roman"/>
          <w:sz w:val="24"/>
          <w:szCs w:val="20"/>
        </w:rPr>
        <w:t>在</w:t>
      </w:r>
      <w:r w:rsidRPr="00BF6179">
        <w:rPr>
          <w:rFonts w:ascii="Times New Roman" w:eastAsia="宋体" w:hAnsi="Times New Roman" w:cs="Times New Roman" w:hint="eastAsia"/>
          <w:sz w:val="24"/>
          <w:szCs w:val="20"/>
        </w:rPr>
        <w:t>计算单批次净用水量</w:t>
      </w:r>
      <w:r w:rsidRPr="00BF6179">
        <w:rPr>
          <w:rFonts w:ascii="Times New Roman" w:eastAsia="宋体" w:hAnsi="Times New Roman" w:cs="Times New Roman"/>
          <w:sz w:val="24"/>
          <w:szCs w:val="20"/>
        </w:rPr>
        <w:t>时</w:t>
      </w:r>
      <w:r w:rsidRPr="00BF6179">
        <w:rPr>
          <w:rFonts w:ascii="Times New Roman" w:eastAsia="宋体" w:hAnsi="Times New Roman" w:cs="Times New Roman" w:hint="eastAsia"/>
          <w:sz w:val="24"/>
          <w:szCs w:val="20"/>
        </w:rPr>
        <w:t>派上</w:t>
      </w:r>
      <w:r w:rsidRPr="00BF6179">
        <w:rPr>
          <w:rFonts w:ascii="Times New Roman" w:eastAsia="宋体" w:hAnsi="Times New Roman" w:cs="Times New Roman"/>
          <w:sz w:val="24"/>
          <w:szCs w:val="20"/>
        </w:rPr>
        <w:t>用场。</w:t>
      </w:r>
    </w:p>
    <w:tbl>
      <w:tblPr>
        <w:tblStyle w:val="TableNormal"/>
        <w:tblW w:w="9691" w:type="dxa"/>
        <w:jc w:val="center"/>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656"/>
        <w:gridCol w:w="1262"/>
        <w:gridCol w:w="1402"/>
        <w:gridCol w:w="1467"/>
        <w:gridCol w:w="1375"/>
        <w:gridCol w:w="1319"/>
        <w:gridCol w:w="1210"/>
      </w:tblGrid>
      <w:tr w:rsidR="00BF6179" w:rsidRPr="00BF6179" w:rsidTr="00F03985">
        <w:trPr>
          <w:trHeight w:val="560"/>
          <w:jc w:val="center"/>
        </w:trPr>
        <w:tc>
          <w:tcPr>
            <w:tcW w:w="1656" w:type="dxa"/>
            <w:shd w:val="clear" w:color="auto" w:fill="F1F1F1"/>
          </w:tcPr>
          <w:p w:rsidR="00BF6179" w:rsidRPr="00BF6179" w:rsidRDefault="00BF6179" w:rsidP="00BF6179">
            <w:pPr>
              <w:spacing w:before="120" w:after="120"/>
              <w:ind w:firstLineChars="200" w:firstLine="440"/>
              <w:jc w:val="center"/>
              <w:rPr>
                <w:szCs w:val="24"/>
              </w:rPr>
            </w:pPr>
            <w:r w:rsidRPr="00BF6179">
              <w:rPr>
                <w:rFonts w:hint="eastAsia"/>
                <w:szCs w:val="24"/>
              </w:rPr>
              <w:t>骨料</w:t>
            </w:r>
          </w:p>
        </w:tc>
        <w:tc>
          <w:tcPr>
            <w:tcW w:w="1262" w:type="dxa"/>
            <w:shd w:val="clear" w:color="auto" w:fill="F1F1F1"/>
          </w:tcPr>
          <w:p w:rsidR="00BF6179" w:rsidRPr="00BF6179" w:rsidRDefault="00BF6179" w:rsidP="00BF6179">
            <w:pPr>
              <w:spacing w:before="120" w:after="120"/>
              <w:ind w:firstLineChars="200" w:firstLine="440"/>
              <w:jc w:val="center"/>
              <w:rPr>
                <w:sz w:val="14"/>
                <w:szCs w:val="24"/>
              </w:rPr>
            </w:pPr>
            <w:r w:rsidRPr="00BF6179">
              <w:rPr>
                <w:position w:val="2"/>
                <w:szCs w:val="24"/>
              </w:rPr>
              <w:t>SG</w:t>
            </w:r>
            <w:r w:rsidRPr="00BF6179">
              <w:rPr>
                <w:sz w:val="14"/>
                <w:szCs w:val="24"/>
              </w:rPr>
              <w:t>SSD</w:t>
            </w:r>
          </w:p>
        </w:tc>
        <w:tc>
          <w:tcPr>
            <w:tcW w:w="1402" w:type="dxa"/>
            <w:shd w:val="clear" w:color="auto" w:fill="F1F1F1"/>
          </w:tcPr>
          <w:p w:rsidR="00BF6179" w:rsidRPr="00BF6179" w:rsidRDefault="00BF6179" w:rsidP="00BF6179">
            <w:pPr>
              <w:spacing w:before="120" w:after="120"/>
              <w:ind w:firstLineChars="200" w:firstLine="440"/>
              <w:jc w:val="center"/>
              <w:rPr>
                <w:sz w:val="14"/>
                <w:szCs w:val="24"/>
              </w:rPr>
            </w:pPr>
            <w:r w:rsidRPr="00BF6179">
              <w:rPr>
                <w:position w:val="2"/>
                <w:szCs w:val="24"/>
              </w:rPr>
              <w:t>W</w:t>
            </w:r>
            <w:r w:rsidRPr="00BF6179">
              <w:rPr>
                <w:sz w:val="14"/>
                <w:szCs w:val="24"/>
              </w:rPr>
              <w:t>OD</w:t>
            </w:r>
          </w:p>
          <w:p w:rsidR="00BF6179" w:rsidRPr="00BF6179" w:rsidRDefault="00BF6179" w:rsidP="00BF6179">
            <w:pPr>
              <w:spacing w:before="120" w:after="120"/>
              <w:ind w:firstLineChars="200" w:firstLine="440"/>
              <w:jc w:val="center"/>
              <w:rPr>
                <w:szCs w:val="24"/>
              </w:rPr>
            </w:pPr>
            <w:r w:rsidRPr="00BF6179">
              <w:rPr>
                <w:szCs w:val="24"/>
              </w:rPr>
              <w:t>(lb)</w:t>
            </w:r>
          </w:p>
        </w:tc>
        <w:tc>
          <w:tcPr>
            <w:tcW w:w="1467" w:type="dxa"/>
            <w:shd w:val="clear" w:color="auto" w:fill="F1F1F1"/>
          </w:tcPr>
          <w:p w:rsidR="00BF6179" w:rsidRPr="00BF6179" w:rsidRDefault="00BF6179" w:rsidP="00BF6179">
            <w:pPr>
              <w:spacing w:before="120" w:after="120"/>
              <w:ind w:firstLineChars="200" w:firstLine="440"/>
              <w:jc w:val="center"/>
              <w:rPr>
                <w:sz w:val="14"/>
                <w:szCs w:val="24"/>
              </w:rPr>
            </w:pPr>
            <w:r w:rsidRPr="00BF6179">
              <w:rPr>
                <w:position w:val="2"/>
                <w:szCs w:val="24"/>
              </w:rPr>
              <w:t>W</w:t>
            </w:r>
            <w:r w:rsidRPr="00BF6179">
              <w:rPr>
                <w:sz w:val="14"/>
                <w:szCs w:val="24"/>
              </w:rPr>
              <w:t>SSD</w:t>
            </w:r>
          </w:p>
          <w:p w:rsidR="00BF6179" w:rsidRPr="00BF6179" w:rsidRDefault="00BF6179" w:rsidP="00BF6179">
            <w:pPr>
              <w:spacing w:before="120" w:after="120"/>
              <w:ind w:firstLineChars="200" w:firstLine="440"/>
              <w:jc w:val="center"/>
              <w:rPr>
                <w:szCs w:val="24"/>
              </w:rPr>
            </w:pPr>
            <w:r w:rsidRPr="00BF6179">
              <w:rPr>
                <w:szCs w:val="24"/>
              </w:rPr>
              <w:t>(lb)</w:t>
            </w:r>
          </w:p>
        </w:tc>
        <w:tc>
          <w:tcPr>
            <w:tcW w:w="1375" w:type="dxa"/>
            <w:shd w:val="clear" w:color="auto" w:fill="F1F1F1"/>
          </w:tcPr>
          <w:p w:rsidR="00BF6179" w:rsidRPr="00BF6179" w:rsidRDefault="00BF6179" w:rsidP="00BF6179">
            <w:pPr>
              <w:spacing w:before="120" w:after="120"/>
              <w:ind w:firstLineChars="200" w:firstLine="440"/>
              <w:jc w:val="center"/>
              <w:rPr>
                <w:szCs w:val="24"/>
              </w:rPr>
            </w:pPr>
            <w:r w:rsidRPr="00BF6179">
              <w:rPr>
                <w:position w:val="2"/>
                <w:szCs w:val="24"/>
              </w:rPr>
              <w:t>W</w:t>
            </w:r>
            <w:r w:rsidRPr="00BF6179">
              <w:rPr>
                <w:sz w:val="14"/>
                <w:szCs w:val="24"/>
              </w:rPr>
              <w:t xml:space="preserve">stk </w:t>
            </w:r>
            <w:r w:rsidRPr="00BF6179">
              <w:rPr>
                <w:szCs w:val="24"/>
              </w:rPr>
              <w:t>(lb)</w:t>
            </w:r>
          </w:p>
        </w:tc>
        <w:tc>
          <w:tcPr>
            <w:tcW w:w="1319" w:type="dxa"/>
            <w:shd w:val="clear" w:color="auto" w:fill="F1F1F1"/>
          </w:tcPr>
          <w:p w:rsidR="00BF6179" w:rsidRPr="00BF6179" w:rsidRDefault="00BF6179" w:rsidP="00BF6179">
            <w:pPr>
              <w:spacing w:before="120" w:after="120"/>
              <w:ind w:firstLineChars="200" w:firstLine="440"/>
              <w:jc w:val="center"/>
              <w:rPr>
                <w:szCs w:val="24"/>
              </w:rPr>
            </w:pPr>
            <w:r w:rsidRPr="00BF6179">
              <w:rPr>
                <w:szCs w:val="24"/>
              </w:rPr>
              <w:t>Abs</w:t>
            </w:r>
            <w:r w:rsidRPr="00BF6179">
              <w:rPr>
                <w:w w:val="99"/>
                <w:szCs w:val="24"/>
              </w:rPr>
              <w:t xml:space="preserve"> </w:t>
            </w:r>
            <w:r w:rsidRPr="00BF6179">
              <w:rPr>
                <w:szCs w:val="24"/>
              </w:rPr>
              <w:t>(%)</w:t>
            </w:r>
          </w:p>
        </w:tc>
        <w:tc>
          <w:tcPr>
            <w:tcW w:w="1210" w:type="dxa"/>
            <w:shd w:val="clear" w:color="auto" w:fill="F1F1F1"/>
          </w:tcPr>
          <w:p w:rsidR="00BF6179" w:rsidRPr="00BF6179" w:rsidRDefault="00BF6179" w:rsidP="00BF6179">
            <w:pPr>
              <w:spacing w:before="120" w:after="120"/>
              <w:ind w:firstLineChars="200" w:firstLine="440"/>
              <w:jc w:val="center"/>
              <w:rPr>
                <w:szCs w:val="24"/>
              </w:rPr>
            </w:pPr>
            <w:r w:rsidRPr="00BF6179">
              <w:rPr>
                <w:position w:val="2"/>
                <w:szCs w:val="24"/>
              </w:rPr>
              <w:t>MC</w:t>
            </w:r>
            <w:r w:rsidRPr="00BF6179">
              <w:rPr>
                <w:sz w:val="14"/>
                <w:szCs w:val="24"/>
              </w:rPr>
              <w:t xml:space="preserve">stk </w:t>
            </w:r>
            <w:r w:rsidRPr="00BF6179">
              <w:rPr>
                <w:szCs w:val="24"/>
              </w:rPr>
              <w:t>(%)</w:t>
            </w:r>
          </w:p>
        </w:tc>
      </w:tr>
      <w:tr w:rsidR="00BF6179" w:rsidRPr="00BF6179" w:rsidTr="00F03985">
        <w:trPr>
          <w:trHeight w:val="252"/>
          <w:jc w:val="center"/>
        </w:trPr>
        <w:tc>
          <w:tcPr>
            <w:tcW w:w="1656" w:type="dxa"/>
            <w:shd w:val="clear" w:color="auto" w:fill="F1F1F1"/>
          </w:tcPr>
          <w:p w:rsidR="00BF6179" w:rsidRPr="00BF6179" w:rsidRDefault="00BF6179" w:rsidP="00BF6179">
            <w:pPr>
              <w:spacing w:before="120" w:after="120"/>
              <w:ind w:firstLineChars="200" w:firstLine="433"/>
              <w:jc w:val="center"/>
              <w:rPr>
                <w:szCs w:val="24"/>
              </w:rPr>
            </w:pPr>
            <w:r w:rsidRPr="00BF6179">
              <w:rPr>
                <w:w w:val="99"/>
                <w:szCs w:val="24"/>
              </w:rPr>
              <w:t>A</w:t>
            </w:r>
          </w:p>
        </w:tc>
        <w:tc>
          <w:tcPr>
            <w:tcW w:w="1262" w:type="dxa"/>
          </w:tcPr>
          <w:p w:rsidR="00BF6179" w:rsidRPr="00BF6179" w:rsidRDefault="00BF6179" w:rsidP="00BF6179">
            <w:pPr>
              <w:spacing w:before="120" w:after="120"/>
              <w:ind w:firstLineChars="200" w:firstLine="440"/>
              <w:jc w:val="center"/>
              <w:rPr>
                <w:szCs w:val="24"/>
              </w:rPr>
            </w:pPr>
            <w:r w:rsidRPr="00BF6179">
              <w:rPr>
                <w:szCs w:val="24"/>
              </w:rPr>
              <w:t>0.45</w:t>
            </w:r>
          </w:p>
        </w:tc>
        <w:tc>
          <w:tcPr>
            <w:tcW w:w="1402" w:type="dxa"/>
          </w:tcPr>
          <w:p w:rsidR="00BF6179" w:rsidRPr="00BF6179" w:rsidRDefault="00BF6179" w:rsidP="00BF6179">
            <w:pPr>
              <w:spacing w:before="120" w:after="120"/>
              <w:ind w:firstLineChars="200" w:firstLine="440"/>
              <w:jc w:val="center"/>
              <w:rPr>
                <w:szCs w:val="24"/>
              </w:rPr>
            </w:pPr>
            <w:r w:rsidRPr="00BF6179">
              <w:rPr>
                <w:szCs w:val="24"/>
              </w:rPr>
              <w:t>120.0</w:t>
            </w:r>
          </w:p>
        </w:tc>
        <w:tc>
          <w:tcPr>
            <w:tcW w:w="1467" w:type="dxa"/>
          </w:tcPr>
          <w:p w:rsidR="00BF6179" w:rsidRPr="00BF6179" w:rsidRDefault="00BF6179" w:rsidP="00BF6179">
            <w:pPr>
              <w:spacing w:before="120" w:after="120"/>
              <w:ind w:firstLineChars="200" w:firstLine="440"/>
              <w:jc w:val="center"/>
              <w:rPr>
                <w:szCs w:val="24"/>
              </w:rPr>
            </w:pPr>
            <w:r w:rsidRPr="00BF6179">
              <w:rPr>
                <w:szCs w:val="24"/>
              </w:rPr>
              <w:t>144.00</w:t>
            </w:r>
          </w:p>
        </w:tc>
        <w:tc>
          <w:tcPr>
            <w:tcW w:w="1375" w:type="dxa"/>
          </w:tcPr>
          <w:p w:rsidR="00BF6179" w:rsidRPr="00BF6179" w:rsidRDefault="00BF6179" w:rsidP="00BF6179">
            <w:pPr>
              <w:spacing w:before="120" w:after="120"/>
              <w:ind w:firstLineChars="200" w:firstLine="440"/>
              <w:jc w:val="center"/>
              <w:rPr>
                <w:szCs w:val="24"/>
              </w:rPr>
            </w:pPr>
            <w:r w:rsidRPr="00BF6179">
              <w:rPr>
                <w:szCs w:val="24"/>
              </w:rPr>
              <w:t>135.6</w:t>
            </w:r>
          </w:p>
        </w:tc>
        <w:tc>
          <w:tcPr>
            <w:tcW w:w="1319" w:type="dxa"/>
          </w:tcPr>
          <w:p w:rsidR="00BF6179" w:rsidRPr="00BF6179" w:rsidRDefault="00BF6179" w:rsidP="00BF6179">
            <w:pPr>
              <w:spacing w:before="120" w:after="120"/>
              <w:ind w:firstLineChars="200" w:firstLine="360"/>
              <w:jc w:val="center"/>
              <w:rPr>
                <w:sz w:val="18"/>
                <w:szCs w:val="24"/>
              </w:rPr>
            </w:pPr>
          </w:p>
        </w:tc>
        <w:tc>
          <w:tcPr>
            <w:tcW w:w="1210" w:type="dxa"/>
          </w:tcPr>
          <w:p w:rsidR="00BF6179" w:rsidRPr="00BF6179" w:rsidRDefault="00BF6179" w:rsidP="00BF6179">
            <w:pPr>
              <w:spacing w:before="120" w:after="120"/>
              <w:ind w:firstLineChars="200" w:firstLine="416"/>
              <w:jc w:val="center"/>
              <w:rPr>
                <w:szCs w:val="24"/>
              </w:rPr>
            </w:pPr>
            <w:r w:rsidRPr="00BF6179">
              <w:rPr>
                <w:w w:val="95"/>
                <w:szCs w:val="24"/>
              </w:rPr>
              <w:t>13.0</w:t>
            </w:r>
          </w:p>
        </w:tc>
      </w:tr>
      <w:tr w:rsidR="00BF6179" w:rsidRPr="00BF6179" w:rsidTr="00F03985">
        <w:trPr>
          <w:trHeight w:val="252"/>
          <w:jc w:val="center"/>
        </w:trPr>
        <w:tc>
          <w:tcPr>
            <w:tcW w:w="1656" w:type="dxa"/>
            <w:shd w:val="clear" w:color="auto" w:fill="F1F1F1"/>
          </w:tcPr>
          <w:p w:rsidR="00BF6179" w:rsidRPr="00BF6179" w:rsidRDefault="00BF6179" w:rsidP="00BF6179">
            <w:pPr>
              <w:spacing w:before="120" w:after="120"/>
              <w:ind w:firstLineChars="200" w:firstLine="440"/>
              <w:jc w:val="center"/>
              <w:rPr>
                <w:sz w:val="18"/>
                <w:szCs w:val="24"/>
              </w:rPr>
            </w:pPr>
            <w:r w:rsidRPr="00BF6179">
              <w:rPr>
                <w:szCs w:val="24"/>
              </w:rPr>
              <w:t xml:space="preserve">B </w:t>
            </w:r>
            <w:r w:rsidRPr="00BF6179">
              <w:rPr>
                <w:sz w:val="18"/>
                <w:szCs w:val="24"/>
              </w:rPr>
              <w:t>(</w:t>
            </w:r>
            <w:r w:rsidRPr="00BF6179">
              <w:rPr>
                <w:rFonts w:hint="eastAsia"/>
                <w:sz w:val="18"/>
                <w:szCs w:val="24"/>
              </w:rPr>
              <w:t>满足</w:t>
            </w:r>
            <w:r w:rsidRPr="00BF6179">
              <w:rPr>
                <w:sz w:val="18"/>
                <w:szCs w:val="24"/>
              </w:rPr>
              <w:t xml:space="preserve"> C330)</w:t>
            </w:r>
          </w:p>
        </w:tc>
        <w:tc>
          <w:tcPr>
            <w:tcW w:w="1262" w:type="dxa"/>
          </w:tcPr>
          <w:p w:rsidR="00BF6179" w:rsidRPr="00BF6179" w:rsidRDefault="00BF6179" w:rsidP="00BF6179">
            <w:pPr>
              <w:spacing w:before="120" w:after="120"/>
              <w:ind w:firstLineChars="200" w:firstLine="440"/>
              <w:jc w:val="center"/>
              <w:rPr>
                <w:szCs w:val="24"/>
              </w:rPr>
            </w:pPr>
            <w:r w:rsidRPr="00BF6179">
              <w:rPr>
                <w:szCs w:val="24"/>
              </w:rPr>
              <w:t>0.90</w:t>
            </w:r>
          </w:p>
        </w:tc>
        <w:tc>
          <w:tcPr>
            <w:tcW w:w="1402" w:type="dxa"/>
          </w:tcPr>
          <w:p w:rsidR="00BF6179" w:rsidRPr="00BF6179" w:rsidRDefault="00BF6179" w:rsidP="00BF6179">
            <w:pPr>
              <w:spacing w:before="120" w:after="120"/>
              <w:ind w:firstLineChars="200" w:firstLine="440"/>
              <w:jc w:val="center"/>
              <w:rPr>
                <w:szCs w:val="24"/>
              </w:rPr>
            </w:pPr>
            <w:r w:rsidRPr="00BF6179">
              <w:rPr>
                <w:szCs w:val="24"/>
              </w:rPr>
              <w:t>215.0</w:t>
            </w:r>
          </w:p>
        </w:tc>
        <w:tc>
          <w:tcPr>
            <w:tcW w:w="1467" w:type="dxa"/>
          </w:tcPr>
          <w:p w:rsidR="00BF6179" w:rsidRPr="00BF6179" w:rsidRDefault="00BF6179" w:rsidP="00BF6179">
            <w:pPr>
              <w:spacing w:before="120" w:after="120"/>
              <w:ind w:firstLineChars="200" w:firstLine="360"/>
              <w:jc w:val="center"/>
              <w:rPr>
                <w:sz w:val="18"/>
                <w:szCs w:val="24"/>
              </w:rPr>
            </w:pPr>
          </w:p>
        </w:tc>
        <w:tc>
          <w:tcPr>
            <w:tcW w:w="1375" w:type="dxa"/>
          </w:tcPr>
          <w:p w:rsidR="00BF6179" w:rsidRPr="00BF6179" w:rsidRDefault="00BF6179" w:rsidP="00BF6179">
            <w:pPr>
              <w:spacing w:before="120" w:after="120"/>
              <w:ind w:firstLineChars="200" w:firstLine="360"/>
              <w:jc w:val="center"/>
              <w:rPr>
                <w:sz w:val="18"/>
                <w:szCs w:val="24"/>
              </w:rPr>
            </w:pPr>
          </w:p>
        </w:tc>
        <w:tc>
          <w:tcPr>
            <w:tcW w:w="1319" w:type="dxa"/>
          </w:tcPr>
          <w:p w:rsidR="00BF6179" w:rsidRPr="00BF6179" w:rsidRDefault="00BF6179" w:rsidP="00BF6179">
            <w:pPr>
              <w:spacing w:before="120" w:after="120"/>
              <w:ind w:firstLineChars="200" w:firstLine="440"/>
              <w:jc w:val="center"/>
              <w:rPr>
                <w:szCs w:val="24"/>
              </w:rPr>
            </w:pPr>
            <w:r w:rsidRPr="00BF6179">
              <w:rPr>
                <w:szCs w:val="24"/>
              </w:rPr>
              <w:t>8.0</w:t>
            </w:r>
          </w:p>
        </w:tc>
        <w:tc>
          <w:tcPr>
            <w:tcW w:w="1210" w:type="dxa"/>
          </w:tcPr>
          <w:p w:rsidR="00BF6179" w:rsidRPr="00BF6179" w:rsidRDefault="00BF6179" w:rsidP="00BF6179">
            <w:pPr>
              <w:spacing w:before="120" w:after="120"/>
              <w:ind w:firstLineChars="200" w:firstLine="416"/>
              <w:jc w:val="center"/>
              <w:rPr>
                <w:szCs w:val="24"/>
              </w:rPr>
            </w:pPr>
            <w:r w:rsidRPr="00BF6179">
              <w:rPr>
                <w:w w:val="95"/>
                <w:szCs w:val="24"/>
              </w:rPr>
              <w:t>12.0</w:t>
            </w:r>
          </w:p>
        </w:tc>
      </w:tr>
      <w:tr w:rsidR="00BF6179" w:rsidRPr="00BF6179" w:rsidTr="00F03985">
        <w:trPr>
          <w:trHeight w:val="252"/>
          <w:jc w:val="center"/>
        </w:trPr>
        <w:tc>
          <w:tcPr>
            <w:tcW w:w="1656" w:type="dxa"/>
            <w:shd w:val="clear" w:color="auto" w:fill="F1F1F1"/>
          </w:tcPr>
          <w:p w:rsidR="00BF6179" w:rsidRPr="00BF6179" w:rsidRDefault="00BF6179" w:rsidP="00BF6179">
            <w:pPr>
              <w:spacing w:before="120" w:after="120"/>
              <w:ind w:firstLineChars="200" w:firstLine="433"/>
              <w:jc w:val="center"/>
              <w:rPr>
                <w:szCs w:val="24"/>
              </w:rPr>
            </w:pPr>
            <w:r w:rsidRPr="00BF6179">
              <w:rPr>
                <w:w w:val="99"/>
                <w:szCs w:val="24"/>
              </w:rPr>
              <w:t>C</w:t>
            </w:r>
          </w:p>
        </w:tc>
        <w:tc>
          <w:tcPr>
            <w:tcW w:w="1262" w:type="dxa"/>
          </w:tcPr>
          <w:p w:rsidR="00BF6179" w:rsidRPr="00BF6179" w:rsidRDefault="00BF6179" w:rsidP="00BF6179">
            <w:pPr>
              <w:spacing w:before="120" w:after="120"/>
              <w:ind w:firstLineChars="200" w:firstLine="440"/>
              <w:jc w:val="center"/>
              <w:rPr>
                <w:szCs w:val="24"/>
              </w:rPr>
            </w:pPr>
            <w:r w:rsidRPr="00BF6179">
              <w:rPr>
                <w:szCs w:val="24"/>
              </w:rPr>
              <w:t>1.00</w:t>
            </w:r>
          </w:p>
        </w:tc>
        <w:tc>
          <w:tcPr>
            <w:tcW w:w="1402" w:type="dxa"/>
          </w:tcPr>
          <w:p w:rsidR="00BF6179" w:rsidRPr="00BF6179" w:rsidRDefault="00BF6179" w:rsidP="00BF6179">
            <w:pPr>
              <w:spacing w:before="120" w:after="120"/>
              <w:ind w:firstLineChars="200" w:firstLine="440"/>
              <w:jc w:val="center"/>
              <w:rPr>
                <w:szCs w:val="24"/>
              </w:rPr>
            </w:pPr>
            <w:r w:rsidRPr="00BF6179">
              <w:rPr>
                <w:szCs w:val="24"/>
              </w:rPr>
              <w:t>110.0</w:t>
            </w:r>
          </w:p>
        </w:tc>
        <w:tc>
          <w:tcPr>
            <w:tcW w:w="1467" w:type="dxa"/>
          </w:tcPr>
          <w:p w:rsidR="00BF6179" w:rsidRPr="00BF6179" w:rsidRDefault="00BF6179" w:rsidP="00BF6179">
            <w:pPr>
              <w:spacing w:before="120" w:after="120"/>
              <w:ind w:firstLineChars="200" w:firstLine="440"/>
              <w:jc w:val="center"/>
              <w:rPr>
                <w:szCs w:val="24"/>
              </w:rPr>
            </w:pPr>
            <w:r w:rsidRPr="00BF6179">
              <w:rPr>
                <w:szCs w:val="24"/>
              </w:rPr>
              <w:t>115.50</w:t>
            </w:r>
          </w:p>
        </w:tc>
        <w:tc>
          <w:tcPr>
            <w:tcW w:w="1375" w:type="dxa"/>
          </w:tcPr>
          <w:p w:rsidR="00BF6179" w:rsidRPr="00BF6179" w:rsidRDefault="00BF6179" w:rsidP="00BF6179">
            <w:pPr>
              <w:spacing w:before="120" w:after="120"/>
              <w:ind w:firstLineChars="200" w:firstLine="440"/>
              <w:jc w:val="center"/>
              <w:rPr>
                <w:szCs w:val="24"/>
              </w:rPr>
            </w:pPr>
            <w:r w:rsidRPr="00BF6179">
              <w:rPr>
                <w:szCs w:val="24"/>
              </w:rPr>
              <w:t>115.50</w:t>
            </w:r>
          </w:p>
        </w:tc>
        <w:tc>
          <w:tcPr>
            <w:tcW w:w="1319" w:type="dxa"/>
          </w:tcPr>
          <w:p w:rsidR="00BF6179" w:rsidRPr="00BF6179" w:rsidRDefault="00BF6179" w:rsidP="00BF6179">
            <w:pPr>
              <w:spacing w:before="120" w:after="120"/>
              <w:ind w:firstLineChars="200" w:firstLine="440"/>
              <w:jc w:val="center"/>
              <w:rPr>
                <w:szCs w:val="24"/>
              </w:rPr>
            </w:pPr>
            <w:r w:rsidRPr="00BF6179">
              <w:rPr>
                <w:szCs w:val="24"/>
              </w:rPr>
              <w:t>5.0</w:t>
            </w:r>
          </w:p>
        </w:tc>
        <w:tc>
          <w:tcPr>
            <w:tcW w:w="1210" w:type="dxa"/>
          </w:tcPr>
          <w:p w:rsidR="00BF6179" w:rsidRPr="00BF6179" w:rsidRDefault="00BF6179" w:rsidP="00BF6179">
            <w:pPr>
              <w:spacing w:before="120" w:after="120"/>
              <w:ind w:firstLineChars="200" w:firstLine="416"/>
              <w:jc w:val="center"/>
              <w:rPr>
                <w:szCs w:val="24"/>
              </w:rPr>
            </w:pPr>
            <w:r w:rsidRPr="00BF6179">
              <w:rPr>
                <w:w w:val="95"/>
                <w:szCs w:val="24"/>
              </w:rPr>
              <w:t>5.0</w:t>
            </w:r>
          </w:p>
        </w:tc>
      </w:tr>
    </w:tbl>
    <w:p w:rsidR="00BF6179" w:rsidRPr="00BF6179" w:rsidRDefault="00BF6179" w:rsidP="00BF6179">
      <w:pPr>
        <w:wordWrap w:val="0"/>
        <w:adjustRightInd w:val="0"/>
        <w:snapToGrid w:val="0"/>
        <w:spacing w:before="120" w:after="120"/>
        <w:ind w:firstLineChars="200" w:firstLine="480"/>
        <w:rPr>
          <w:rFonts w:ascii="Times New Roman" w:eastAsia="宋体" w:hAnsi="Times New Roman" w:cs="Times New Roman"/>
          <w:sz w:val="24"/>
          <w:szCs w:val="20"/>
        </w:rPr>
      </w:pPr>
      <w:r w:rsidRPr="00BF6179">
        <w:rPr>
          <w:rFonts w:ascii="Times New Roman" w:eastAsia="宋体" w:hAnsi="Times New Roman" w:cs="Times New Roman" w:hint="eastAsia"/>
          <w:sz w:val="24"/>
          <w:szCs w:val="20"/>
        </w:rPr>
        <w:t>对于</w:t>
      </w:r>
      <w:r w:rsidRPr="00BF6179">
        <w:rPr>
          <w:rFonts w:ascii="Times New Roman" w:eastAsia="宋体" w:hAnsi="Times New Roman" w:cs="Times New Roman"/>
          <w:sz w:val="24"/>
          <w:szCs w:val="20"/>
        </w:rPr>
        <w:t>骨料</w:t>
      </w:r>
      <w:r w:rsidRPr="00BF6179">
        <w:rPr>
          <w:rFonts w:ascii="Times New Roman" w:eastAsia="宋体" w:hAnsi="Times New Roman" w:cs="Times New Roman" w:hint="eastAsia"/>
          <w:sz w:val="24"/>
          <w:szCs w:val="20"/>
        </w:rPr>
        <w:t>A</w:t>
      </w:r>
      <w:r w:rsidRPr="00BF6179">
        <w:rPr>
          <w:rFonts w:ascii="Times New Roman" w:eastAsia="宋体" w:hAnsi="Times New Roman" w:cs="Times New Roman" w:hint="eastAsia"/>
          <w:sz w:val="24"/>
          <w:szCs w:val="20"/>
        </w:rPr>
        <w:t>，骨料</w:t>
      </w:r>
      <w:r w:rsidRPr="00BF6179">
        <w:rPr>
          <w:rFonts w:ascii="Times New Roman" w:eastAsia="宋体" w:hAnsi="Times New Roman" w:cs="Times New Roman"/>
          <w:sz w:val="24"/>
          <w:szCs w:val="20"/>
        </w:rPr>
        <w:t>的吸水率可通过</w:t>
      </w:r>
      <w:r w:rsidRPr="00BF6179">
        <w:rPr>
          <w:rFonts w:ascii="Times New Roman" w:eastAsia="宋体" w:hAnsi="Times New Roman" w:cs="Times New Roman" w:hint="eastAsia"/>
          <w:sz w:val="24"/>
          <w:szCs w:val="20"/>
        </w:rPr>
        <w:t>烘干和</w:t>
      </w:r>
      <w:r w:rsidRPr="00BF6179">
        <w:rPr>
          <w:rFonts w:ascii="Times New Roman" w:eastAsia="宋体" w:hAnsi="Times New Roman" w:cs="Times New Roman"/>
          <w:sz w:val="24"/>
          <w:szCs w:val="20"/>
        </w:rPr>
        <w:t>饱和</w:t>
      </w:r>
      <w:r w:rsidRPr="00BF6179">
        <w:rPr>
          <w:rFonts w:ascii="Times New Roman" w:eastAsia="宋体" w:hAnsi="Times New Roman" w:cs="Times New Roman" w:hint="eastAsia"/>
          <w:sz w:val="24"/>
          <w:szCs w:val="20"/>
        </w:rPr>
        <w:t>面</w:t>
      </w:r>
      <w:proofErr w:type="gramStart"/>
      <w:r w:rsidRPr="00BF6179">
        <w:rPr>
          <w:rFonts w:ascii="Times New Roman" w:eastAsia="宋体" w:hAnsi="Times New Roman" w:cs="Times New Roman" w:hint="eastAsia"/>
          <w:sz w:val="24"/>
          <w:szCs w:val="20"/>
        </w:rPr>
        <w:t>干</w:t>
      </w:r>
      <w:r w:rsidRPr="00BF6179">
        <w:rPr>
          <w:rFonts w:ascii="Times New Roman" w:eastAsia="宋体" w:hAnsi="Times New Roman" w:cs="Times New Roman"/>
          <w:sz w:val="24"/>
          <w:szCs w:val="20"/>
        </w:rPr>
        <w:t>状态</w:t>
      </w:r>
      <w:proofErr w:type="gramEnd"/>
      <w:r w:rsidRPr="00BF6179">
        <w:rPr>
          <w:rFonts w:ascii="Times New Roman" w:eastAsia="宋体" w:hAnsi="Times New Roman" w:cs="Times New Roman"/>
          <w:sz w:val="24"/>
          <w:szCs w:val="20"/>
        </w:rPr>
        <w:t>下的质量</w:t>
      </w:r>
      <w:r w:rsidRPr="00BF6179">
        <w:rPr>
          <w:rFonts w:ascii="Times New Roman" w:eastAsia="宋体" w:hAnsi="Times New Roman" w:cs="Times New Roman" w:hint="eastAsia"/>
          <w:sz w:val="24"/>
          <w:szCs w:val="20"/>
        </w:rPr>
        <w:t>，用以下</w:t>
      </w:r>
      <w:r w:rsidRPr="00BF6179">
        <w:rPr>
          <w:rFonts w:ascii="Times New Roman" w:eastAsia="宋体" w:hAnsi="Times New Roman" w:cs="Times New Roman"/>
          <w:sz w:val="24"/>
          <w:szCs w:val="20"/>
        </w:rPr>
        <w:t>方程</w:t>
      </w:r>
      <w:r w:rsidRPr="00BF6179">
        <w:rPr>
          <w:rFonts w:ascii="Times New Roman" w:eastAsia="宋体" w:hAnsi="Times New Roman" w:cs="Times New Roman" w:hint="eastAsia"/>
          <w:sz w:val="24"/>
          <w:szCs w:val="20"/>
        </w:rPr>
        <w:t>求得</w:t>
      </w:r>
      <w:r w:rsidRPr="00BF6179">
        <w:rPr>
          <w:rFonts w:ascii="Times New Roman" w:eastAsia="宋体" w:hAnsi="Times New Roman" w:cs="Times New Roman"/>
          <w:sz w:val="24"/>
          <w:szCs w:val="20"/>
        </w:rPr>
        <w:t>：</w:t>
      </w:r>
    </w:p>
    <w:p w:rsidR="00BF6179" w:rsidRPr="00BF6179" w:rsidRDefault="00BF6179" w:rsidP="00BF6179">
      <w:pPr>
        <w:wordWrap w:val="0"/>
        <w:adjustRightInd w:val="0"/>
        <w:snapToGrid w:val="0"/>
        <w:spacing w:before="120" w:after="120" w:line="382" w:lineRule="exact"/>
        <w:ind w:left="1295" w:right="1271" w:firstLineChars="200" w:firstLine="480"/>
        <w:jc w:val="center"/>
        <w:rPr>
          <w:rFonts w:ascii="Times New Roman" w:eastAsia="宋体" w:hAnsi="Times New Roman" w:cs="Times New Roman"/>
          <w:sz w:val="24"/>
          <w:szCs w:val="20"/>
        </w:rPr>
      </w:pPr>
      <w:r w:rsidRPr="00BF6179">
        <w:rPr>
          <w:rFonts w:ascii="Times New Roman" w:eastAsia="宋体" w:hAnsi="Times New Roman" w:cs="Times New Roman"/>
          <w:noProof/>
          <w:sz w:val="24"/>
          <w:szCs w:val="20"/>
        </w:rPr>
        <mc:AlternateContent>
          <mc:Choice Requires="wps">
            <w:drawing>
              <wp:anchor distT="0" distB="0" distL="114300" distR="114300" simplePos="0" relativeHeight="251670528" behindDoc="1" locked="0" layoutInCell="1" allowOverlap="1" wp14:anchorId="04705175" wp14:editId="63F1A408">
                <wp:simplePos x="0" y="0"/>
                <wp:positionH relativeFrom="page">
                  <wp:posOffset>3531235</wp:posOffset>
                </wp:positionH>
                <wp:positionV relativeFrom="paragraph">
                  <wp:posOffset>198755</wp:posOffset>
                </wp:positionV>
                <wp:extent cx="606425" cy="0"/>
                <wp:effectExtent l="0" t="0" r="0" b="0"/>
                <wp:wrapNone/>
                <wp:docPr id="13" name="直接连接符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425" cy="0"/>
                        </a:xfrm>
                        <a:prstGeom prst="line">
                          <a:avLst/>
                        </a:prstGeom>
                        <a:noFill/>
                        <a:ln w="6202">
                          <a:solidFill>
                            <a:srgbClr val="000000"/>
                          </a:solidFill>
                          <a:round/>
                        </a:ln>
                      </wps:spPr>
                      <wps:bodyPr/>
                    </wps:wsp>
                  </a:graphicData>
                </a:graphic>
              </wp:anchor>
            </w:drawing>
          </mc:Choice>
          <mc:Fallback>
            <w:pict>
              <v:line id="直接连接符 13" o:spid="_x0000_s1026" style="position:absolute;left:0;text-align:left;z-index:-251645952;visibility:visible;mso-wrap-style:square;mso-wrap-distance-left:9pt;mso-wrap-distance-top:0;mso-wrap-distance-right:9pt;mso-wrap-distance-bottom:0;mso-position-horizontal:absolute;mso-position-horizontal-relative:page;mso-position-vertical:absolute;mso-position-vertical-relative:text" from="278.05pt,15.65pt" to="325.8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" strokeweight=".17228mm">
                <w10:wrap anchorx="page"/>
              </v:line>
            </w:pict>
          </mc:Fallback>
        </mc:AlternateContent>
      </w:r>
      <w:r w:rsidRPr="00BF6179">
        <w:rPr>
          <w:rFonts w:ascii="Times New Roman" w:eastAsia="宋体" w:hAnsi="Times New Roman" w:cs="Times New Roman"/>
          <w:i/>
          <w:w w:val="105"/>
          <w:sz w:val="24"/>
          <w:szCs w:val="20"/>
        </w:rPr>
        <w:t xml:space="preserve">Abs </w:t>
      </w:r>
      <w:r w:rsidRPr="00BF6179">
        <w:rPr>
          <w:rFonts w:ascii="Times New Roman" w:eastAsia="宋体" w:hAnsi="Times New Roman" w:cs="Times New Roman"/>
          <w:w w:val="105"/>
          <w:sz w:val="24"/>
          <w:szCs w:val="20"/>
        </w:rPr>
        <w:t xml:space="preserve">= </w:t>
      </w:r>
      <w:proofErr w:type="gramStart"/>
      <w:r w:rsidRPr="00BF6179">
        <w:rPr>
          <w:rFonts w:ascii="Times New Roman" w:eastAsia="宋体" w:hAnsi="Times New Roman" w:cs="Times New Roman"/>
          <w:i/>
          <w:w w:val="105"/>
          <w:position w:val="15"/>
          <w:sz w:val="24"/>
          <w:szCs w:val="20"/>
        </w:rPr>
        <w:t>W</w:t>
      </w:r>
      <w:r w:rsidRPr="00BF6179">
        <w:rPr>
          <w:rFonts w:ascii="Times New Roman" w:eastAsia="宋体" w:hAnsi="Times New Roman" w:cs="Times New Roman"/>
          <w:i/>
          <w:w w:val="105"/>
          <w:position w:val="9"/>
          <w:sz w:val="14"/>
          <w:szCs w:val="20"/>
        </w:rPr>
        <w:t xml:space="preserve">ssd  </w:t>
      </w:r>
      <w:r w:rsidRPr="00BF6179">
        <w:rPr>
          <w:rFonts w:ascii="Times New Roman" w:eastAsia="宋体" w:hAnsi="Times New Roman" w:cs="Times New Roman"/>
          <w:w w:val="105"/>
          <w:position w:val="15"/>
          <w:sz w:val="24"/>
          <w:szCs w:val="20"/>
        </w:rPr>
        <w:t>-</w:t>
      </w:r>
      <w:proofErr w:type="gramEnd"/>
      <w:r w:rsidRPr="00BF6179">
        <w:rPr>
          <w:rFonts w:ascii="Times New Roman" w:eastAsia="宋体" w:hAnsi="Times New Roman" w:cs="Times New Roman"/>
          <w:i/>
          <w:w w:val="105"/>
          <w:position w:val="15"/>
          <w:sz w:val="24"/>
          <w:szCs w:val="20"/>
        </w:rPr>
        <w:t>W</w:t>
      </w:r>
      <w:r w:rsidRPr="00BF6179">
        <w:rPr>
          <w:rFonts w:ascii="Times New Roman" w:eastAsia="宋体" w:hAnsi="Times New Roman" w:cs="Times New Roman"/>
          <w:i/>
          <w:w w:val="105"/>
          <w:position w:val="9"/>
          <w:sz w:val="14"/>
          <w:szCs w:val="20"/>
        </w:rPr>
        <w:t xml:space="preserve">od </w:t>
      </w:r>
      <w:r w:rsidRPr="00BF6179">
        <w:rPr>
          <w:rFonts w:ascii="Symbol" w:eastAsia="宋体" w:hAnsi="Symbol" w:cs="Times New Roman"/>
          <w:w w:val="105"/>
          <w:sz w:val="24"/>
          <w:szCs w:val="20"/>
        </w:rPr>
        <w:t></w:t>
      </w:r>
      <w:r w:rsidRPr="00BF6179">
        <w:rPr>
          <w:rFonts w:ascii="Times New Roman" w:eastAsia="宋体" w:hAnsi="Times New Roman" w:cs="Times New Roman"/>
          <w:w w:val="105"/>
          <w:sz w:val="24"/>
          <w:szCs w:val="20"/>
        </w:rPr>
        <w:t>100%</w:t>
      </w:r>
    </w:p>
    <w:p w:rsidR="00BF6179" w:rsidRPr="00BF6179" w:rsidRDefault="00BF6179" w:rsidP="00BF6179">
      <w:pPr>
        <w:wordWrap w:val="0"/>
        <w:adjustRightInd w:val="0"/>
        <w:snapToGrid w:val="0"/>
        <w:spacing w:before="120" w:after="120" w:line="270" w:lineRule="exact"/>
        <w:ind w:left="1295" w:right="1479" w:firstLineChars="200" w:firstLine="503"/>
        <w:jc w:val="center"/>
        <w:rPr>
          <w:rFonts w:ascii="Times New Roman" w:eastAsia="宋体" w:hAnsi="Times New Roman" w:cs="Times New Roman"/>
          <w:i/>
          <w:sz w:val="14"/>
          <w:szCs w:val="20"/>
        </w:rPr>
      </w:pPr>
      <w:r w:rsidRPr="00BF6179">
        <w:rPr>
          <w:rFonts w:ascii="Times New Roman" w:eastAsia="宋体" w:hAnsi="Times New Roman" w:cs="Times New Roman"/>
          <w:i/>
          <w:w w:val="105"/>
          <w:position w:val="6"/>
          <w:sz w:val="24"/>
          <w:szCs w:val="20"/>
        </w:rPr>
        <w:t>W</w:t>
      </w:r>
      <w:r w:rsidRPr="00BF6179">
        <w:rPr>
          <w:rFonts w:ascii="Times New Roman" w:eastAsia="宋体" w:hAnsi="Times New Roman" w:cs="Times New Roman"/>
          <w:i/>
          <w:w w:val="105"/>
          <w:sz w:val="14"/>
          <w:szCs w:val="20"/>
        </w:rPr>
        <w:t>od</w:t>
      </w:r>
    </w:p>
    <w:p w:rsidR="00BF6179" w:rsidRPr="00BF6179" w:rsidRDefault="00BF6179" w:rsidP="00BF6179">
      <w:pPr>
        <w:wordWrap w:val="0"/>
        <w:adjustRightInd w:val="0"/>
        <w:snapToGrid w:val="0"/>
        <w:spacing w:before="93" w:after="120"/>
        <w:ind w:left="3051" w:firstLineChars="200" w:firstLine="480"/>
        <w:jc w:val="center"/>
        <w:rPr>
          <w:rFonts w:ascii="Times New Roman" w:eastAsia="宋体" w:hAnsi="Times New Roman" w:cs="Times New Roman"/>
          <w:i/>
          <w:sz w:val="24"/>
          <w:szCs w:val="20"/>
        </w:rPr>
      </w:pPr>
      <w:r w:rsidRPr="00BF6179">
        <w:rPr>
          <w:rFonts w:ascii="Times New Roman" w:eastAsia="宋体" w:hAnsi="Times New Roman" w:cs="Times New Roman"/>
          <w:i/>
          <w:sz w:val="24"/>
          <w:szCs w:val="20"/>
        </w:rPr>
        <w:t>= (144 lb – 120 lb) / (120 lb) x 100% = 20.0%</w:t>
      </w:r>
    </w:p>
    <w:p w:rsidR="00BF6179" w:rsidRPr="00BF6179" w:rsidRDefault="00BF6179" w:rsidP="00BF6179">
      <w:pPr>
        <w:wordWrap w:val="0"/>
        <w:adjustRightInd w:val="0"/>
        <w:snapToGrid w:val="0"/>
        <w:spacing w:before="120" w:after="120"/>
        <w:ind w:firstLineChars="200" w:firstLine="480"/>
        <w:rPr>
          <w:rFonts w:ascii="Times New Roman" w:eastAsia="宋体" w:hAnsi="Times New Roman" w:cs="Times New Roman"/>
          <w:sz w:val="24"/>
          <w:szCs w:val="20"/>
        </w:rPr>
      </w:pPr>
      <w:r w:rsidRPr="00BF6179">
        <w:rPr>
          <w:rFonts w:ascii="Times New Roman" w:eastAsia="宋体" w:hAnsi="Times New Roman" w:cs="Times New Roman" w:hint="eastAsia"/>
          <w:sz w:val="24"/>
          <w:szCs w:val="20"/>
        </w:rPr>
        <w:t>对于</w:t>
      </w:r>
      <w:r w:rsidRPr="00BF6179">
        <w:rPr>
          <w:rFonts w:ascii="Times New Roman" w:eastAsia="宋体" w:hAnsi="Times New Roman" w:cs="Times New Roman"/>
          <w:sz w:val="24"/>
          <w:szCs w:val="20"/>
        </w:rPr>
        <w:t>骨料</w:t>
      </w:r>
      <w:r w:rsidRPr="00BF6179">
        <w:rPr>
          <w:rFonts w:ascii="Times New Roman" w:eastAsia="宋体" w:hAnsi="Times New Roman" w:cs="Times New Roman" w:hint="eastAsia"/>
          <w:sz w:val="24"/>
          <w:szCs w:val="20"/>
        </w:rPr>
        <w:t>B</w:t>
      </w:r>
      <w:r w:rsidRPr="00BF6179">
        <w:rPr>
          <w:rFonts w:ascii="Times New Roman" w:eastAsia="宋体" w:hAnsi="Times New Roman" w:cs="Times New Roman" w:hint="eastAsia"/>
          <w:sz w:val="24"/>
          <w:szCs w:val="20"/>
        </w:rPr>
        <w:t>，饱和面干和储藏</w:t>
      </w:r>
      <w:r w:rsidRPr="00BF6179">
        <w:rPr>
          <w:rFonts w:ascii="Times New Roman" w:eastAsia="宋体" w:hAnsi="Times New Roman" w:cs="Times New Roman"/>
          <w:sz w:val="24"/>
          <w:szCs w:val="20"/>
        </w:rPr>
        <w:t>状态下的质量可由以下方程求得</w:t>
      </w:r>
      <w:r w:rsidRPr="00BF6179">
        <w:rPr>
          <w:rFonts w:ascii="Times New Roman" w:eastAsia="宋体" w:hAnsi="Times New Roman" w:cs="Times New Roman" w:hint="eastAsia"/>
          <w:sz w:val="24"/>
          <w:szCs w:val="20"/>
        </w:rPr>
        <w:t>（注意</w:t>
      </w:r>
      <w:r w:rsidRPr="00BF6179">
        <w:rPr>
          <w:rFonts w:ascii="Times New Roman" w:eastAsia="宋体" w:hAnsi="Times New Roman" w:cs="Times New Roman"/>
          <w:sz w:val="24"/>
          <w:szCs w:val="20"/>
        </w:rPr>
        <w:t>，饱</w:t>
      </w:r>
      <w:proofErr w:type="gramStart"/>
      <w:r w:rsidRPr="00BF6179">
        <w:rPr>
          <w:rFonts w:ascii="Times New Roman" w:eastAsia="宋体" w:hAnsi="Times New Roman" w:cs="Times New Roman" w:hint="eastAsia"/>
          <w:sz w:val="24"/>
          <w:szCs w:val="20"/>
        </w:rPr>
        <w:t>水</w:t>
      </w:r>
      <w:r w:rsidRPr="00BF6179">
        <w:rPr>
          <w:rFonts w:ascii="Times New Roman" w:eastAsia="宋体" w:hAnsi="Times New Roman" w:cs="Times New Roman"/>
          <w:sz w:val="24"/>
          <w:szCs w:val="20"/>
        </w:rPr>
        <w:t>条件</w:t>
      </w:r>
      <w:proofErr w:type="gramEnd"/>
      <w:r w:rsidRPr="00BF6179">
        <w:rPr>
          <w:rFonts w:ascii="Times New Roman" w:eastAsia="宋体" w:hAnsi="Times New Roman" w:cs="Times New Roman"/>
          <w:sz w:val="24"/>
          <w:szCs w:val="20"/>
        </w:rPr>
        <w:t>下，吸水率与含水率相等</w:t>
      </w:r>
      <w:r w:rsidRPr="00BF6179">
        <w:rPr>
          <w:rFonts w:ascii="Times New Roman" w:eastAsia="宋体" w:hAnsi="Times New Roman" w:cs="Times New Roman" w:hint="eastAsia"/>
          <w:sz w:val="24"/>
          <w:szCs w:val="20"/>
        </w:rPr>
        <w:t>）</w:t>
      </w:r>
      <w:r w:rsidRPr="00BF6179">
        <w:rPr>
          <w:rFonts w:ascii="Times New Roman" w:eastAsia="宋体" w:hAnsi="Times New Roman" w:cs="Times New Roman"/>
          <w:sz w:val="24"/>
          <w:szCs w:val="20"/>
        </w:rPr>
        <w:t>：</w:t>
      </w:r>
    </w:p>
    <w:p w:rsidR="00BF6179" w:rsidRPr="00BF6179" w:rsidRDefault="00BF6179" w:rsidP="00BF6179">
      <w:pPr>
        <w:wordWrap w:val="0"/>
        <w:adjustRightInd w:val="0"/>
        <w:snapToGrid w:val="0"/>
        <w:spacing w:before="120" w:after="120"/>
        <w:ind w:left="1295" w:right="1276" w:firstLineChars="200" w:firstLine="503"/>
        <w:jc w:val="center"/>
        <w:rPr>
          <w:rFonts w:ascii="Times New Roman" w:eastAsia="宋体" w:hAnsi="Times New Roman" w:cs="Times New Roman"/>
          <w:i/>
          <w:sz w:val="24"/>
          <w:szCs w:val="20"/>
        </w:rPr>
      </w:pPr>
      <w:r w:rsidRPr="00BF6179">
        <w:rPr>
          <w:rFonts w:ascii="Times New Roman" w:eastAsia="宋体" w:hAnsi="Times New Roman" w:cs="Times New Roman"/>
          <w:i/>
          <w:w w:val="105"/>
          <w:sz w:val="24"/>
          <w:szCs w:val="20"/>
        </w:rPr>
        <w:t xml:space="preserve">MC </w:t>
      </w:r>
      <w:proofErr w:type="gramStart"/>
      <w:r w:rsidRPr="00BF6179">
        <w:rPr>
          <w:rFonts w:ascii="Times New Roman" w:eastAsia="宋体" w:hAnsi="Times New Roman" w:cs="Times New Roman"/>
          <w:i/>
          <w:w w:val="105"/>
          <w:position w:val="-5"/>
          <w:sz w:val="14"/>
          <w:szCs w:val="20"/>
        </w:rPr>
        <w:t xml:space="preserve">free  </w:t>
      </w:r>
      <w:r w:rsidRPr="00BF6179">
        <w:rPr>
          <w:rFonts w:ascii="Times New Roman" w:eastAsia="宋体" w:hAnsi="Times New Roman" w:cs="Times New Roman"/>
          <w:w w:val="105"/>
          <w:sz w:val="24"/>
          <w:szCs w:val="20"/>
        </w:rPr>
        <w:t>=</w:t>
      </w:r>
      <w:proofErr w:type="gramEnd"/>
      <w:r w:rsidRPr="00BF6179">
        <w:rPr>
          <w:rFonts w:ascii="Times New Roman" w:eastAsia="宋体" w:hAnsi="Times New Roman" w:cs="Times New Roman"/>
          <w:w w:val="105"/>
          <w:sz w:val="24"/>
          <w:szCs w:val="20"/>
        </w:rPr>
        <w:t xml:space="preserve"> </w:t>
      </w:r>
      <w:r w:rsidRPr="00BF6179">
        <w:rPr>
          <w:rFonts w:ascii="Times New Roman" w:eastAsia="宋体" w:hAnsi="Times New Roman" w:cs="Times New Roman"/>
          <w:i/>
          <w:w w:val="105"/>
          <w:sz w:val="24"/>
          <w:szCs w:val="20"/>
        </w:rPr>
        <w:t>MC</w:t>
      </w:r>
      <w:r w:rsidRPr="00BF6179">
        <w:rPr>
          <w:rFonts w:ascii="Times New Roman" w:eastAsia="宋体" w:hAnsi="Times New Roman" w:cs="Times New Roman"/>
          <w:i/>
          <w:w w:val="105"/>
          <w:position w:val="-5"/>
          <w:sz w:val="14"/>
          <w:szCs w:val="20"/>
        </w:rPr>
        <w:t xml:space="preserve">total </w:t>
      </w:r>
      <w:r w:rsidRPr="00BF6179">
        <w:rPr>
          <w:rFonts w:ascii="Times New Roman" w:eastAsia="宋体" w:hAnsi="Times New Roman" w:cs="Times New Roman"/>
          <w:w w:val="105"/>
          <w:sz w:val="24"/>
          <w:szCs w:val="20"/>
        </w:rPr>
        <w:t xml:space="preserve">- </w:t>
      </w:r>
      <w:r w:rsidRPr="00BF6179">
        <w:rPr>
          <w:rFonts w:ascii="Times New Roman" w:eastAsia="宋体" w:hAnsi="Times New Roman" w:cs="Times New Roman"/>
          <w:i/>
          <w:w w:val="105"/>
          <w:sz w:val="24"/>
          <w:szCs w:val="20"/>
        </w:rPr>
        <w:t>Abs</w:t>
      </w:r>
    </w:p>
    <w:p w:rsidR="00BF6179" w:rsidRPr="00BF6179" w:rsidRDefault="00BF6179" w:rsidP="00BF6179">
      <w:pPr>
        <w:wordWrap w:val="0"/>
        <w:adjustRightInd w:val="0"/>
        <w:snapToGrid w:val="0"/>
        <w:spacing w:before="120" w:after="120"/>
        <w:ind w:firstLineChars="200" w:firstLine="480"/>
        <w:rPr>
          <w:rFonts w:ascii="Times New Roman" w:eastAsia="宋体" w:hAnsi="Times New Roman" w:cs="Times New Roman"/>
          <w:sz w:val="24"/>
          <w:szCs w:val="20"/>
        </w:rPr>
      </w:pPr>
      <w:r w:rsidRPr="00BF6179">
        <w:rPr>
          <w:rFonts w:ascii="Times New Roman" w:eastAsia="宋体" w:hAnsi="Times New Roman" w:cs="Times New Roman" w:hint="eastAsia"/>
          <w:sz w:val="24"/>
          <w:szCs w:val="20"/>
        </w:rPr>
        <w:t>对于</w:t>
      </w:r>
      <w:r w:rsidRPr="00BF6179">
        <w:rPr>
          <w:rFonts w:ascii="Times New Roman" w:eastAsia="宋体" w:hAnsi="Times New Roman" w:cs="Times New Roman"/>
          <w:sz w:val="24"/>
          <w:szCs w:val="20"/>
        </w:rPr>
        <w:t>饱和面干状态</w:t>
      </w:r>
    </w:p>
    <w:p w:rsidR="00BF6179" w:rsidRPr="00BF6179" w:rsidRDefault="00BF6179" w:rsidP="00BF6179">
      <w:pPr>
        <w:wordWrap w:val="0"/>
        <w:adjustRightInd w:val="0"/>
        <w:snapToGrid w:val="0"/>
        <w:spacing w:before="120" w:after="120"/>
        <w:ind w:left="1295" w:right="1275" w:firstLineChars="200" w:firstLine="480"/>
        <w:jc w:val="center"/>
        <w:rPr>
          <w:rFonts w:ascii="Times New Roman" w:eastAsia="宋体" w:hAnsi="Times New Roman" w:cs="Times New Roman"/>
          <w:i/>
          <w:sz w:val="24"/>
          <w:szCs w:val="20"/>
        </w:rPr>
      </w:pPr>
      <w:r w:rsidRPr="00BF6179">
        <w:rPr>
          <w:rFonts w:ascii="Times New Roman" w:eastAsia="宋体" w:hAnsi="Times New Roman" w:cs="Times New Roman"/>
          <w:i/>
          <w:sz w:val="24"/>
          <w:szCs w:val="20"/>
        </w:rPr>
        <w:t xml:space="preserve">= </w:t>
      </w:r>
      <w:proofErr w:type="gramStart"/>
      <w:r w:rsidRPr="00BF6179">
        <w:rPr>
          <w:rFonts w:ascii="Times New Roman" w:eastAsia="宋体" w:hAnsi="Times New Roman" w:cs="Times New Roman"/>
          <w:i/>
          <w:sz w:val="24"/>
          <w:szCs w:val="20"/>
        </w:rPr>
        <w:t>[ 1</w:t>
      </w:r>
      <w:proofErr w:type="gramEnd"/>
      <w:r w:rsidRPr="00BF6179">
        <w:rPr>
          <w:rFonts w:ascii="Times New Roman" w:eastAsia="宋体" w:hAnsi="Times New Roman" w:cs="Times New Roman"/>
          <w:i/>
          <w:sz w:val="24"/>
          <w:szCs w:val="20"/>
        </w:rPr>
        <w:t xml:space="preserve"> + (8/100)] x  215 =  232.2 lb</w:t>
      </w:r>
    </w:p>
    <w:p w:rsidR="00BF6179" w:rsidRPr="00BF6179" w:rsidRDefault="00BF6179" w:rsidP="00BF6179">
      <w:pPr>
        <w:wordWrap w:val="0"/>
        <w:adjustRightInd w:val="0"/>
        <w:snapToGrid w:val="0"/>
        <w:spacing w:before="120" w:after="120"/>
        <w:ind w:firstLineChars="200" w:firstLine="480"/>
        <w:rPr>
          <w:rFonts w:ascii="Times New Roman" w:eastAsia="宋体" w:hAnsi="Times New Roman" w:cs="Times New Roman"/>
          <w:sz w:val="24"/>
          <w:szCs w:val="20"/>
        </w:rPr>
      </w:pPr>
      <w:r w:rsidRPr="00BF6179">
        <w:rPr>
          <w:rFonts w:ascii="Times New Roman" w:eastAsia="宋体" w:hAnsi="Times New Roman" w:cs="Times New Roman" w:hint="eastAsia"/>
          <w:sz w:val="24"/>
          <w:szCs w:val="20"/>
        </w:rPr>
        <w:t>对于储藏</w:t>
      </w:r>
      <w:r w:rsidRPr="00BF6179">
        <w:rPr>
          <w:rFonts w:ascii="Times New Roman" w:eastAsia="宋体" w:hAnsi="Times New Roman" w:cs="Times New Roman"/>
          <w:sz w:val="24"/>
          <w:szCs w:val="20"/>
        </w:rPr>
        <w:t>状态</w:t>
      </w:r>
    </w:p>
    <w:p w:rsidR="00BF6179" w:rsidRPr="00BF6179" w:rsidRDefault="00BF6179" w:rsidP="00BF6179">
      <w:pPr>
        <w:wordWrap w:val="0"/>
        <w:adjustRightInd w:val="0"/>
        <w:snapToGrid w:val="0"/>
        <w:spacing w:before="92" w:after="120"/>
        <w:ind w:firstLineChars="1233" w:firstLine="2959"/>
        <w:rPr>
          <w:rFonts w:ascii="Times New Roman" w:eastAsia="宋体" w:hAnsi="Times New Roman" w:cs="Times New Roman"/>
          <w:i/>
          <w:sz w:val="24"/>
          <w:szCs w:val="20"/>
        </w:rPr>
      </w:pPr>
      <w:r w:rsidRPr="00BF6179">
        <w:rPr>
          <w:rFonts w:ascii="Times New Roman" w:eastAsia="宋体" w:hAnsi="Times New Roman" w:cs="Times New Roman"/>
          <w:i/>
          <w:sz w:val="24"/>
          <w:szCs w:val="20"/>
        </w:rPr>
        <w:t xml:space="preserve">= </w:t>
      </w:r>
      <w:proofErr w:type="gramStart"/>
      <w:r w:rsidRPr="00BF6179">
        <w:rPr>
          <w:rFonts w:ascii="Times New Roman" w:eastAsia="宋体" w:hAnsi="Times New Roman" w:cs="Times New Roman"/>
          <w:i/>
          <w:sz w:val="24"/>
          <w:szCs w:val="20"/>
        </w:rPr>
        <w:t>[ 1</w:t>
      </w:r>
      <w:proofErr w:type="gramEnd"/>
      <w:r w:rsidRPr="00BF6179">
        <w:rPr>
          <w:rFonts w:ascii="Times New Roman" w:eastAsia="宋体" w:hAnsi="Times New Roman" w:cs="Times New Roman"/>
          <w:i/>
          <w:sz w:val="24"/>
          <w:szCs w:val="20"/>
        </w:rPr>
        <w:t xml:space="preserve"> + (12/100)] x  215 =  240.8 lb</w:t>
      </w:r>
    </w:p>
    <w:p w:rsidR="00BF6179" w:rsidRPr="00BF6179" w:rsidRDefault="00BF6179" w:rsidP="00BF6179">
      <w:pPr>
        <w:wordWrap w:val="0"/>
        <w:adjustRightInd w:val="0"/>
        <w:snapToGrid w:val="0"/>
        <w:spacing w:before="120" w:after="120"/>
        <w:ind w:firstLineChars="200" w:firstLine="480"/>
        <w:jc w:val="left"/>
        <w:rPr>
          <w:rFonts w:ascii="Times New Roman" w:eastAsia="宋体" w:hAnsi="Times New Roman" w:cs="Times New Roman"/>
          <w:i/>
          <w:sz w:val="24"/>
          <w:szCs w:val="20"/>
        </w:rPr>
      </w:pPr>
      <w:r w:rsidRPr="00BF6179">
        <w:rPr>
          <w:rFonts w:ascii="Times New Roman" w:eastAsia="宋体" w:hAnsi="Times New Roman" w:cs="Times New Roman" w:hint="eastAsia"/>
          <w:i/>
          <w:sz w:val="24"/>
          <w:szCs w:val="20"/>
        </w:rPr>
        <w:t>梁</w:t>
      </w:r>
      <w:proofErr w:type="gramStart"/>
      <w:r w:rsidRPr="00BF6179">
        <w:rPr>
          <w:rFonts w:ascii="Times New Roman" w:eastAsia="宋体" w:hAnsi="Times New Roman" w:cs="Times New Roman" w:hint="eastAsia"/>
          <w:i/>
          <w:sz w:val="24"/>
          <w:szCs w:val="20"/>
        </w:rPr>
        <w:t>敏飞注</w:t>
      </w:r>
      <w:proofErr w:type="gramEnd"/>
      <w:r w:rsidRPr="00BF6179">
        <w:rPr>
          <w:rFonts w:ascii="Times New Roman" w:eastAsia="宋体" w:hAnsi="Times New Roman" w:cs="Times New Roman" w:hint="eastAsia"/>
          <w:i/>
          <w:sz w:val="24"/>
          <w:szCs w:val="20"/>
        </w:rPr>
        <w:t>：此处</w:t>
      </w:r>
      <w:r w:rsidRPr="00BF6179">
        <w:rPr>
          <w:rFonts w:ascii="Times New Roman" w:eastAsia="宋体" w:hAnsi="Times New Roman" w:cs="Times New Roman"/>
          <w:i/>
          <w:sz w:val="24"/>
          <w:szCs w:val="20"/>
        </w:rPr>
        <w:t>的</w:t>
      </w:r>
      <w:r w:rsidRPr="00BF6179">
        <w:rPr>
          <w:rFonts w:ascii="Times New Roman" w:eastAsia="宋体" w:hAnsi="Times New Roman" w:cs="Times New Roman" w:hint="eastAsia"/>
          <w:i/>
          <w:sz w:val="24"/>
          <w:szCs w:val="20"/>
        </w:rPr>
        <w:t>储藏</w:t>
      </w:r>
      <w:r w:rsidRPr="00BF6179">
        <w:rPr>
          <w:rFonts w:ascii="Times New Roman" w:eastAsia="宋体" w:hAnsi="Times New Roman" w:cs="Times New Roman"/>
          <w:i/>
          <w:sz w:val="24"/>
          <w:szCs w:val="20"/>
        </w:rPr>
        <w:t>状态</w:t>
      </w:r>
      <w:r w:rsidRPr="00BF6179">
        <w:rPr>
          <w:rFonts w:ascii="Times New Roman" w:eastAsia="宋体" w:hAnsi="Times New Roman" w:cs="Times New Roman" w:hint="eastAsia"/>
          <w:i/>
          <w:sz w:val="24"/>
          <w:szCs w:val="20"/>
        </w:rPr>
        <w:t>所</w:t>
      </w:r>
      <w:r w:rsidRPr="00BF6179">
        <w:rPr>
          <w:rFonts w:ascii="Times New Roman" w:eastAsia="宋体" w:hAnsi="Times New Roman" w:cs="Times New Roman"/>
          <w:i/>
          <w:sz w:val="24"/>
          <w:szCs w:val="20"/>
        </w:rPr>
        <w:t>包含的水分有包含两部分，一部分是被</w:t>
      </w:r>
      <w:r w:rsidRPr="00BF6179">
        <w:rPr>
          <w:rFonts w:ascii="Times New Roman" w:eastAsia="宋体" w:hAnsi="Times New Roman" w:cs="Times New Roman" w:hint="eastAsia"/>
          <w:i/>
          <w:sz w:val="24"/>
          <w:szCs w:val="20"/>
        </w:rPr>
        <w:t>吸入</w:t>
      </w:r>
      <w:r w:rsidRPr="00BF6179">
        <w:rPr>
          <w:rFonts w:ascii="Times New Roman" w:eastAsia="宋体" w:hAnsi="Times New Roman" w:cs="Times New Roman"/>
          <w:i/>
          <w:sz w:val="24"/>
          <w:szCs w:val="20"/>
        </w:rPr>
        <w:t>骨料内</w:t>
      </w:r>
      <w:r w:rsidRPr="00BF6179">
        <w:rPr>
          <w:rFonts w:ascii="Times New Roman" w:eastAsia="宋体" w:hAnsi="Times New Roman" w:cs="Times New Roman" w:hint="eastAsia"/>
          <w:i/>
          <w:sz w:val="24"/>
          <w:szCs w:val="20"/>
        </w:rPr>
        <w:t>部</w:t>
      </w:r>
      <w:r w:rsidRPr="00BF6179">
        <w:rPr>
          <w:rFonts w:ascii="Times New Roman" w:eastAsia="宋体" w:hAnsi="Times New Roman" w:cs="Times New Roman"/>
          <w:i/>
          <w:sz w:val="24"/>
          <w:szCs w:val="20"/>
        </w:rPr>
        <w:t>的非自由水，一部分是在</w:t>
      </w:r>
      <w:r w:rsidRPr="00BF6179">
        <w:rPr>
          <w:rFonts w:ascii="Times New Roman" w:eastAsia="宋体" w:hAnsi="Times New Roman" w:cs="Times New Roman" w:hint="eastAsia"/>
          <w:i/>
          <w:sz w:val="24"/>
          <w:szCs w:val="20"/>
        </w:rPr>
        <w:t>骨料</w:t>
      </w:r>
      <w:r w:rsidRPr="00BF6179">
        <w:rPr>
          <w:rFonts w:ascii="Times New Roman" w:eastAsia="宋体" w:hAnsi="Times New Roman" w:cs="Times New Roman"/>
          <w:i/>
          <w:sz w:val="24"/>
          <w:szCs w:val="20"/>
        </w:rPr>
        <w:t>表面</w:t>
      </w:r>
      <w:r w:rsidRPr="00BF6179">
        <w:rPr>
          <w:rFonts w:ascii="Times New Roman" w:eastAsia="宋体" w:hAnsi="Times New Roman" w:cs="Times New Roman" w:hint="eastAsia"/>
          <w:i/>
          <w:sz w:val="24"/>
          <w:szCs w:val="20"/>
        </w:rPr>
        <w:t>的</w:t>
      </w:r>
      <w:r w:rsidRPr="00BF6179">
        <w:rPr>
          <w:rFonts w:ascii="Times New Roman" w:eastAsia="宋体" w:hAnsi="Times New Roman" w:cs="Times New Roman"/>
          <w:i/>
          <w:sz w:val="24"/>
          <w:szCs w:val="20"/>
        </w:rPr>
        <w:t>自由水分</w:t>
      </w:r>
      <w:r w:rsidRPr="00BF6179">
        <w:rPr>
          <w:rFonts w:ascii="Times New Roman" w:eastAsia="宋体" w:hAnsi="Times New Roman" w:cs="Times New Roman" w:hint="eastAsia"/>
          <w:i/>
          <w:sz w:val="24"/>
          <w:szCs w:val="20"/>
        </w:rPr>
        <w:t>。我们试验</w:t>
      </w:r>
      <w:r w:rsidRPr="00BF6179">
        <w:rPr>
          <w:rFonts w:ascii="Times New Roman" w:eastAsia="宋体" w:hAnsi="Times New Roman" w:cs="Times New Roman"/>
          <w:i/>
          <w:sz w:val="24"/>
          <w:szCs w:val="20"/>
        </w:rPr>
        <w:t>所用骨料</w:t>
      </w:r>
      <w:r w:rsidRPr="00BF6179">
        <w:rPr>
          <w:rFonts w:ascii="Times New Roman" w:eastAsia="宋体" w:hAnsi="Times New Roman" w:cs="Times New Roman" w:hint="eastAsia"/>
          <w:i/>
          <w:sz w:val="24"/>
          <w:szCs w:val="20"/>
        </w:rPr>
        <w:t>没有</w:t>
      </w:r>
      <w:r w:rsidRPr="00BF6179">
        <w:rPr>
          <w:rFonts w:ascii="Times New Roman" w:eastAsia="宋体" w:hAnsi="Times New Roman" w:cs="Times New Roman"/>
          <w:i/>
          <w:sz w:val="24"/>
          <w:szCs w:val="20"/>
        </w:rPr>
        <w:t>考虑</w:t>
      </w:r>
      <w:r w:rsidRPr="00BF6179">
        <w:rPr>
          <w:rFonts w:ascii="Times New Roman" w:eastAsia="宋体" w:hAnsi="Times New Roman" w:cs="Times New Roman" w:hint="eastAsia"/>
          <w:i/>
          <w:sz w:val="24"/>
          <w:szCs w:val="20"/>
        </w:rPr>
        <w:t>储藏条件</w:t>
      </w:r>
      <w:r w:rsidRPr="00BF6179">
        <w:rPr>
          <w:rFonts w:ascii="Times New Roman" w:eastAsia="宋体" w:hAnsi="Times New Roman" w:cs="Times New Roman"/>
          <w:i/>
          <w:sz w:val="24"/>
          <w:szCs w:val="20"/>
        </w:rPr>
        <w:t>下的含水率，最终</w:t>
      </w:r>
      <w:r w:rsidRPr="00BF6179">
        <w:rPr>
          <w:rFonts w:ascii="Times New Roman" w:eastAsia="宋体" w:hAnsi="Times New Roman" w:cs="Times New Roman" w:hint="eastAsia"/>
          <w:i/>
          <w:sz w:val="24"/>
          <w:szCs w:val="20"/>
        </w:rPr>
        <w:t>真实</w:t>
      </w:r>
      <w:r w:rsidRPr="00BF6179">
        <w:rPr>
          <w:rFonts w:ascii="Times New Roman" w:eastAsia="宋体" w:hAnsi="Times New Roman" w:cs="Times New Roman"/>
          <w:i/>
          <w:sz w:val="24"/>
          <w:szCs w:val="20"/>
        </w:rPr>
        <w:t>的用水量比计算值高。</w:t>
      </w:r>
    </w:p>
    <w:p w:rsidR="00BF6179" w:rsidRPr="00BF6179" w:rsidRDefault="00BF6179" w:rsidP="00BF6179">
      <w:pPr>
        <w:wordWrap w:val="0"/>
        <w:adjustRightInd w:val="0"/>
        <w:snapToGrid w:val="0"/>
        <w:spacing w:before="120" w:after="120"/>
        <w:ind w:firstLineChars="200" w:firstLine="480"/>
        <w:rPr>
          <w:rFonts w:ascii="Times New Roman" w:eastAsia="宋体" w:hAnsi="Times New Roman" w:cs="Times New Roman"/>
          <w:sz w:val="24"/>
          <w:szCs w:val="20"/>
        </w:rPr>
      </w:pPr>
      <w:r w:rsidRPr="00BF6179">
        <w:rPr>
          <w:rFonts w:ascii="Times New Roman" w:eastAsia="宋体" w:hAnsi="Times New Roman" w:cs="Times New Roman" w:hint="eastAsia"/>
          <w:sz w:val="24"/>
          <w:szCs w:val="20"/>
        </w:rPr>
        <w:t>最终</w:t>
      </w:r>
      <w:r w:rsidRPr="00BF6179">
        <w:rPr>
          <w:rFonts w:ascii="Times New Roman" w:eastAsia="宋体" w:hAnsi="Times New Roman" w:cs="Times New Roman"/>
          <w:sz w:val="24"/>
          <w:szCs w:val="20"/>
        </w:rPr>
        <w:t>的表格</w:t>
      </w:r>
      <w:r w:rsidRPr="00BF6179">
        <w:rPr>
          <w:rFonts w:ascii="Times New Roman" w:eastAsia="宋体" w:hAnsi="Times New Roman" w:cs="Times New Roman" w:hint="eastAsia"/>
          <w:sz w:val="24"/>
          <w:szCs w:val="20"/>
        </w:rPr>
        <w:t>形式</w:t>
      </w:r>
      <w:r w:rsidRPr="00BF6179">
        <w:rPr>
          <w:rFonts w:ascii="Times New Roman" w:eastAsia="宋体" w:hAnsi="Times New Roman" w:cs="Times New Roman"/>
          <w:sz w:val="24"/>
          <w:szCs w:val="20"/>
        </w:rPr>
        <w:t>应为：</w:t>
      </w:r>
    </w:p>
    <w:tbl>
      <w:tblPr>
        <w:tblStyle w:val="TableNormal1"/>
        <w:tblW w:w="9691" w:type="dxa"/>
        <w:jc w:val="center"/>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656"/>
        <w:gridCol w:w="1262"/>
        <w:gridCol w:w="1402"/>
        <w:gridCol w:w="1467"/>
        <w:gridCol w:w="1375"/>
        <w:gridCol w:w="1319"/>
        <w:gridCol w:w="1210"/>
      </w:tblGrid>
      <w:tr w:rsidR="00BF6179" w:rsidRPr="00BF6179" w:rsidTr="00F03985">
        <w:trPr>
          <w:trHeight w:val="560"/>
          <w:jc w:val="center"/>
        </w:trPr>
        <w:tc>
          <w:tcPr>
            <w:tcW w:w="1656" w:type="dxa"/>
            <w:shd w:val="clear" w:color="auto" w:fill="F1F1F1"/>
          </w:tcPr>
          <w:p w:rsidR="00BF6179" w:rsidRPr="00BF6179" w:rsidRDefault="00BF6179" w:rsidP="00BF6179">
            <w:pPr>
              <w:wordWrap w:val="0"/>
              <w:adjustRightInd w:val="0"/>
              <w:snapToGrid w:val="0"/>
              <w:spacing w:before="120" w:after="120"/>
              <w:ind w:firstLineChars="200" w:firstLine="440"/>
              <w:jc w:val="center"/>
              <w:rPr>
                <w:rFonts w:ascii="Times New Roman" w:hAnsi="Times New Roman"/>
                <w:szCs w:val="24"/>
              </w:rPr>
            </w:pPr>
            <w:r w:rsidRPr="00BF6179">
              <w:rPr>
                <w:rFonts w:ascii="Times New Roman" w:hAnsi="Times New Roman" w:hint="eastAsia"/>
                <w:szCs w:val="24"/>
              </w:rPr>
              <w:t>骨料</w:t>
            </w:r>
          </w:p>
        </w:tc>
        <w:tc>
          <w:tcPr>
            <w:tcW w:w="1262" w:type="dxa"/>
            <w:shd w:val="clear" w:color="auto" w:fill="F1F1F1"/>
          </w:tcPr>
          <w:p w:rsidR="00BF6179" w:rsidRPr="00BF6179" w:rsidRDefault="00BF6179" w:rsidP="00BF6179">
            <w:pPr>
              <w:wordWrap w:val="0"/>
              <w:adjustRightInd w:val="0"/>
              <w:snapToGrid w:val="0"/>
              <w:spacing w:before="120" w:after="120"/>
              <w:ind w:firstLineChars="200" w:firstLine="440"/>
              <w:jc w:val="center"/>
              <w:rPr>
                <w:rFonts w:ascii="Times New Roman" w:eastAsia="Arial" w:hAnsi="Times New Roman"/>
                <w:sz w:val="14"/>
                <w:szCs w:val="24"/>
              </w:rPr>
            </w:pPr>
            <w:r w:rsidRPr="00BF6179">
              <w:rPr>
                <w:rFonts w:ascii="Times New Roman" w:eastAsia="Arial" w:hAnsi="Times New Roman"/>
                <w:position w:val="2"/>
                <w:szCs w:val="24"/>
              </w:rPr>
              <w:t>SG</w:t>
            </w:r>
            <w:r w:rsidRPr="00BF6179">
              <w:rPr>
                <w:rFonts w:ascii="Times New Roman" w:eastAsia="Arial" w:hAnsi="Times New Roman"/>
                <w:sz w:val="14"/>
                <w:szCs w:val="24"/>
              </w:rPr>
              <w:t>SSD</w:t>
            </w:r>
          </w:p>
        </w:tc>
        <w:tc>
          <w:tcPr>
            <w:tcW w:w="1402" w:type="dxa"/>
            <w:shd w:val="clear" w:color="auto" w:fill="F1F1F1"/>
          </w:tcPr>
          <w:p w:rsidR="00BF6179" w:rsidRPr="00BF6179" w:rsidRDefault="00BF6179" w:rsidP="00BF6179">
            <w:pPr>
              <w:wordWrap w:val="0"/>
              <w:adjustRightInd w:val="0"/>
              <w:snapToGrid w:val="0"/>
              <w:spacing w:before="120" w:after="120"/>
              <w:ind w:firstLineChars="200" w:firstLine="440"/>
              <w:jc w:val="center"/>
              <w:rPr>
                <w:rFonts w:ascii="Times New Roman" w:eastAsia="Arial" w:hAnsi="Times New Roman"/>
                <w:sz w:val="14"/>
                <w:szCs w:val="24"/>
              </w:rPr>
            </w:pPr>
            <w:r w:rsidRPr="00BF6179">
              <w:rPr>
                <w:rFonts w:ascii="Times New Roman" w:eastAsia="Arial" w:hAnsi="Times New Roman"/>
                <w:position w:val="2"/>
                <w:szCs w:val="24"/>
              </w:rPr>
              <w:t>W</w:t>
            </w:r>
            <w:r w:rsidRPr="00BF6179">
              <w:rPr>
                <w:rFonts w:ascii="Times New Roman" w:eastAsia="Arial" w:hAnsi="Times New Roman"/>
                <w:sz w:val="14"/>
                <w:szCs w:val="24"/>
              </w:rPr>
              <w:t>OD</w:t>
            </w:r>
          </w:p>
          <w:p w:rsidR="00BF6179" w:rsidRPr="00BF6179" w:rsidRDefault="00BF6179" w:rsidP="00BF6179">
            <w:pPr>
              <w:wordWrap w:val="0"/>
              <w:adjustRightInd w:val="0"/>
              <w:snapToGrid w:val="0"/>
              <w:spacing w:before="120" w:after="120"/>
              <w:ind w:firstLineChars="200" w:firstLine="440"/>
              <w:jc w:val="center"/>
              <w:rPr>
                <w:rFonts w:ascii="Times New Roman" w:eastAsia="Arial" w:hAnsi="Times New Roman"/>
                <w:szCs w:val="24"/>
              </w:rPr>
            </w:pPr>
            <w:r w:rsidRPr="00BF6179">
              <w:rPr>
                <w:rFonts w:ascii="Times New Roman" w:eastAsia="Arial" w:hAnsi="Times New Roman"/>
                <w:szCs w:val="24"/>
              </w:rPr>
              <w:t>(lb)</w:t>
            </w:r>
          </w:p>
        </w:tc>
        <w:tc>
          <w:tcPr>
            <w:tcW w:w="1467" w:type="dxa"/>
            <w:shd w:val="clear" w:color="auto" w:fill="F1F1F1"/>
          </w:tcPr>
          <w:p w:rsidR="00BF6179" w:rsidRPr="00BF6179" w:rsidRDefault="00BF6179" w:rsidP="00BF6179">
            <w:pPr>
              <w:wordWrap w:val="0"/>
              <w:adjustRightInd w:val="0"/>
              <w:snapToGrid w:val="0"/>
              <w:spacing w:before="120" w:after="120"/>
              <w:ind w:firstLineChars="200" w:firstLine="440"/>
              <w:jc w:val="center"/>
              <w:rPr>
                <w:rFonts w:ascii="Times New Roman" w:eastAsia="Arial" w:hAnsi="Times New Roman"/>
                <w:sz w:val="14"/>
                <w:szCs w:val="24"/>
              </w:rPr>
            </w:pPr>
            <w:r w:rsidRPr="00BF6179">
              <w:rPr>
                <w:rFonts w:ascii="Times New Roman" w:eastAsia="Arial" w:hAnsi="Times New Roman"/>
                <w:position w:val="2"/>
                <w:szCs w:val="24"/>
              </w:rPr>
              <w:t>W</w:t>
            </w:r>
            <w:r w:rsidRPr="00BF6179">
              <w:rPr>
                <w:rFonts w:ascii="Times New Roman" w:eastAsia="Arial" w:hAnsi="Times New Roman"/>
                <w:sz w:val="14"/>
                <w:szCs w:val="24"/>
              </w:rPr>
              <w:t>SSD</w:t>
            </w:r>
          </w:p>
          <w:p w:rsidR="00BF6179" w:rsidRPr="00BF6179" w:rsidRDefault="00BF6179" w:rsidP="00BF6179">
            <w:pPr>
              <w:wordWrap w:val="0"/>
              <w:adjustRightInd w:val="0"/>
              <w:snapToGrid w:val="0"/>
              <w:spacing w:before="120" w:after="120"/>
              <w:ind w:firstLineChars="200" w:firstLine="440"/>
              <w:jc w:val="center"/>
              <w:rPr>
                <w:rFonts w:ascii="Times New Roman" w:eastAsia="Arial" w:hAnsi="Times New Roman"/>
                <w:szCs w:val="24"/>
              </w:rPr>
            </w:pPr>
            <w:r w:rsidRPr="00BF6179">
              <w:rPr>
                <w:rFonts w:ascii="Times New Roman" w:eastAsia="Arial" w:hAnsi="Times New Roman"/>
                <w:szCs w:val="24"/>
              </w:rPr>
              <w:t>(lb)</w:t>
            </w:r>
          </w:p>
        </w:tc>
        <w:tc>
          <w:tcPr>
            <w:tcW w:w="1375" w:type="dxa"/>
            <w:shd w:val="clear" w:color="auto" w:fill="F1F1F1"/>
          </w:tcPr>
          <w:p w:rsidR="00BF6179" w:rsidRPr="00BF6179" w:rsidRDefault="00BF6179" w:rsidP="00BF6179">
            <w:pPr>
              <w:wordWrap w:val="0"/>
              <w:adjustRightInd w:val="0"/>
              <w:snapToGrid w:val="0"/>
              <w:spacing w:before="120" w:after="120"/>
              <w:ind w:firstLineChars="200" w:firstLine="440"/>
              <w:jc w:val="center"/>
              <w:rPr>
                <w:rFonts w:ascii="Times New Roman" w:eastAsia="Arial" w:hAnsi="Times New Roman"/>
                <w:szCs w:val="24"/>
              </w:rPr>
            </w:pPr>
            <w:r w:rsidRPr="00BF6179">
              <w:rPr>
                <w:rFonts w:ascii="Times New Roman" w:eastAsia="Arial" w:hAnsi="Times New Roman"/>
                <w:position w:val="2"/>
                <w:szCs w:val="24"/>
              </w:rPr>
              <w:t>W</w:t>
            </w:r>
            <w:r w:rsidRPr="00BF6179">
              <w:rPr>
                <w:rFonts w:ascii="Times New Roman" w:eastAsia="Arial" w:hAnsi="Times New Roman"/>
                <w:sz w:val="14"/>
                <w:szCs w:val="24"/>
              </w:rPr>
              <w:t xml:space="preserve">stk </w:t>
            </w:r>
            <w:r w:rsidRPr="00BF6179">
              <w:rPr>
                <w:rFonts w:ascii="Times New Roman" w:eastAsia="Arial" w:hAnsi="Times New Roman"/>
                <w:szCs w:val="24"/>
              </w:rPr>
              <w:t>(lb)</w:t>
            </w:r>
          </w:p>
        </w:tc>
        <w:tc>
          <w:tcPr>
            <w:tcW w:w="1319" w:type="dxa"/>
            <w:shd w:val="clear" w:color="auto" w:fill="F1F1F1"/>
          </w:tcPr>
          <w:p w:rsidR="00BF6179" w:rsidRPr="00BF6179" w:rsidRDefault="00BF6179" w:rsidP="00BF6179">
            <w:pPr>
              <w:wordWrap w:val="0"/>
              <w:adjustRightInd w:val="0"/>
              <w:snapToGrid w:val="0"/>
              <w:spacing w:before="120" w:after="120"/>
              <w:ind w:firstLineChars="200" w:firstLine="440"/>
              <w:jc w:val="center"/>
              <w:rPr>
                <w:rFonts w:ascii="Times New Roman" w:eastAsia="Arial" w:hAnsi="Times New Roman"/>
                <w:szCs w:val="24"/>
              </w:rPr>
            </w:pPr>
            <w:r w:rsidRPr="00BF6179">
              <w:rPr>
                <w:rFonts w:ascii="Times New Roman" w:eastAsia="Arial" w:hAnsi="Times New Roman"/>
                <w:szCs w:val="24"/>
              </w:rPr>
              <w:t>Abs</w:t>
            </w:r>
            <w:r w:rsidRPr="00BF6179">
              <w:rPr>
                <w:rFonts w:ascii="Times New Roman" w:eastAsia="Arial" w:hAnsi="Times New Roman"/>
                <w:w w:val="99"/>
                <w:szCs w:val="24"/>
              </w:rPr>
              <w:t xml:space="preserve"> </w:t>
            </w:r>
            <w:r w:rsidRPr="00BF6179">
              <w:rPr>
                <w:rFonts w:ascii="Times New Roman" w:eastAsia="Arial" w:hAnsi="Times New Roman"/>
                <w:szCs w:val="24"/>
              </w:rPr>
              <w:t>(%)</w:t>
            </w:r>
          </w:p>
        </w:tc>
        <w:tc>
          <w:tcPr>
            <w:tcW w:w="1210" w:type="dxa"/>
            <w:shd w:val="clear" w:color="auto" w:fill="F1F1F1"/>
          </w:tcPr>
          <w:p w:rsidR="00BF6179" w:rsidRPr="00BF6179" w:rsidRDefault="00BF6179" w:rsidP="00BF6179">
            <w:pPr>
              <w:wordWrap w:val="0"/>
              <w:adjustRightInd w:val="0"/>
              <w:snapToGrid w:val="0"/>
              <w:spacing w:before="120" w:after="120"/>
              <w:ind w:firstLineChars="200" w:firstLine="440"/>
              <w:jc w:val="center"/>
              <w:rPr>
                <w:rFonts w:ascii="Times New Roman" w:eastAsia="Arial" w:hAnsi="Times New Roman"/>
                <w:szCs w:val="24"/>
              </w:rPr>
            </w:pPr>
            <w:r w:rsidRPr="00BF6179">
              <w:rPr>
                <w:rFonts w:ascii="Times New Roman" w:eastAsia="Arial" w:hAnsi="Times New Roman"/>
                <w:position w:val="2"/>
                <w:szCs w:val="24"/>
              </w:rPr>
              <w:t>MC</w:t>
            </w:r>
            <w:r w:rsidRPr="00BF6179">
              <w:rPr>
                <w:rFonts w:ascii="Times New Roman" w:eastAsia="Arial" w:hAnsi="Times New Roman"/>
                <w:sz w:val="14"/>
                <w:szCs w:val="24"/>
              </w:rPr>
              <w:t xml:space="preserve">stk </w:t>
            </w:r>
            <w:r w:rsidRPr="00BF6179">
              <w:rPr>
                <w:rFonts w:ascii="Times New Roman" w:eastAsia="Arial" w:hAnsi="Times New Roman"/>
                <w:szCs w:val="24"/>
              </w:rPr>
              <w:t>(%)</w:t>
            </w:r>
          </w:p>
        </w:tc>
      </w:tr>
      <w:tr w:rsidR="00BF6179" w:rsidRPr="00BF6179" w:rsidTr="00F03985">
        <w:trPr>
          <w:trHeight w:val="252"/>
          <w:jc w:val="center"/>
        </w:trPr>
        <w:tc>
          <w:tcPr>
            <w:tcW w:w="1656" w:type="dxa"/>
            <w:shd w:val="clear" w:color="auto" w:fill="F1F1F1"/>
          </w:tcPr>
          <w:p w:rsidR="00BF6179" w:rsidRPr="00BF6179" w:rsidRDefault="00BF6179" w:rsidP="00BF6179">
            <w:pPr>
              <w:wordWrap w:val="0"/>
              <w:adjustRightInd w:val="0"/>
              <w:snapToGrid w:val="0"/>
              <w:spacing w:before="120" w:after="120"/>
              <w:ind w:firstLineChars="200" w:firstLine="433"/>
              <w:jc w:val="center"/>
              <w:rPr>
                <w:rFonts w:ascii="Times New Roman" w:eastAsia="Arial" w:hAnsi="Times New Roman"/>
                <w:szCs w:val="24"/>
              </w:rPr>
            </w:pPr>
            <w:r w:rsidRPr="00BF6179">
              <w:rPr>
                <w:rFonts w:ascii="Times New Roman" w:eastAsia="Arial" w:hAnsi="Times New Roman"/>
                <w:w w:val="99"/>
                <w:szCs w:val="24"/>
              </w:rPr>
              <w:t>A</w:t>
            </w:r>
          </w:p>
        </w:tc>
        <w:tc>
          <w:tcPr>
            <w:tcW w:w="1262" w:type="dxa"/>
          </w:tcPr>
          <w:p w:rsidR="00BF6179" w:rsidRPr="00BF6179" w:rsidRDefault="00BF6179" w:rsidP="00BF6179">
            <w:pPr>
              <w:wordWrap w:val="0"/>
              <w:adjustRightInd w:val="0"/>
              <w:snapToGrid w:val="0"/>
              <w:spacing w:before="120" w:after="120"/>
              <w:ind w:firstLineChars="200" w:firstLine="440"/>
              <w:jc w:val="center"/>
              <w:rPr>
                <w:rFonts w:ascii="Times New Roman" w:eastAsia="Arial" w:hAnsi="Times New Roman"/>
                <w:szCs w:val="24"/>
              </w:rPr>
            </w:pPr>
            <w:r w:rsidRPr="00BF6179">
              <w:rPr>
                <w:rFonts w:ascii="Times New Roman" w:eastAsia="Arial" w:hAnsi="Times New Roman"/>
                <w:szCs w:val="24"/>
              </w:rPr>
              <w:t>0.45</w:t>
            </w:r>
          </w:p>
        </w:tc>
        <w:tc>
          <w:tcPr>
            <w:tcW w:w="1402" w:type="dxa"/>
          </w:tcPr>
          <w:p w:rsidR="00BF6179" w:rsidRPr="00BF6179" w:rsidRDefault="00BF6179" w:rsidP="00BF6179">
            <w:pPr>
              <w:wordWrap w:val="0"/>
              <w:adjustRightInd w:val="0"/>
              <w:snapToGrid w:val="0"/>
              <w:spacing w:before="120" w:after="120"/>
              <w:ind w:firstLineChars="200" w:firstLine="440"/>
              <w:jc w:val="center"/>
              <w:rPr>
                <w:rFonts w:ascii="Times New Roman" w:eastAsia="Arial" w:hAnsi="Times New Roman"/>
                <w:szCs w:val="24"/>
              </w:rPr>
            </w:pPr>
            <w:r w:rsidRPr="00BF6179">
              <w:rPr>
                <w:rFonts w:ascii="Times New Roman" w:eastAsia="Arial" w:hAnsi="Times New Roman"/>
                <w:szCs w:val="24"/>
              </w:rPr>
              <w:t>120.0</w:t>
            </w:r>
          </w:p>
        </w:tc>
        <w:tc>
          <w:tcPr>
            <w:tcW w:w="1467" w:type="dxa"/>
          </w:tcPr>
          <w:p w:rsidR="00BF6179" w:rsidRPr="00BF6179" w:rsidRDefault="00BF6179" w:rsidP="00BF6179">
            <w:pPr>
              <w:wordWrap w:val="0"/>
              <w:adjustRightInd w:val="0"/>
              <w:snapToGrid w:val="0"/>
              <w:spacing w:before="120" w:after="120"/>
              <w:ind w:firstLineChars="200" w:firstLine="440"/>
              <w:jc w:val="center"/>
              <w:rPr>
                <w:rFonts w:ascii="Times New Roman" w:eastAsia="Arial" w:hAnsi="Times New Roman"/>
                <w:szCs w:val="24"/>
              </w:rPr>
            </w:pPr>
            <w:r w:rsidRPr="00BF6179">
              <w:rPr>
                <w:rFonts w:ascii="Times New Roman" w:eastAsia="Arial" w:hAnsi="Times New Roman"/>
                <w:szCs w:val="24"/>
              </w:rPr>
              <w:t>144.00</w:t>
            </w:r>
          </w:p>
        </w:tc>
        <w:tc>
          <w:tcPr>
            <w:tcW w:w="1375" w:type="dxa"/>
          </w:tcPr>
          <w:p w:rsidR="00BF6179" w:rsidRPr="00BF6179" w:rsidRDefault="00BF6179" w:rsidP="00BF6179">
            <w:pPr>
              <w:wordWrap w:val="0"/>
              <w:adjustRightInd w:val="0"/>
              <w:snapToGrid w:val="0"/>
              <w:spacing w:before="120" w:after="120"/>
              <w:ind w:firstLineChars="200" w:firstLine="440"/>
              <w:jc w:val="center"/>
              <w:rPr>
                <w:rFonts w:ascii="Times New Roman" w:eastAsia="Arial" w:hAnsi="Times New Roman"/>
                <w:szCs w:val="24"/>
              </w:rPr>
            </w:pPr>
            <w:r w:rsidRPr="00BF6179">
              <w:rPr>
                <w:rFonts w:ascii="Times New Roman" w:eastAsia="Arial" w:hAnsi="Times New Roman"/>
                <w:szCs w:val="24"/>
              </w:rPr>
              <w:t>135.60</w:t>
            </w:r>
          </w:p>
        </w:tc>
        <w:tc>
          <w:tcPr>
            <w:tcW w:w="1319" w:type="dxa"/>
          </w:tcPr>
          <w:p w:rsidR="00BF6179" w:rsidRPr="00BF6179" w:rsidRDefault="00BF6179" w:rsidP="00BF6179">
            <w:pPr>
              <w:wordWrap w:val="0"/>
              <w:adjustRightInd w:val="0"/>
              <w:snapToGrid w:val="0"/>
              <w:spacing w:before="120" w:after="120"/>
              <w:ind w:firstLineChars="200" w:firstLine="440"/>
              <w:jc w:val="center"/>
              <w:rPr>
                <w:rFonts w:ascii="Times New Roman" w:eastAsia="Arial" w:hAnsi="Times New Roman"/>
                <w:szCs w:val="24"/>
              </w:rPr>
            </w:pPr>
            <w:r w:rsidRPr="00BF6179">
              <w:rPr>
                <w:rFonts w:ascii="Times New Roman" w:eastAsia="Arial" w:hAnsi="Times New Roman"/>
                <w:szCs w:val="24"/>
              </w:rPr>
              <w:t>20.0</w:t>
            </w:r>
          </w:p>
        </w:tc>
        <w:tc>
          <w:tcPr>
            <w:tcW w:w="1210" w:type="dxa"/>
          </w:tcPr>
          <w:p w:rsidR="00BF6179" w:rsidRPr="00BF6179" w:rsidRDefault="00BF6179" w:rsidP="00BF6179">
            <w:pPr>
              <w:wordWrap w:val="0"/>
              <w:adjustRightInd w:val="0"/>
              <w:snapToGrid w:val="0"/>
              <w:spacing w:before="120" w:after="120"/>
              <w:ind w:firstLineChars="200" w:firstLine="416"/>
              <w:jc w:val="center"/>
              <w:rPr>
                <w:rFonts w:ascii="Times New Roman" w:eastAsia="Arial" w:hAnsi="Times New Roman"/>
                <w:szCs w:val="24"/>
              </w:rPr>
            </w:pPr>
            <w:r w:rsidRPr="00BF6179">
              <w:rPr>
                <w:rFonts w:ascii="Times New Roman" w:eastAsia="Arial" w:hAnsi="Times New Roman"/>
                <w:w w:val="95"/>
                <w:szCs w:val="24"/>
              </w:rPr>
              <w:t>13.0</w:t>
            </w:r>
          </w:p>
        </w:tc>
      </w:tr>
      <w:tr w:rsidR="00BF6179" w:rsidRPr="00BF6179" w:rsidTr="00F03985">
        <w:trPr>
          <w:trHeight w:val="252"/>
          <w:jc w:val="center"/>
        </w:trPr>
        <w:tc>
          <w:tcPr>
            <w:tcW w:w="1656" w:type="dxa"/>
            <w:shd w:val="clear" w:color="auto" w:fill="F1F1F1"/>
          </w:tcPr>
          <w:p w:rsidR="00BF6179" w:rsidRPr="00BF6179" w:rsidRDefault="00BF6179" w:rsidP="00BF6179">
            <w:pPr>
              <w:wordWrap w:val="0"/>
              <w:adjustRightInd w:val="0"/>
              <w:snapToGrid w:val="0"/>
              <w:spacing w:before="120" w:after="120"/>
              <w:ind w:firstLineChars="200" w:firstLine="440"/>
              <w:jc w:val="center"/>
              <w:rPr>
                <w:rFonts w:ascii="Times New Roman" w:eastAsia="Arial" w:hAnsi="Times New Roman"/>
                <w:sz w:val="18"/>
                <w:szCs w:val="24"/>
              </w:rPr>
            </w:pPr>
            <w:r w:rsidRPr="00BF6179">
              <w:rPr>
                <w:rFonts w:ascii="Times New Roman" w:eastAsia="Arial" w:hAnsi="Times New Roman"/>
                <w:szCs w:val="24"/>
              </w:rPr>
              <w:lastRenderedPageBreak/>
              <w:t xml:space="preserve">B </w:t>
            </w:r>
            <w:r w:rsidRPr="00BF6179">
              <w:rPr>
                <w:rFonts w:ascii="Times New Roman" w:eastAsia="Arial" w:hAnsi="Times New Roman"/>
                <w:sz w:val="18"/>
                <w:szCs w:val="24"/>
              </w:rPr>
              <w:t>(</w:t>
            </w:r>
            <w:r w:rsidRPr="00BF6179">
              <w:rPr>
                <w:rFonts w:ascii="Times New Roman" w:hAnsi="Times New Roman" w:hint="eastAsia"/>
                <w:sz w:val="18"/>
                <w:szCs w:val="24"/>
              </w:rPr>
              <w:t>满足</w:t>
            </w:r>
            <w:r w:rsidRPr="00BF6179">
              <w:rPr>
                <w:rFonts w:ascii="Times New Roman" w:eastAsia="Arial" w:hAnsi="Times New Roman"/>
                <w:sz w:val="18"/>
                <w:szCs w:val="24"/>
              </w:rPr>
              <w:t xml:space="preserve"> C330)</w:t>
            </w:r>
          </w:p>
        </w:tc>
        <w:tc>
          <w:tcPr>
            <w:tcW w:w="1262" w:type="dxa"/>
          </w:tcPr>
          <w:p w:rsidR="00BF6179" w:rsidRPr="00BF6179" w:rsidRDefault="00BF6179" w:rsidP="00BF6179">
            <w:pPr>
              <w:wordWrap w:val="0"/>
              <w:adjustRightInd w:val="0"/>
              <w:snapToGrid w:val="0"/>
              <w:spacing w:before="120" w:after="120"/>
              <w:ind w:firstLineChars="200" w:firstLine="440"/>
              <w:jc w:val="center"/>
              <w:rPr>
                <w:rFonts w:ascii="Times New Roman" w:eastAsia="Arial" w:hAnsi="Times New Roman"/>
                <w:szCs w:val="24"/>
              </w:rPr>
            </w:pPr>
            <w:r w:rsidRPr="00BF6179">
              <w:rPr>
                <w:rFonts w:ascii="Times New Roman" w:eastAsia="Arial" w:hAnsi="Times New Roman"/>
                <w:szCs w:val="24"/>
              </w:rPr>
              <w:t>0.90</w:t>
            </w:r>
          </w:p>
        </w:tc>
        <w:tc>
          <w:tcPr>
            <w:tcW w:w="1402" w:type="dxa"/>
          </w:tcPr>
          <w:p w:rsidR="00BF6179" w:rsidRPr="00BF6179" w:rsidRDefault="00BF6179" w:rsidP="00BF6179">
            <w:pPr>
              <w:wordWrap w:val="0"/>
              <w:adjustRightInd w:val="0"/>
              <w:snapToGrid w:val="0"/>
              <w:spacing w:before="120" w:after="120"/>
              <w:ind w:firstLineChars="200" w:firstLine="440"/>
              <w:jc w:val="center"/>
              <w:rPr>
                <w:rFonts w:ascii="Times New Roman" w:eastAsia="Arial" w:hAnsi="Times New Roman"/>
                <w:szCs w:val="24"/>
              </w:rPr>
            </w:pPr>
            <w:r w:rsidRPr="00BF6179">
              <w:rPr>
                <w:rFonts w:ascii="Times New Roman" w:eastAsia="Arial" w:hAnsi="Times New Roman"/>
                <w:szCs w:val="24"/>
              </w:rPr>
              <w:t>215.0</w:t>
            </w:r>
          </w:p>
        </w:tc>
        <w:tc>
          <w:tcPr>
            <w:tcW w:w="1467" w:type="dxa"/>
          </w:tcPr>
          <w:p w:rsidR="00BF6179" w:rsidRPr="00BF6179" w:rsidRDefault="00BF6179" w:rsidP="00BF6179">
            <w:pPr>
              <w:wordWrap w:val="0"/>
              <w:adjustRightInd w:val="0"/>
              <w:snapToGrid w:val="0"/>
              <w:spacing w:before="120" w:after="120"/>
              <w:ind w:firstLineChars="200" w:firstLine="440"/>
              <w:jc w:val="center"/>
              <w:rPr>
                <w:rFonts w:ascii="Times New Roman" w:eastAsia="Arial" w:hAnsi="Times New Roman"/>
                <w:szCs w:val="24"/>
              </w:rPr>
            </w:pPr>
            <w:r w:rsidRPr="00BF6179">
              <w:rPr>
                <w:rFonts w:ascii="Times New Roman" w:eastAsia="Arial" w:hAnsi="Times New Roman"/>
                <w:szCs w:val="24"/>
              </w:rPr>
              <w:t>232.20</w:t>
            </w:r>
          </w:p>
        </w:tc>
        <w:tc>
          <w:tcPr>
            <w:tcW w:w="1375" w:type="dxa"/>
          </w:tcPr>
          <w:p w:rsidR="00BF6179" w:rsidRPr="00BF6179" w:rsidRDefault="00BF6179" w:rsidP="00BF6179">
            <w:pPr>
              <w:wordWrap w:val="0"/>
              <w:adjustRightInd w:val="0"/>
              <w:snapToGrid w:val="0"/>
              <w:spacing w:before="120" w:after="120"/>
              <w:ind w:firstLineChars="200" w:firstLine="440"/>
              <w:jc w:val="center"/>
              <w:rPr>
                <w:rFonts w:ascii="Times New Roman" w:eastAsia="Arial" w:hAnsi="Times New Roman"/>
                <w:szCs w:val="24"/>
              </w:rPr>
            </w:pPr>
            <w:r w:rsidRPr="00BF6179">
              <w:rPr>
                <w:rFonts w:ascii="Times New Roman" w:eastAsia="Arial" w:hAnsi="Times New Roman"/>
                <w:szCs w:val="24"/>
              </w:rPr>
              <w:t>240.80</w:t>
            </w:r>
          </w:p>
        </w:tc>
        <w:tc>
          <w:tcPr>
            <w:tcW w:w="1319" w:type="dxa"/>
          </w:tcPr>
          <w:p w:rsidR="00BF6179" w:rsidRPr="00BF6179" w:rsidRDefault="00BF6179" w:rsidP="00BF6179">
            <w:pPr>
              <w:wordWrap w:val="0"/>
              <w:adjustRightInd w:val="0"/>
              <w:snapToGrid w:val="0"/>
              <w:spacing w:before="120" w:after="120"/>
              <w:ind w:firstLineChars="200" w:firstLine="440"/>
              <w:jc w:val="center"/>
              <w:rPr>
                <w:rFonts w:ascii="Times New Roman" w:eastAsia="Arial" w:hAnsi="Times New Roman"/>
                <w:szCs w:val="24"/>
              </w:rPr>
            </w:pPr>
            <w:r w:rsidRPr="00BF6179">
              <w:rPr>
                <w:rFonts w:ascii="Times New Roman" w:eastAsia="Arial" w:hAnsi="Times New Roman"/>
                <w:szCs w:val="24"/>
              </w:rPr>
              <w:t>8.0</w:t>
            </w:r>
          </w:p>
        </w:tc>
        <w:tc>
          <w:tcPr>
            <w:tcW w:w="1210" w:type="dxa"/>
          </w:tcPr>
          <w:p w:rsidR="00BF6179" w:rsidRPr="00BF6179" w:rsidRDefault="00BF6179" w:rsidP="00BF6179">
            <w:pPr>
              <w:wordWrap w:val="0"/>
              <w:adjustRightInd w:val="0"/>
              <w:snapToGrid w:val="0"/>
              <w:spacing w:before="120" w:after="120"/>
              <w:ind w:firstLineChars="200" w:firstLine="416"/>
              <w:jc w:val="center"/>
              <w:rPr>
                <w:rFonts w:ascii="Times New Roman" w:eastAsia="Arial" w:hAnsi="Times New Roman"/>
                <w:szCs w:val="24"/>
              </w:rPr>
            </w:pPr>
            <w:r w:rsidRPr="00BF6179">
              <w:rPr>
                <w:rFonts w:ascii="Times New Roman" w:eastAsia="Arial" w:hAnsi="Times New Roman"/>
                <w:w w:val="95"/>
                <w:szCs w:val="24"/>
              </w:rPr>
              <w:t>12.0</w:t>
            </w:r>
          </w:p>
        </w:tc>
      </w:tr>
      <w:tr w:rsidR="00BF6179" w:rsidRPr="00BF6179" w:rsidTr="00F03985">
        <w:trPr>
          <w:trHeight w:val="254"/>
          <w:jc w:val="center"/>
        </w:trPr>
        <w:tc>
          <w:tcPr>
            <w:tcW w:w="1656" w:type="dxa"/>
            <w:shd w:val="clear" w:color="auto" w:fill="F1F1F1"/>
          </w:tcPr>
          <w:p w:rsidR="00BF6179" w:rsidRPr="00BF6179" w:rsidRDefault="00BF6179" w:rsidP="00BF6179">
            <w:pPr>
              <w:wordWrap w:val="0"/>
              <w:adjustRightInd w:val="0"/>
              <w:snapToGrid w:val="0"/>
              <w:spacing w:before="120" w:after="120"/>
              <w:ind w:firstLineChars="200" w:firstLine="433"/>
              <w:jc w:val="center"/>
              <w:rPr>
                <w:rFonts w:ascii="Times New Roman" w:eastAsia="Arial" w:hAnsi="Times New Roman"/>
                <w:szCs w:val="24"/>
              </w:rPr>
            </w:pPr>
            <w:r w:rsidRPr="00BF6179">
              <w:rPr>
                <w:rFonts w:ascii="Times New Roman" w:eastAsia="Arial" w:hAnsi="Times New Roman"/>
                <w:w w:val="99"/>
                <w:szCs w:val="24"/>
              </w:rPr>
              <w:t>C</w:t>
            </w:r>
          </w:p>
        </w:tc>
        <w:tc>
          <w:tcPr>
            <w:tcW w:w="1262" w:type="dxa"/>
          </w:tcPr>
          <w:p w:rsidR="00BF6179" w:rsidRPr="00BF6179" w:rsidRDefault="00BF6179" w:rsidP="00BF6179">
            <w:pPr>
              <w:wordWrap w:val="0"/>
              <w:adjustRightInd w:val="0"/>
              <w:snapToGrid w:val="0"/>
              <w:spacing w:before="120" w:after="120"/>
              <w:ind w:firstLineChars="200" w:firstLine="440"/>
              <w:jc w:val="center"/>
              <w:rPr>
                <w:rFonts w:ascii="Times New Roman" w:eastAsia="Arial" w:hAnsi="Times New Roman"/>
                <w:szCs w:val="24"/>
              </w:rPr>
            </w:pPr>
            <w:r w:rsidRPr="00BF6179">
              <w:rPr>
                <w:rFonts w:ascii="Times New Roman" w:eastAsia="Arial" w:hAnsi="Times New Roman"/>
                <w:szCs w:val="24"/>
              </w:rPr>
              <w:t>1.00</w:t>
            </w:r>
          </w:p>
        </w:tc>
        <w:tc>
          <w:tcPr>
            <w:tcW w:w="1402" w:type="dxa"/>
          </w:tcPr>
          <w:p w:rsidR="00BF6179" w:rsidRPr="00BF6179" w:rsidRDefault="00BF6179" w:rsidP="00BF6179">
            <w:pPr>
              <w:wordWrap w:val="0"/>
              <w:adjustRightInd w:val="0"/>
              <w:snapToGrid w:val="0"/>
              <w:spacing w:before="120" w:after="120"/>
              <w:ind w:firstLineChars="200" w:firstLine="440"/>
              <w:jc w:val="center"/>
              <w:rPr>
                <w:rFonts w:ascii="Times New Roman" w:eastAsia="Arial" w:hAnsi="Times New Roman"/>
                <w:szCs w:val="24"/>
              </w:rPr>
            </w:pPr>
            <w:r w:rsidRPr="00BF6179">
              <w:rPr>
                <w:rFonts w:ascii="Times New Roman" w:eastAsia="Arial" w:hAnsi="Times New Roman"/>
                <w:szCs w:val="24"/>
              </w:rPr>
              <w:t>110.0</w:t>
            </w:r>
          </w:p>
        </w:tc>
        <w:tc>
          <w:tcPr>
            <w:tcW w:w="1467" w:type="dxa"/>
          </w:tcPr>
          <w:p w:rsidR="00BF6179" w:rsidRPr="00BF6179" w:rsidRDefault="00BF6179" w:rsidP="00BF6179">
            <w:pPr>
              <w:wordWrap w:val="0"/>
              <w:adjustRightInd w:val="0"/>
              <w:snapToGrid w:val="0"/>
              <w:spacing w:before="120" w:after="120"/>
              <w:ind w:firstLineChars="200" w:firstLine="440"/>
              <w:jc w:val="center"/>
              <w:rPr>
                <w:rFonts w:ascii="Times New Roman" w:eastAsia="Arial" w:hAnsi="Times New Roman"/>
                <w:szCs w:val="24"/>
              </w:rPr>
            </w:pPr>
            <w:r w:rsidRPr="00BF6179">
              <w:rPr>
                <w:rFonts w:ascii="Times New Roman" w:eastAsia="Arial" w:hAnsi="Times New Roman"/>
                <w:szCs w:val="24"/>
              </w:rPr>
              <w:t>115.50</w:t>
            </w:r>
          </w:p>
        </w:tc>
        <w:tc>
          <w:tcPr>
            <w:tcW w:w="1375" w:type="dxa"/>
          </w:tcPr>
          <w:p w:rsidR="00BF6179" w:rsidRPr="00BF6179" w:rsidRDefault="00BF6179" w:rsidP="00BF6179">
            <w:pPr>
              <w:wordWrap w:val="0"/>
              <w:adjustRightInd w:val="0"/>
              <w:snapToGrid w:val="0"/>
              <w:spacing w:before="120" w:after="120"/>
              <w:ind w:firstLineChars="200" w:firstLine="440"/>
              <w:jc w:val="center"/>
              <w:rPr>
                <w:rFonts w:ascii="Times New Roman" w:eastAsia="Arial" w:hAnsi="Times New Roman"/>
                <w:szCs w:val="24"/>
              </w:rPr>
            </w:pPr>
            <w:r w:rsidRPr="00BF6179">
              <w:rPr>
                <w:rFonts w:ascii="Times New Roman" w:eastAsia="Arial" w:hAnsi="Times New Roman"/>
                <w:szCs w:val="24"/>
              </w:rPr>
              <w:t>115.50</w:t>
            </w:r>
          </w:p>
        </w:tc>
        <w:tc>
          <w:tcPr>
            <w:tcW w:w="1319" w:type="dxa"/>
          </w:tcPr>
          <w:p w:rsidR="00BF6179" w:rsidRPr="00BF6179" w:rsidRDefault="00BF6179" w:rsidP="00BF6179">
            <w:pPr>
              <w:wordWrap w:val="0"/>
              <w:adjustRightInd w:val="0"/>
              <w:snapToGrid w:val="0"/>
              <w:spacing w:before="120" w:after="120"/>
              <w:ind w:firstLineChars="200" w:firstLine="440"/>
              <w:jc w:val="center"/>
              <w:rPr>
                <w:rFonts w:ascii="Times New Roman" w:eastAsia="Arial" w:hAnsi="Times New Roman"/>
                <w:szCs w:val="24"/>
              </w:rPr>
            </w:pPr>
            <w:r w:rsidRPr="00BF6179">
              <w:rPr>
                <w:rFonts w:ascii="Times New Roman" w:eastAsia="Arial" w:hAnsi="Times New Roman"/>
                <w:szCs w:val="24"/>
              </w:rPr>
              <w:t>5.0</w:t>
            </w:r>
          </w:p>
        </w:tc>
        <w:tc>
          <w:tcPr>
            <w:tcW w:w="1210" w:type="dxa"/>
          </w:tcPr>
          <w:p w:rsidR="00BF6179" w:rsidRPr="00BF6179" w:rsidRDefault="00BF6179" w:rsidP="00BF6179">
            <w:pPr>
              <w:wordWrap w:val="0"/>
              <w:adjustRightInd w:val="0"/>
              <w:snapToGrid w:val="0"/>
              <w:spacing w:before="120" w:after="120"/>
              <w:ind w:firstLineChars="200" w:firstLine="416"/>
              <w:jc w:val="center"/>
              <w:rPr>
                <w:rFonts w:ascii="Times New Roman" w:eastAsia="Arial" w:hAnsi="Times New Roman"/>
                <w:szCs w:val="24"/>
              </w:rPr>
            </w:pPr>
            <w:r w:rsidRPr="00BF6179">
              <w:rPr>
                <w:rFonts w:ascii="Times New Roman" w:eastAsia="Arial" w:hAnsi="Times New Roman"/>
                <w:w w:val="95"/>
                <w:szCs w:val="24"/>
              </w:rPr>
              <w:t>5.0</w:t>
            </w:r>
          </w:p>
        </w:tc>
      </w:tr>
    </w:tbl>
    <w:p w:rsidR="00BF6179" w:rsidRPr="00BF6179" w:rsidRDefault="00BF6179" w:rsidP="00BF6179">
      <w:pPr>
        <w:wordWrap w:val="0"/>
        <w:adjustRightInd w:val="0"/>
        <w:snapToGrid w:val="0"/>
        <w:spacing w:before="120" w:after="120"/>
        <w:ind w:firstLineChars="200" w:firstLine="480"/>
        <w:rPr>
          <w:rFonts w:ascii="Times New Roman" w:eastAsia="宋体" w:hAnsi="Times New Roman" w:cs="Times New Roman"/>
          <w:sz w:val="24"/>
          <w:szCs w:val="20"/>
        </w:rPr>
      </w:pPr>
      <w:r w:rsidRPr="00BF6179">
        <w:rPr>
          <w:rFonts w:ascii="Times New Roman" w:eastAsia="宋体" w:hAnsi="Times New Roman" w:cs="Times New Roman" w:hint="eastAsia"/>
          <w:sz w:val="24"/>
          <w:szCs w:val="20"/>
        </w:rPr>
        <w:t>请注意这</w:t>
      </w:r>
      <w:r w:rsidRPr="00BF6179">
        <w:rPr>
          <w:rFonts w:ascii="Times New Roman" w:eastAsia="宋体" w:hAnsi="Times New Roman" w:cs="Times New Roman"/>
          <w:sz w:val="24"/>
          <w:szCs w:val="20"/>
        </w:rPr>
        <w:t>三种骨料的含</w:t>
      </w:r>
      <w:r w:rsidRPr="00BF6179">
        <w:rPr>
          <w:rFonts w:ascii="Times New Roman" w:eastAsia="宋体" w:hAnsi="Times New Roman" w:cs="Times New Roman" w:hint="eastAsia"/>
          <w:sz w:val="24"/>
          <w:szCs w:val="20"/>
        </w:rPr>
        <w:t>水</w:t>
      </w:r>
      <w:r w:rsidRPr="00BF6179">
        <w:rPr>
          <w:rFonts w:ascii="Times New Roman" w:eastAsia="宋体" w:hAnsi="Times New Roman" w:cs="Times New Roman"/>
          <w:sz w:val="24"/>
          <w:szCs w:val="20"/>
        </w:rPr>
        <w:t>条件</w:t>
      </w:r>
      <w:r w:rsidRPr="00BF6179">
        <w:rPr>
          <w:rFonts w:ascii="Times New Roman" w:eastAsia="宋体" w:hAnsi="Times New Roman" w:cs="Times New Roman" w:hint="eastAsia"/>
          <w:sz w:val="24"/>
          <w:szCs w:val="20"/>
        </w:rPr>
        <w:t>：</w:t>
      </w:r>
    </w:p>
    <w:p w:rsidR="00BF6179" w:rsidRPr="00BF6179" w:rsidRDefault="00BF6179" w:rsidP="00BF6179">
      <w:pPr>
        <w:numPr>
          <w:ilvl w:val="0"/>
          <w:numId w:val="19"/>
        </w:numPr>
        <w:wordWrap w:val="0"/>
        <w:adjustRightInd w:val="0"/>
        <w:snapToGrid w:val="0"/>
        <w:spacing w:before="120" w:after="120"/>
        <w:ind w:firstLineChars="200" w:firstLine="480"/>
        <w:rPr>
          <w:rFonts w:ascii="Times New Roman" w:eastAsia="宋体" w:hAnsi="Times New Roman" w:cs="Times New Roman"/>
          <w:sz w:val="24"/>
          <w:szCs w:val="20"/>
        </w:rPr>
      </w:pPr>
      <w:r w:rsidRPr="00BF6179">
        <w:rPr>
          <w:rFonts w:ascii="Times New Roman" w:eastAsia="宋体" w:hAnsi="Times New Roman" w:cs="Times New Roman" w:hint="eastAsia"/>
          <w:sz w:val="24"/>
          <w:szCs w:val="20"/>
        </w:rPr>
        <w:t>骨料</w:t>
      </w:r>
      <w:r w:rsidRPr="00BF6179">
        <w:rPr>
          <w:rFonts w:ascii="Times New Roman" w:eastAsia="宋体" w:hAnsi="Times New Roman" w:cs="Times New Roman" w:hint="eastAsia"/>
          <w:sz w:val="24"/>
          <w:szCs w:val="20"/>
        </w:rPr>
        <w:t>A</w:t>
      </w:r>
      <w:r w:rsidRPr="00BF6179">
        <w:rPr>
          <w:rFonts w:ascii="Times New Roman" w:eastAsia="宋体" w:hAnsi="Times New Roman" w:cs="Times New Roman" w:hint="eastAsia"/>
          <w:sz w:val="24"/>
          <w:szCs w:val="20"/>
        </w:rPr>
        <w:t>在</w:t>
      </w:r>
      <w:r w:rsidRPr="00BF6179">
        <w:rPr>
          <w:rFonts w:ascii="Times New Roman" w:eastAsia="宋体" w:hAnsi="Times New Roman" w:cs="Times New Roman"/>
          <w:sz w:val="24"/>
          <w:szCs w:val="20"/>
        </w:rPr>
        <w:t>储藏条件下的含水率为</w:t>
      </w:r>
      <w:r w:rsidRPr="00BF6179">
        <w:rPr>
          <w:rFonts w:ascii="Times New Roman" w:eastAsia="宋体" w:hAnsi="Times New Roman" w:cs="Times New Roman" w:hint="eastAsia"/>
          <w:sz w:val="24"/>
          <w:szCs w:val="20"/>
        </w:rPr>
        <w:t>13</w:t>
      </w:r>
      <w:r w:rsidRPr="00BF6179">
        <w:rPr>
          <w:rFonts w:ascii="Times New Roman" w:eastAsia="宋体" w:hAnsi="Times New Roman" w:cs="Times New Roman"/>
          <w:sz w:val="24"/>
          <w:szCs w:val="20"/>
        </w:rPr>
        <w:t>%</w:t>
      </w:r>
      <w:r w:rsidRPr="00BF6179">
        <w:rPr>
          <w:rFonts w:ascii="Times New Roman" w:eastAsia="宋体" w:hAnsi="Times New Roman" w:cs="Times New Roman"/>
          <w:sz w:val="24"/>
          <w:szCs w:val="20"/>
        </w:rPr>
        <w:t>，而</w:t>
      </w:r>
      <w:r w:rsidRPr="00BF6179">
        <w:rPr>
          <w:rFonts w:ascii="Times New Roman" w:eastAsia="宋体" w:hAnsi="Times New Roman" w:cs="Times New Roman" w:hint="eastAsia"/>
          <w:sz w:val="24"/>
          <w:szCs w:val="20"/>
        </w:rPr>
        <w:t>饱和面干</w:t>
      </w:r>
      <w:r w:rsidRPr="00BF6179">
        <w:rPr>
          <w:rFonts w:ascii="Times New Roman" w:eastAsia="宋体" w:hAnsi="Times New Roman" w:cs="Times New Roman"/>
          <w:sz w:val="24"/>
          <w:szCs w:val="20"/>
        </w:rPr>
        <w:t>（</w:t>
      </w:r>
      <w:r w:rsidRPr="00BF6179">
        <w:rPr>
          <w:rFonts w:ascii="Times New Roman" w:eastAsia="宋体" w:hAnsi="Times New Roman" w:cs="Times New Roman" w:hint="eastAsia"/>
          <w:sz w:val="24"/>
          <w:szCs w:val="20"/>
        </w:rPr>
        <w:t>SSD</w:t>
      </w:r>
      <w:r w:rsidRPr="00BF6179">
        <w:rPr>
          <w:rFonts w:ascii="Times New Roman" w:eastAsia="宋体" w:hAnsi="Times New Roman" w:cs="Times New Roman"/>
          <w:sz w:val="24"/>
          <w:szCs w:val="20"/>
        </w:rPr>
        <w:t>）吸水率为</w:t>
      </w:r>
      <w:r w:rsidRPr="00BF6179">
        <w:rPr>
          <w:rFonts w:ascii="Times New Roman" w:eastAsia="宋体" w:hAnsi="Times New Roman" w:cs="Times New Roman" w:hint="eastAsia"/>
          <w:sz w:val="24"/>
          <w:szCs w:val="20"/>
        </w:rPr>
        <w:t>20</w:t>
      </w:r>
      <w:r w:rsidRPr="00BF6179">
        <w:rPr>
          <w:rFonts w:ascii="Times New Roman" w:eastAsia="宋体" w:hAnsi="Times New Roman" w:cs="Times New Roman"/>
          <w:sz w:val="24"/>
          <w:szCs w:val="20"/>
        </w:rPr>
        <w:t>%</w:t>
      </w:r>
      <w:r w:rsidRPr="00BF6179">
        <w:rPr>
          <w:rFonts w:ascii="Times New Roman" w:eastAsia="宋体" w:hAnsi="Times New Roman" w:cs="Times New Roman" w:hint="eastAsia"/>
          <w:sz w:val="24"/>
          <w:szCs w:val="20"/>
        </w:rPr>
        <w:t>，这</w:t>
      </w:r>
      <w:r w:rsidRPr="00BF6179">
        <w:rPr>
          <w:rFonts w:ascii="Times New Roman" w:eastAsia="宋体" w:hAnsi="Times New Roman" w:cs="Times New Roman"/>
          <w:sz w:val="24"/>
          <w:szCs w:val="20"/>
        </w:rPr>
        <w:t>意味着</w:t>
      </w:r>
      <w:r w:rsidRPr="00BF6179">
        <w:rPr>
          <w:rFonts w:ascii="Times New Roman" w:eastAsia="宋体" w:hAnsi="Times New Roman" w:cs="Times New Roman" w:hint="eastAsia"/>
          <w:sz w:val="24"/>
          <w:szCs w:val="20"/>
        </w:rPr>
        <w:t>它在搅拌</w:t>
      </w:r>
      <w:r w:rsidRPr="00BF6179">
        <w:rPr>
          <w:rFonts w:ascii="Times New Roman" w:eastAsia="宋体" w:hAnsi="Times New Roman" w:cs="Times New Roman"/>
          <w:sz w:val="24"/>
          <w:szCs w:val="20"/>
        </w:rPr>
        <w:t>时</w:t>
      </w:r>
      <w:r w:rsidRPr="00BF6179">
        <w:rPr>
          <w:rFonts w:ascii="Times New Roman" w:eastAsia="宋体" w:hAnsi="Times New Roman" w:cs="Times New Roman" w:hint="eastAsia"/>
          <w:sz w:val="24"/>
          <w:szCs w:val="20"/>
        </w:rPr>
        <w:t>将吸收</w:t>
      </w:r>
      <w:r w:rsidRPr="00BF6179">
        <w:rPr>
          <w:rFonts w:ascii="Times New Roman" w:eastAsia="宋体" w:hAnsi="Times New Roman" w:cs="Times New Roman"/>
          <w:sz w:val="24"/>
          <w:szCs w:val="20"/>
        </w:rPr>
        <w:t>一部分水。</w:t>
      </w:r>
    </w:p>
    <w:p w:rsidR="00BF6179" w:rsidRPr="00BF6179" w:rsidRDefault="00BF6179" w:rsidP="00BF6179">
      <w:pPr>
        <w:numPr>
          <w:ilvl w:val="0"/>
          <w:numId w:val="19"/>
        </w:numPr>
        <w:wordWrap w:val="0"/>
        <w:adjustRightInd w:val="0"/>
        <w:snapToGrid w:val="0"/>
        <w:spacing w:before="120" w:after="120"/>
        <w:ind w:firstLineChars="200" w:firstLine="480"/>
        <w:rPr>
          <w:rFonts w:ascii="Times New Roman" w:eastAsia="宋体" w:hAnsi="Times New Roman" w:cs="Times New Roman"/>
          <w:sz w:val="24"/>
          <w:szCs w:val="20"/>
        </w:rPr>
      </w:pPr>
      <w:r w:rsidRPr="00BF6179">
        <w:rPr>
          <w:rFonts w:ascii="Times New Roman" w:eastAsia="宋体" w:hAnsi="Times New Roman" w:cs="Times New Roman" w:hint="eastAsia"/>
          <w:sz w:val="24"/>
          <w:szCs w:val="20"/>
        </w:rPr>
        <w:t>骨料</w:t>
      </w:r>
      <w:r w:rsidRPr="00BF6179">
        <w:rPr>
          <w:rFonts w:ascii="Times New Roman" w:eastAsia="宋体" w:hAnsi="Times New Roman" w:cs="Times New Roman" w:hint="eastAsia"/>
          <w:sz w:val="24"/>
          <w:szCs w:val="20"/>
        </w:rPr>
        <w:t>B</w:t>
      </w:r>
      <w:r w:rsidRPr="00BF6179">
        <w:rPr>
          <w:rFonts w:ascii="Times New Roman" w:eastAsia="宋体" w:hAnsi="Times New Roman" w:cs="Times New Roman" w:hint="eastAsia"/>
          <w:sz w:val="24"/>
          <w:szCs w:val="20"/>
        </w:rPr>
        <w:t>则</w:t>
      </w:r>
      <w:r w:rsidRPr="00BF6179">
        <w:rPr>
          <w:rFonts w:ascii="Times New Roman" w:eastAsia="宋体" w:hAnsi="Times New Roman" w:cs="Times New Roman"/>
          <w:sz w:val="24"/>
          <w:szCs w:val="20"/>
        </w:rPr>
        <w:t>相反，其储藏条件下的</w:t>
      </w:r>
      <w:r w:rsidRPr="00BF6179">
        <w:rPr>
          <w:rFonts w:ascii="Times New Roman" w:eastAsia="宋体" w:hAnsi="Times New Roman" w:cs="Times New Roman" w:hint="eastAsia"/>
          <w:sz w:val="24"/>
          <w:szCs w:val="20"/>
        </w:rPr>
        <w:t>含水率</w:t>
      </w:r>
      <w:r w:rsidRPr="00BF6179">
        <w:rPr>
          <w:rFonts w:ascii="Times New Roman" w:eastAsia="宋体" w:hAnsi="Times New Roman" w:cs="Times New Roman"/>
          <w:sz w:val="24"/>
          <w:szCs w:val="20"/>
        </w:rPr>
        <w:t>比</w:t>
      </w:r>
      <w:r w:rsidRPr="00BF6179">
        <w:rPr>
          <w:rFonts w:ascii="Times New Roman" w:eastAsia="宋体" w:hAnsi="Times New Roman" w:cs="Times New Roman" w:hint="eastAsia"/>
          <w:sz w:val="24"/>
          <w:szCs w:val="20"/>
        </w:rPr>
        <w:t>饱和</w:t>
      </w:r>
      <w:r w:rsidRPr="00BF6179">
        <w:rPr>
          <w:rFonts w:ascii="Times New Roman" w:eastAsia="宋体" w:hAnsi="Times New Roman" w:cs="Times New Roman"/>
          <w:sz w:val="24"/>
          <w:szCs w:val="20"/>
        </w:rPr>
        <w:t>面</w:t>
      </w:r>
      <w:r w:rsidRPr="00BF6179">
        <w:rPr>
          <w:rFonts w:ascii="Times New Roman" w:eastAsia="宋体" w:hAnsi="Times New Roman" w:cs="Times New Roman" w:hint="eastAsia"/>
          <w:sz w:val="24"/>
          <w:szCs w:val="20"/>
        </w:rPr>
        <w:t>干（</w:t>
      </w:r>
      <w:r w:rsidRPr="00BF6179">
        <w:rPr>
          <w:rFonts w:ascii="Times New Roman" w:eastAsia="宋体" w:hAnsi="Times New Roman" w:cs="Times New Roman" w:hint="eastAsia"/>
          <w:sz w:val="24"/>
          <w:szCs w:val="20"/>
        </w:rPr>
        <w:t>SS</w:t>
      </w:r>
      <w:r w:rsidRPr="00BF6179">
        <w:rPr>
          <w:rFonts w:ascii="Times New Roman" w:eastAsia="宋体" w:hAnsi="Times New Roman" w:cs="Times New Roman"/>
          <w:sz w:val="24"/>
          <w:szCs w:val="20"/>
        </w:rPr>
        <w:t>D</w:t>
      </w:r>
      <w:r w:rsidRPr="00BF6179">
        <w:rPr>
          <w:rFonts w:ascii="Times New Roman" w:eastAsia="宋体" w:hAnsi="Times New Roman" w:cs="Times New Roman" w:hint="eastAsia"/>
          <w:sz w:val="24"/>
          <w:szCs w:val="20"/>
        </w:rPr>
        <w:t>）吸水率</w:t>
      </w:r>
      <w:r w:rsidRPr="00BF6179">
        <w:rPr>
          <w:rFonts w:ascii="Times New Roman" w:eastAsia="宋体" w:hAnsi="Times New Roman" w:cs="Times New Roman"/>
          <w:sz w:val="24"/>
          <w:szCs w:val="20"/>
        </w:rPr>
        <w:t>还要高，</w:t>
      </w:r>
      <w:r w:rsidRPr="00BF6179">
        <w:rPr>
          <w:rFonts w:ascii="Times New Roman" w:eastAsia="宋体" w:hAnsi="Times New Roman" w:cs="Times New Roman" w:hint="eastAsia"/>
          <w:sz w:val="24"/>
          <w:szCs w:val="20"/>
        </w:rPr>
        <w:t>这意味</w:t>
      </w:r>
      <w:r w:rsidRPr="00BF6179">
        <w:rPr>
          <w:rFonts w:ascii="Times New Roman" w:eastAsia="宋体" w:hAnsi="Times New Roman" w:cs="Times New Roman"/>
          <w:sz w:val="24"/>
          <w:szCs w:val="20"/>
        </w:rPr>
        <w:t>着它含有</w:t>
      </w:r>
      <w:r w:rsidRPr="00BF6179">
        <w:rPr>
          <w:rFonts w:ascii="Times New Roman" w:eastAsia="宋体" w:hAnsi="Times New Roman" w:cs="Times New Roman" w:hint="eastAsia"/>
          <w:sz w:val="24"/>
          <w:szCs w:val="20"/>
        </w:rPr>
        <w:t>部分</w:t>
      </w:r>
      <w:r w:rsidRPr="00BF6179">
        <w:rPr>
          <w:rFonts w:ascii="Times New Roman" w:eastAsia="宋体" w:hAnsi="Times New Roman" w:cs="Times New Roman"/>
          <w:sz w:val="24"/>
          <w:szCs w:val="20"/>
        </w:rPr>
        <w:t>自由水</w:t>
      </w:r>
      <w:r w:rsidRPr="00BF6179">
        <w:rPr>
          <w:rFonts w:ascii="Times New Roman" w:eastAsia="宋体" w:hAnsi="Times New Roman" w:cs="Times New Roman" w:hint="eastAsia"/>
          <w:sz w:val="24"/>
          <w:szCs w:val="20"/>
        </w:rPr>
        <w:t>，</w:t>
      </w:r>
      <w:r w:rsidRPr="00BF6179">
        <w:rPr>
          <w:rFonts w:ascii="Times New Roman" w:eastAsia="宋体" w:hAnsi="Times New Roman" w:cs="Times New Roman"/>
          <w:sz w:val="24"/>
          <w:szCs w:val="20"/>
        </w:rPr>
        <w:t>这部分水</w:t>
      </w:r>
      <w:r w:rsidRPr="00BF6179">
        <w:rPr>
          <w:rFonts w:ascii="Times New Roman" w:eastAsia="宋体" w:hAnsi="Times New Roman" w:cs="Times New Roman" w:hint="eastAsia"/>
          <w:sz w:val="24"/>
          <w:szCs w:val="20"/>
        </w:rPr>
        <w:t>将</w:t>
      </w:r>
      <w:r w:rsidRPr="00BF6179">
        <w:rPr>
          <w:rFonts w:ascii="Times New Roman" w:eastAsia="宋体" w:hAnsi="Times New Roman" w:cs="Times New Roman"/>
          <w:sz w:val="24"/>
          <w:szCs w:val="20"/>
        </w:rPr>
        <w:t>在搅拌时释放。</w:t>
      </w:r>
    </w:p>
    <w:p w:rsidR="00BF6179" w:rsidRPr="00BF6179" w:rsidRDefault="00BF6179" w:rsidP="00BF6179">
      <w:pPr>
        <w:numPr>
          <w:ilvl w:val="0"/>
          <w:numId w:val="19"/>
        </w:numPr>
        <w:wordWrap w:val="0"/>
        <w:adjustRightInd w:val="0"/>
        <w:snapToGrid w:val="0"/>
        <w:spacing w:before="120" w:after="120"/>
        <w:ind w:firstLineChars="200" w:firstLine="480"/>
        <w:rPr>
          <w:rFonts w:ascii="Times New Roman" w:eastAsia="宋体" w:hAnsi="Times New Roman" w:cs="Times New Roman"/>
          <w:sz w:val="24"/>
          <w:szCs w:val="20"/>
        </w:rPr>
      </w:pPr>
      <w:r w:rsidRPr="00BF6179">
        <w:rPr>
          <w:rFonts w:ascii="Times New Roman" w:eastAsia="宋体" w:hAnsi="Times New Roman" w:cs="Times New Roman" w:hint="eastAsia"/>
          <w:sz w:val="24"/>
          <w:szCs w:val="20"/>
        </w:rPr>
        <w:t>骨料</w:t>
      </w:r>
      <w:r w:rsidRPr="00BF6179">
        <w:rPr>
          <w:rFonts w:ascii="Times New Roman" w:eastAsia="宋体" w:hAnsi="Times New Roman" w:cs="Times New Roman" w:hint="eastAsia"/>
          <w:sz w:val="24"/>
          <w:szCs w:val="20"/>
        </w:rPr>
        <w:t>C</w:t>
      </w:r>
      <w:r w:rsidRPr="00BF6179">
        <w:rPr>
          <w:rFonts w:ascii="Times New Roman" w:eastAsia="宋体" w:hAnsi="Times New Roman" w:cs="Times New Roman" w:hint="eastAsia"/>
          <w:sz w:val="24"/>
          <w:szCs w:val="20"/>
        </w:rPr>
        <w:t>在储藏时</w:t>
      </w:r>
      <w:r w:rsidRPr="00BF6179">
        <w:rPr>
          <w:rFonts w:ascii="Times New Roman" w:eastAsia="宋体" w:hAnsi="Times New Roman" w:cs="Times New Roman"/>
          <w:sz w:val="24"/>
          <w:szCs w:val="20"/>
        </w:rPr>
        <w:t>已达到饱和面干状态。</w:t>
      </w:r>
    </w:p>
    <w:p w:rsidR="00BF6179" w:rsidRPr="00BF6179" w:rsidRDefault="00BF6179" w:rsidP="00BF6179">
      <w:pPr>
        <w:keepNext/>
        <w:keepLines/>
        <w:wordWrap w:val="0"/>
        <w:adjustRightInd w:val="0"/>
        <w:snapToGrid w:val="0"/>
        <w:spacing w:before="360" w:after="360" w:line="400" w:lineRule="exact"/>
        <w:ind w:firstLineChars="200" w:firstLine="560"/>
        <w:jc w:val="left"/>
        <w:outlineLvl w:val="1"/>
        <w:rPr>
          <w:rFonts w:ascii="Times New Roman" w:eastAsia="黑体" w:hAnsi="Times New Roman" w:cstheme="majorBidi"/>
          <w:bCs/>
          <w:kern w:val="44"/>
          <w:sz w:val="28"/>
          <w:szCs w:val="32"/>
        </w:rPr>
      </w:pPr>
      <w:bookmarkStart w:id="168" w:name="_Toc495350133"/>
      <w:r w:rsidRPr="00BF6179">
        <w:rPr>
          <w:rFonts w:ascii="Times New Roman" w:eastAsia="黑体" w:hAnsi="Times New Roman" w:cstheme="majorBidi"/>
          <w:bCs/>
          <w:kern w:val="44"/>
          <w:sz w:val="28"/>
          <w:szCs w:val="32"/>
        </w:rPr>
        <w:t>水</w:t>
      </w:r>
      <w:bookmarkEnd w:id="168"/>
    </w:p>
    <w:p w:rsidR="00BF6179" w:rsidRPr="00BF6179" w:rsidRDefault="00BF6179" w:rsidP="00BF6179">
      <w:pPr>
        <w:wordWrap w:val="0"/>
        <w:adjustRightInd w:val="0"/>
        <w:snapToGrid w:val="0"/>
        <w:spacing w:before="120" w:after="120"/>
        <w:ind w:firstLineChars="200" w:firstLine="480"/>
        <w:rPr>
          <w:rFonts w:ascii="Times New Roman" w:eastAsia="宋体" w:hAnsi="Times New Roman" w:cs="Times New Roman"/>
          <w:sz w:val="24"/>
          <w:szCs w:val="20"/>
        </w:rPr>
      </w:pPr>
      <w:r w:rsidRPr="00BF6179">
        <w:rPr>
          <w:rFonts w:ascii="Times New Roman" w:eastAsia="宋体" w:hAnsi="Times New Roman" w:cs="Times New Roman"/>
          <w:sz w:val="24"/>
          <w:szCs w:val="20"/>
        </w:rPr>
        <w:t>根据最后的</w:t>
      </w:r>
      <w:r w:rsidRPr="00BF6179">
        <w:rPr>
          <w:rFonts w:ascii="Times New Roman" w:eastAsia="宋体" w:hAnsi="Times New Roman" w:cs="Times New Roman"/>
          <w:sz w:val="24"/>
          <w:szCs w:val="20"/>
        </w:rPr>
        <w:t>w/cm</w:t>
      </w:r>
      <w:r w:rsidRPr="00BF6179">
        <w:rPr>
          <w:rFonts w:ascii="Times New Roman" w:eastAsia="宋体" w:hAnsi="Times New Roman" w:cs="Times New Roman"/>
          <w:sz w:val="24"/>
          <w:szCs w:val="20"/>
        </w:rPr>
        <w:t>（水胶比），用水总量通过</w:t>
      </w:r>
      <w:proofErr w:type="gramStart"/>
      <w:r w:rsidRPr="00BF6179">
        <w:rPr>
          <w:rFonts w:ascii="Times New Roman" w:eastAsia="宋体" w:hAnsi="Times New Roman" w:cs="Times New Roman"/>
          <w:sz w:val="24"/>
          <w:szCs w:val="20"/>
        </w:rPr>
        <w:t>混凝土里胶凝</w:t>
      </w:r>
      <w:proofErr w:type="gramEnd"/>
      <w:r w:rsidRPr="00BF6179">
        <w:rPr>
          <w:rFonts w:ascii="Times New Roman" w:eastAsia="宋体" w:hAnsi="Times New Roman" w:cs="Times New Roman"/>
          <w:sz w:val="24"/>
          <w:szCs w:val="20"/>
        </w:rPr>
        <w:t>材料总量计算得出</w:t>
      </w:r>
    </w:p>
    <w:p w:rsidR="00BF6179" w:rsidRPr="00BF6179" w:rsidRDefault="00BF6179" w:rsidP="00BF6179">
      <w:pPr>
        <w:wordWrap w:val="0"/>
        <w:adjustRightInd w:val="0"/>
        <w:snapToGrid w:val="0"/>
        <w:spacing w:before="120" w:after="120"/>
        <w:ind w:firstLineChars="200" w:firstLine="440"/>
        <w:jc w:val="center"/>
        <w:rPr>
          <w:rFonts w:ascii="Times New Roman" w:eastAsia="宋体" w:hAnsi="Times New Roman" w:cs="Times New Roman"/>
          <w:i/>
          <w:iCs/>
          <w:sz w:val="22"/>
          <w:szCs w:val="20"/>
        </w:rPr>
      </w:pPr>
      <w:r w:rsidRPr="00BF6179">
        <w:rPr>
          <w:rFonts w:ascii="Times New Roman" w:eastAsia="宋体" w:hAnsi="Times New Roman" w:cs="Times New Roman"/>
          <w:i/>
          <w:iCs/>
          <w:sz w:val="22"/>
          <w:szCs w:val="20"/>
        </w:rPr>
        <w:t>Water = w/cm x cm</w:t>
      </w:r>
    </w:p>
    <w:p w:rsidR="00BF6179" w:rsidRPr="00BF6179" w:rsidRDefault="00BF6179" w:rsidP="00BF6179">
      <w:pPr>
        <w:wordWrap w:val="0"/>
        <w:adjustRightInd w:val="0"/>
        <w:snapToGrid w:val="0"/>
        <w:spacing w:before="120" w:after="120"/>
        <w:ind w:firstLineChars="200" w:firstLine="440"/>
        <w:rPr>
          <w:rFonts w:ascii="Times New Roman" w:eastAsia="宋体" w:hAnsi="Times New Roman" w:cs="Times New Roman"/>
          <w:iCs/>
          <w:sz w:val="22"/>
          <w:szCs w:val="20"/>
        </w:rPr>
      </w:pPr>
      <w:r w:rsidRPr="00BF6179">
        <w:rPr>
          <w:rFonts w:ascii="Times New Roman" w:eastAsia="宋体" w:hAnsi="Times New Roman" w:cs="Times New Roman"/>
          <w:iCs/>
          <w:sz w:val="22"/>
          <w:szCs w:val="20"/>
        </w:rPr>
        <w:t>例如：</w:t>
      </w:r>
      <w:r w:rsidRPr="00BF6179">
        <w:rPr>
          <w:rFonts w:ascii="Times New Roman" w:eastAsia="宋体" w:hAnsi="Times New Roman" w:cs="Times New Roman"/>
          <w:iCs/>
          <w:sz w:val="22"/>
          <w:szCs w:val="20"/>
        </w:rPr>
        <w:t>830lb</w:t>
      </w:r>
      <w:r w:rsidRPr="00BF6179">
        <w:rPr>
          <w:rFonts w:ascii="Times New Roman" w:eastAsia="宋体" w:hAnsi="Times New Roman" w:cs="Times New Roman"/>
          <w:iCs/>
          <w:sz w:val="22"/>
          <w:szCs w:val="20"/>
        </w:rPr>
        <w:t>胶凝材料，水胶比为</w:t>
      </w:r>
      <w:r w:rsidRPr="00BF6179">
        <w:rPr>
          <w:rFonts w:ascii="Times New Roman" w:eastAsia="宋体" w:hAnsi="Times New Roman" w:cs="Times New Roman"/>
          <w:iCs/>
          <w:sz w:val="22"/>
          <w:szCs w:val="20"/>
        </w:rPr>
        <w:t>0.43</w:t>
      </w:r>
      <w:r w:rsidRPr="00BF6179">
        <w:rPr>
          <w:rFonts w:ascii="Times New Roman" w:eastAsia="宋体" w:hAnsi="Times New Roman" w:cs="Times New Roman"/>
          <w:iCs/>
          <w:sz w:val="22"/>
          <w:szCs w:val="20"/>
        </w:rPr>
        <w:t>，需要多少水？</w:t>
      </w:r>
    </w:p>
    <w:p w:rsidR="00BF6179" w:rsidRPr="00BF6179" w:rsidRDefault="00BF6179" w:rsidP="00BF6179">
      <w:pPr>
        <w:wordWrap w:val="0"/>
        <w:autoSpaceDE w:val="0"/>
        <w:autoSpaceDN w:val="0"/>
        <w:adjustRightInd w:val="0"/>
        <w:snapToGrid w:val="0"/>
        <w:spacing w:before="120" w:after="120"/>
        <w:ind w:firstLineChars="200" w:firstLine="440"/>
        <w:jc w:val="center"/>
        <w:rPr>
          <w:rFonts w:ascii="Times New Roman" w:eastAsia="宋体" w:hAnsi="Times New Roman" w:cs="Times New Roman"/>
          <w:color w:val="000000"/>
          <w:kern w:val="0"/>
          <w:sz w:val="22"/>
          <w:szCs w:val="20"/>
        </w:rPr>
      </w:pPr>
      <w:r w:rsidRPr="00BF6179">
        <w:rPr>
          <w:rFonts w:ascii="Times New Roman" w:eastAsia="宋体" w:hAnsi="Times New Roman" w:cs="Times New Roman"/>
          <w:i/>
          <w:iCs/>
          <w:color w:val="000000"/>
          <w:kern w:val="0"/>
          <w:sz w:val="22"/>
          <w:szCs w:val="20"/>
        </w:rPr>
        <w:t>Water = w/cm x cm</w:t>
      </w:r>
    </w:p>
    <w:p w:rsidR="00BF6179" w:rsidRPr="00BF6179" w:rsidRDefault="00BF6179" w:rsidP="00BF6179">
      <w:pPr>
        <w:wordWrap w:val="0"/>
        <w:adjustRightInd w:val="0"/>
        <w:snapToGrid w:val="0"/>
        <w:spacing w:before="120" w:after="120"/>
        <w:ind w:firstLineChars="200" w:firstLine="440"/>
        <w:jc w:val="center"/>
        <w:rPr>
          <w:rFonts w:ascii="Times New Roman" w:eastAsia="宋体" w:hAnsi="Times New Roman" w:cs="Times New Roman"/>
          <w:i/>
          <w:iCs/>
          <w:sz w:val="22"/>
          <w:szCs w:val="20"/>
        </w:rPr>
      </w:pPr>
      <w:r w:rsidRPr="00BF6179">
        <w:rPr>
          <w:rFonts w:ascii="Times New Roman" w:eastAsia="宋体" w:hAnsi="Times New Roman" w:cs="Times New Roman"/>
          <w:i/>
          <w:iCs/>
          <w:sz w:val="22"/>
          <w:szCs w:val="20"/>
        </w:rPr>
        <w:t>Water = 0.43 x830lbg= 356.9lb</w:t>
      </w:r>
    </w:p>
    <w:p w:rsidR="00BF6179" w:rsidRPr="00BF6179" w:rsidRDefault="00BF6179" w:rsidP="00BF6179">
      <w:pPr>
        <w:wordWrap w:val="0"/>
        <w:adjustRightInd w:val="0"/>
        <w:snapToGrid w:val="0"/>
        <w:spacing w:before="120" w:after="120"/>
        <w:ind w:firstLineChars="200" w:firstLine="440"/>
        <w:rPr>
          <w:rFonts w:ascii="Times New Roman" w:eastAsia="宋体" w:hAnsi="Times New Roman" w:cs="Times New Roman"/>
          <w:iCs/>
          <w:sz w:val="22"/>
          <w:szCs w:val="20"/>
        </w:rPr>
      </w:pPr>
      <w:r w:rsidRPr="00BF6179">
        <w:rPr>
          <w:rFonts w:ascii="Times New Roman" w:eastAsia="宋体" w:hAnsi="Times New Roman" w:cs="Times New Roman"/>
          <w:iCs/>
          <w:sz w:val="22"/>
          <w:szCs w:val="20"/>
        </w:rPr>
        <w:t>通过水胶比计算得出的水是用来水化胶凝材料的</w:t>
      </w:r>
      <w:r w:rsidRPr="00BF6179">
        <w:rPr>
          <w:rFonts w:ascii="Times New Roman" w:eastAsia="宋体" w:hAnsi="Times New Roman" w:cs="Times New Roman" w:hint="eastAsia"/>
          <w:iCs/>
          <w:sz w:val="22"/>
          <w:szCs w:val="20"/>
        </w:rPr>
        <w:t>，</w:t>
      </w:r>
      <w:r w:rsidRPr="00BF6179">
        <w:rPr>
          <w:rFonts w:ascii="Times New Roman" w:eastAsia="宋体" w:hAnsi="Times New Roman" w:cs="Times New Roman"/>
          <w:iCs/>
          <w:sz w:val="22"/>
          <w:szCs w:val="20"/>
        </w:rPr>
        <w:t>而</w:t>
      </w:r>
      <w:r w:rsidRPr="00BF6179">
        <w:rPr>
          <w:rFonts w:ascii="Times New Roman" w:eastAsia="宋体" w:hAnsi="Times New Roman" w:cs="Times New Roman" w:hint="eastAsia"/>
          <w:iCs/>
          <w:sz w:val="22"/>
          <w:szCs w:val="20"/>
        </w:rPr>
        <w:t>不是</w:t>
      </w:r>
      <w:r w:rsidRPr="00BF6179">
        <w:rPr>
          <w:rFonts w:ascii="Times New Roman" w:eastAsia="宋体" w:hAnsi="Times New Roman" w:cs="Times New Roman"/>
          <w:iCs/>
          <w:sz w:val="22"/>
          <w:szCs w:val="20"/>
        </w:rPr>
        <w:t>使</w:t>
      </w:r>
      <w:r w:rsidRPr="00BF6179">
        <w:rPr>
          <w:rFonts w:ascii="Times New Roman" w:eastAsia="宋体" w:hAnsi="Times New Roman" w:cs="Times New Roman" w:hint="eastAsia"/>
          <w:iCs/>
          <w:sz w:val="22"/>
          <w:szCs w:val="20"/>
        </w:rPr>
        <w:t>骨料达到</w:t>
      </w:r>
      <w:r w:rsidRPr="00BF6179">
        <w:rPr>
          <w:rFonts w:ascii="Times New Roman" w:eastAsia="宋体" w:hAnsi="Times New Roman" w:cs="Times New Roman"/>
          <w:iCs/>
          <w:sz w:val="22"/>
          <w:szCs w:val="20"/>
        </w:rPr>
        <w:t>饱和面</w:t>
      </w:r>
      <w:proofErr w:type="gramStart"/>
      <w:r w:rsidRPr="00BF6179">
        <w:rPr>
          <w:rFonts w:ascii="Times New Roman" w:eastAsia="宋体" w:hAnsi="Times New Roman" w:cs="Times New Roman"/>
          <w:iCs/>
          <w:sz w:val="22"/>
          <w:szCs w:val="20"/>
        </w:rPr>
        <w:t>干状态</w:t>
      </w:r>
      <w:proofErr w:type="gramEnd"/>
      <w:r w:rsidRPr="00BF6179">
        <w:rPr>
          <w:rFonts w:ascii="Times New Roman" w:eastAsia="宋体" w:hAnsi="Times New Roman" w:cs="Times New Roman"/>
          <w:iCs/>
          <w:sz w:val="22"/>
          <w:szCs w:val="20"/>
        </w:rPr>
        <w:t>的。</w:t>
      </w:r>
    </w:p>
    <w:p w:rsidR="00BF6179" w:rsidRPr="00BF6179" w:rsidRDefault="00BF6179" w:rsidP="00BF6179">
      <w:pPr>
        <w:wordWrap w:val="0"/>
        <w:adjustRightInd w:val="0"/>
        <w:snapToGrid w:val="0"/>
        <w:spacing w:before="120" w:after="120"/>
        <w:ind w:firstLineChars="200" w:firstLine="440"/>
        <w:rPr>
          <w:rFonts w:ascii="Times New Roman" w:eastAsia="宋体" w:hAnsi="Times New Roman" w:cs="Times New Roman"/>
          <w:iCs/>
          <w:sz w:val="22"/>
          <w:szCs w:val="20"/>
        </w:rPr>
      </w:pPr>
      <w:r w:rsidRPr="00BF6179">
        <w:rPr>
          <w:rFonts w:ascii="Times New Roman" w:eastAsia="宋体" w:hAnsi="Times New Roman" w:cs="Times New Roman"/>
          <w:iCs/>
          <w:sz w:val="22"/>
          <w:szCs w:val="20"/>
        </w:rPr>
        <w:t>水来自于三个地方：骨料中的水（</w:t>
      </w:r>
      <w:r w:rsidRPr="00BF6179">
        <w:rPr>
          <w:rFonts w:ascii="Times New Roman" w:eastAsia="宋体" w:hAnsi="Times New Roman" w:cs="Times New Roman" w:hint="eastAsia"/>
          <w:iCs/>
          <w:sz w:val="22"/>
          <w:szCs w:val="20"/>
        </w:rPr>
        <w:t>如果</w:t>
      </w:r>
      <w:r w:rsidRPr="00BF6179">
        <w:rPr>
          <w:rFonts w:ascii="Times New Roman" w:eastAsia="宋体" w:hAnsi="Times New Roman" w:cs="Times New Roman"/>
          <w:iCs/>
          <w:sz w:val="22"/>
          <w:szCs w:val="20"/>
        </w:rPr>
        <w:t>是自由水，则该值为正；</w:t>
      </w:r>
      <w:r w:rsidRPr="00BF6179">
        <w:rPr>
          <w:rFonts w:ascii="Times New Roman" w:eastAsia="宋体" w:hAnsi="Times New Roman" w:cs="Times New Roman" w:hint="eastAsia"/>
          <w:iCs/>
          <w:sz w:val="22"/>
          <w:szCs w:val="20"/>
        </w:rPr>
        <w:t>如果</w:t>
      </w:r>
      <w:r w:rsidRPr="00BF6179">
        <w:rPr>
          <w:rFonts w:ascii="Times New Roman" w:eastAsia="宋体" w:hAnsi="Times New Roman" w:cs="Times New Roman"/>
          <w:iCs/>
          <w:sz w:val="22"/>
          <w:szCs w:val="20"/>
        </w:rPr>
        <w:t>骨料还未达到饱和面干</w:t>
      </w:r>
      <w:r w:rsidRPr="00BF6179">
        <w:rPr>
          <w:rFonts w:ascii="Times New Roman" w:eastAsia="宋体" w:hAnsi="Times New Roman" w:cs="Times New Roman" w:hint="eastAsia"/>
          <w:iCs/>
          <w:sz w:val="22"/>
          <w:szCs w:val="20"/>
        </w:rPr>
        <w:t>（</w:t>
      </w:r>
      <w:r w:rsidRPr="00BF6179">
        <w:rPr>
          <w:rFonts w:ascii="Times New Roman" w:eastAsia="宋体" w:hAnsi="Times New Roman" w:cs="Times New Roman" w:hint="eastAsia"/>
          <w:iCs/>
          <w:sz w:val="22"/>
          <w:szCs w:val="20"/>
        </w:rPr>
        <w:t>SSD</w:t>
      </w:r>
      <w:r w:rsidRPr="00BF6179">
        <w:rPr>
          <w:rFonts w:ascii="Times New Roman" w:eastAsia="宋体" w:hAnsi="Times New Roman" w:cs="Times New Roman" w:hint="eastAsia"/>
          <w:iCs/>
          <w:sz w:val="22"/>
          <w:szCs w:val="20"/>
        </w:rPr>
        <w:t>）状态，则该</w:t>
      </w:r>
      <w:r w:rsidRPr="00BF6179">
        <w:rPr>
          <w:rFonts w:ascii="Times New Roman" w:eastAsia="宋体" w:hAnsi="Times New Roman" w:cs="Times New Roman"/>
          <w:iCs/>
          <w:sz w:val="22"/>
          <w:szCs w:val="20"/>
        </w:rPr>
        <w:t>值为负）；</w:t>
      </w:r>
      <w:r w:rsidRPr="00BF6179">
        <w:rPr>
          <w:rFonts w:ascii="Times New Roman" w:eastAsia="宋体" w:hAnsi="Times New Roman" w:cs="Times New Roman" w:hint="eastAsia"/>
          <w:iCs/>
          <w:sz w:val="22"/>
          <w:szCs w:val="20"/>
        </w:rPr>
        <w:t>外加剂</w:t>
      </w:r>
      <w:r w:rsidRPr="00BF6179">
        <w:rPr>
          <w:rFonts w:ascii="Times New Roman" w:eastAsia="宋体" w:hAnsi="Times New Roman" w:cs="Times New Roman"/>
          <w:iCs/>
          <w:sz w:val="22"/>
          <w:szCs w:val="20"/>
        </w:rPr>
        <w:t>中的水</w:t>
      </w:r>
      <w:r w:rsidRPr="00BF6179">
        <w:rPr>
          <w:rFonts w:ascii="Times New Roman" w:eastAsia="宋体" w:hAnsi="Times New Roman" w:cs="Times New Roman" w:hint="eastAsia"/>
          <w:iCs/>
          <w:sz w:val="22"/>
          <w:szCs w:val="20"/>
        </w:rPr>
        <w:t>，</w:t>
      </w:r>
      <w:r w:rsidRPr="00BF6179">
        <w:rPr>
          <w:rFonts w:ascii="Times New Roman" w:eastAsia="宋体" w:hAnsi="Times New Roman" w:cs="Times New Roman"/>
          <w:iCs/>
          <w:sz w:val="22"/>
          <w:szCs w:val="20"/>
        </w:rPr>
        <w:t>净用水，表示为：</w:t>
      </w:r>
    </w:p>
    <w:p w:rsidR="00BF6179" w:rsidRPr="00BF6179" w:rsidRDefault="00BF6179" w:rsidP="00BF6179">
      <w:pPr>
        <w:wordWrap w:val="0"/>
        <w:adjustRightInd w:val="0"/>
        <w:snapToGrid w:val="0"/>
        <w:spacing w:before="120" w:after="120"/>
        <w:ind w:firstLineChars="200" w:firstLine="480"/>
        <w:jc w:val="center"/>
        <w:rPr>
          <w:rFonts w:ascii="Times New Roman" w:eastAsia="宋体" w:hAnsi="Times New Roman" w:cs="Times New Roman"/>
          <w:sz w:val="24"/>
          <w:szCs w:val="20"/>
        </w:rPr>
      </w:pPr>
      <w:r w:rsidRPr="00BF6179">
        <w:rPr>
          <w:rFonts w:ascii="Times New Roman" w:eastAsia="宋体" w:hAnsi="Times New Roman" w:cs="Times New Roman"/>
          <w:position w:val="-14"/>
          <w:sz w:val="24"/>
          <w:szCs w:val="20"/>
        </w:rPr>
        <w:object w:dxaOrig="2736" w:dyaOrig="408">
          <v:shape id="_x0000_i1036" type="#_x0000_t75" style="width:136.8pt;height:20.4pt" o:ole="">
            <v:imagedata r:id="rId50" o:title=""/>
          </v:shape>
          <o:OLEObject Type="Embed" ProgID="Equation.DSMT4" ShapeID="_x0000_i1036" DrawAspect="Content" ObjectID="_1600624841" r:id="rId51"/>
        </w:object>
      </w:r>
    </w:p>
    <w:p w:rsidR="00BF6179" w:rsidRPr="00BF6179" w:rsidRDefault="00BF6179" w:rsidP="00BF6179">
      <w:pPr>
        <w:keepNext/>
        <w:keepLines/>
        <w:wordWrap w:val="0"/>
        <w:adjustRightInd w:val="0"/>
        <w:snapToGrid w:val="0"/>
        <w:spacing w:before="360" w:after="360" w:line="400" w:lineRule="exact"/>
        <w:ind w:firstLineChars="200" w:firstLine="560"/>
        <w:jc w:val="left"/>
        <w:outlineLvl w:val="1"/>
        <w:rPr>
          <w:rFonts w:ascii="Times New Roman" w:eastAsia="黑体" w:hAnsi="Times New Roman" w:cstheme="majorBidi"/>
          <w:bCs/>
          <w:kern w:val="44"/>
          <w:sz w:val="28"/>
          <w:szCs w:val="32"/>
        </w:rPr>
      </w:pPr>
      <w:bookmarkStart w:id="169" w:name="_Toc495350134"/>
      <w:r w:rsidRPr="00BF6179">
        <w:rPr>
          <w:rFonts w:ascii="Times New Roman" w:eastAsia="黑体" w:hAnsi="Times New Roman" w:cstheme="majorBidi"/>
          <w:bCs/>
          <w:kern w:val="44"/>
          <w:sz w:val="28"/>
          <w:szCs w:val="32"/>
        </w:rPr>
        <w:t>计算骨料自由水</w:t>
      </w:r>
      <w:bookmarkEnd w:id="169"/>
    </w:p>
    <w:p w:rsidR="00BF6179" w:rsidRPr="00BF6179" w:rsidRDefault="00BF6179" w:rsidP="00BF6179">
      <w:pPr>
        <w:wordWrap w:val="0"/>
        <w:adjustRightInd w:val="0"/>
        <w:snapToGrid w:val="0"/>
        <w:spacing w:before="120" w:after="120"/>
        <w:ind w:firstLineChars="200" w:firstLine="480"/>
        <w:rPr>
          <w:rFonts w:ascii="Times New Roman" w:eastAsia="宋体" w:hAnsi="Times New Roman" w:cs="Times New Roman"/>
          <w:sz w:val="24"/>
          <w:szCs w:val="20"/>
        </w:rPr>
      </w:pPr>
      <w:r w:rsidRPr="00BF6179">
        <w:rPr>
          <w:rFonts w:ascii="Times New Roman" w:eastAsia="宋体" w:hAnsi="Times New Roman" w:cs="Times New Roman"/>
          <w:sz w:val="24"/>
          <w:szCs w:val="20"/>
        </w:rPr>
        <w:t>根据之前骨料中的数据，</w:t>
      </w:r>
      <w:r w:rsidRPr="00BF6179">
        <w:rPr>
          <w:rFonts w:ascii="Times New Roman" w:eastAsia="宋体" w:hAnsi="Times New Roman" w:cs="Times New Roman" w:hint="eastAsia"/>
          <w:sz w:val="24"/>
          <w:szCs w:val="20"/>
        </w:rPr>
        <w:t>总含水量</w:t>
      </w:r>
      <w:r w:rsidRPr="00BF6179">
        <w:rPr>
          <w:rFonts w:ascii="Times New Roman" w:eastAsia="宋体" w:hAnsi="Times New Roman" w:cs="Times New Roman"/>
          <w:sz w:val="24"/>
          <w:szCs w:val="20"/>
        </w:rPr>
        <w:t>，自由水含量和</w:t>
      </w:r>
      <w:proofErr w:type="gramStart"/>
      <w:r w:rsidRPr="00BF6179">
        <w:rPr>
          <w:rFonts w:ascii="Times New Roman" w:eastAsia="宋体" w:hAnsi="Times New Roman" w:cs="Times New Roman"/>
          <w:sz w:val="24"/>
          <w:szCs w:val="20"/>
        </w:rPr>
        <w:t>可</w:t>
      </w:r>
      <w:proofErr w:type="gramEnd"/>
      <w:r w:rsidRPr="00BF6179">
        <w:rPr>
          <w:rFonts w:ascii="Times New Roman" w:eastAsia="宋体" w:hAnsi="Times New Roman" w:cs="Times New Roman"/>
          <w:sz w:val="24"/>
          <w:szCs w:val="20"/>
        </w:rPr>
        <w:t>用水含量可以通过如下公式计算得出：</w:t>
      </w:r>
    </w:p>
    <w:p w:rsidR="00BF6179" w:rsidRPr="00BF6179" w:rsidRDefault="00BF6179" w:rsidP="00BF6179">
      <w:pPr>
        <w:wordWrap w:val="0"/>
        <w:adjustRightInd w:val="0"/>
        <w:snapToGrid w:val="0"/>
        <w:spacing w:before="120" w:after="120"/>
        <w:ind w:firstLineChars="200" w:firstLine="480"/>
        <w:rPr>
          <w:rFonts w:ascii="Times New Roman" w:eastAsia="宋体" w:hAnsi="Times New Roman" w:cs="Times New Roman"/>
          <w:sz w:val="24"/>
          <w:szCs w:val="20"/>
        </w:rPr>
      </w:pPr>
    </w:p>
    <w:p w:rsidR="00BF6179" w:rsidRPr="00BF6179" w:rsidRDefault="00BF6179" w:rsidP="00BF6179">
      <w:pPr>
        <w:wordWrap w:val="0"/>
        <w:adjustRightInd w:val="0"/>
        <w:snapToGrid w:val="0"/>
        <w:spacing w:before="120" w:after="120"/>
        <w:ind w:firstLineChars="200" w:firstLine="480"/>
        <w:jc w:val="center"/>
        <w:rPr>
          <w:rFonts w:ascii="Times New Roman" w:eastAsia="宋体" w:hAnsi="Times New Roman" w:cs="Times New Roman"/>
          <w:sz w:val="24"/>
          <w:szCs w:val="20"/>
        </w:rPr>
      </w:pPr>
      <w:r w:rsidRPr="00BF6179">
        <w:rPr>
          <w:rFonts w:ascii="Times New Roman" w:eastAsia="宋体" w:hAnsi="Times New Roman" w:cs="Times New Roman"/>
          <w:position w:val="-30"/>
          <w:sz w:val="24"/>
          <w:szCs w:val="20"/>
        </w:rPr>
        <w:object w:dxaOrig="2184" w:dyaOrig="684">
          <v:shape id="_x0000_i1037" type="#_x0000_t75" style="width:109.2pt;height:34.2pt" o:ole="">
            <v:imagedata r:id="rId52" o:title=""/>
          </v:shape>
          <o:OLEObject Type="Embed" ProgID="Equation.DSMT4" ShapeID="_x0000_i1037" DrawAspect="Content" ObjectID="_1600624842" r:id="rId53"/>
        </w:object>
      </w:r>
    </w:p>
    <w:p w:rsidR="00BF6179" w:rsidRPr="00BF6179" w:rsidRDefault="00BF6179" w:rsidP="00BF6179">
      <w:pPr>
        <w:wordWrap w:val="0"/>
        <w:adjustRightInd w:val="0"/>
        <w:snapToGrid w:val="0"/>
        <w:spacing w:before="120" w:after="120"/>
        <w:ind w:firstLineChars="200" w:firstLine="480"/>
        <w:jc w:val="center"/>
        <w:rPr>
          <w:rFonts w:ascii="Times New Roman" w:eastAsia="宋体" w:hAnsi="Times New Roman" w:cs="Times New Roman"/>
          <w:sz w:val="24"/>
          <w:szCs w:val="20"/>
        </w:rPr>
      </w:pPr>
      <w:r w:rsidRPr="00BF6179">
        <w:rPr>
          <w:rFonts w:ascii="Times New Roman" w:eastAsia="宋体" w:hAnsi="Times New Roman" w:cs="Times New Roman"/>
          <w:position w:val="-14"/>
          <w:sz w:val="24"/>
          <w:szCs w:val="20"/>
        </w:rPr>
        <w:object w:dxaOrig="1968" w:dyaOrig="396">
          <v:shape id="_x0000_i1038" type="#_x0000_t75" style="width:98.4pt;height:19.8pt" o:ole="">
            <v:imagedata r:id="rId54" o:title=""/>
          </v:shape>
          <o:OLEObject Type="Embed" ProgID="Equation.DSMT4" ShapeID="_x0000_i1038" DrawAspect="Content" ObjectID="_1600624843" r:id="rId55"/>
        </w:object>
      </w:r>
    </w:p>
    <w:p w:rsidR="00BF6179" w:rsidRPr="00BF6179" w:rsidRDefault="00BF6179" w:rsidP="00BF6179">
      <w:pPr>
        <w:wordWrap w:val="0"/>
        <w:adjustRightInd w:val="0"/>
        <w:snapToGrid w:val="0"/>
        <w:spacing w:before="120" w:after="120"/>
        <w:ind w:firstLineChars="200" w:firstLine="480"/>
        <w:jc w:val="center"/>
        <w:rPr>
          <w:rFonts w:ascii="Times New Roman" w:eastAsia="宋体" w:hAnsi="Times New Roman" w:cs="Times New Roman"/>
          <w:sz w:val="24"/>
          <w:szCs w:val="20"/>
        </w:rPr>
      </w:pPr>
      <w:r w:rsidRPr="00BF6179">
        <w:rPr>
          <w:rFonts w:ascii="Times New Roman" w:eastAsia="宋体" w:hAnsi="Times New Roman" w:cs="Times New Roman"/>
          <w:position w:val="-24"/>
          <w:sz w:val="24"/>
          <w:szCs w:val="20"/>
        </w:rPr>
        <w:object w:dxaOrig="2100" w:dyaOrig="660">
          <v:shape id="_x0000_i1039" type="#_x0000_t75" style="width:105pt;height:33pt" o:ole="">
            <v:imagedata r:id="rId56" o:title=""/>
          </v:shape>
          <o:OLEObject Type="Embed" ProgID="Equation.DSMT4" ShapeID="_x0000_i1039" DrawAspect="Content" ObjectID="_1600624844" r:id="rId57"/>
        </w:object>
      </w:r>
    </w:p>
    <w:p w:rsidR="00BF6179" w:rsidRPr="00BF6179" w:rsidRDefault="00BF6179" w:rsidP="00BF6179">
      <w:pPr>
        <w:wordWrap w:val="0"/>
        <w:adjustRightInd w:val="0"/>
        <w:snapToGrid w:val="0"/>
        <w:spacing w:before="120" w:after="120"/>
        <w:ind w:firstLineChars="200" w:firstLine="480"/>
        <w:jc w:val="center"/>
        <w:rPr>
          <w:rFonts w:ascii="Times New Roman" w:eastAsia="宋体" w:hAnsi="Times New Roman" w:cs="Times New Roman"/>
          <w:sz w:val="24"/>
          <w:szCs w:val="20"/>
        </w:rPr>
      </w:pPr>
      <w:r w:rsidRPr="00BF6179">
        <w:rPr>
          <w:rFonts w:ascii="Times New Roman" w:eastAsia="宋体" w:hAnsi="Times New Roman" w:cs="Times New Roman"/>
          <w:sz w:val="24"/>
          <w:szCs w:val="20"/>
        </w:rPr>
        <w:t>即</w:t>
      </w:r>
      <w:r w:rsidRPr="00BF6179">
        <w:rPr>
          <w:rFonts w:ascii="Times New Roman" w:eastAsia="宋体" w:hAnsi="Times New Roman" w:cs="Times New Roman"/>
          <w:position w:val="-30"/>
          <w:sz w:val="24"/>
          <w:szCs w:val="20"/>
        </w:rPr>
        <w:object w:dxaOrig="3288" w:dyaOrig="684">
          <v:shape id="_x0000_i1040" type="#_x0000_t75" style="width:164.4pt;height:34.2pt" o:ole="">
            <v:imagedata r:id="rId58" o:title=""/>
          </v:shape>
          <o:OLEObject Type="Embed" ProgID="Equation.DSMT4" ShapeID="_x0000_i1040" DrawAspect="Content" ObjectID="_1600624845" r:id="rId59"/>
        </w:object>
      </w:r>
    </w:p>
    <w:tbl>
      <w:tblPr>
        <w:tblStyle w:val="TableNormal"/>
        <w:tblW w:w="9238" w:type="dxa"/>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656"/>
        <w:gridCol w:w="1262"/>
        <w:gridCol w:w="1263"/>
        <w:gridCol w:w="1262"/>
        <w:gridCol w:w="1264"/>
        <w:gridCol w:w="1320"/>
        <w:gridCol w:w="1211"/>
      </w:tblGrid>
      <w:tr w:rsidR="00BF6179" w:rsidRPr="00BF6179" w:rsidTr="00F03985">
        <w:trPr>
          <w:trHeight w:val="573"/>
        </w:trPr>
        <w:tc>
          <w:tcPr>
            <w:tcW w:w="1656" w:type="dxa"/>
            <w:shd w:val="clear" w:color="auto" w:fill="F1F1F1"/>
          </w:tcPr>
          <w:p w:rsidR="00BF6179" w:rsidRPr="00BF6179" w:rsidRDefault="00BF6179" w:rsidP="00BF6179">
            <w:pPr>
              <w:spacing w:before="120" w:after="120"/>
              <w:ind w:firstLineChars="200" w:firstLine="440"/>
              <w:jc w:val="center"/>
              <w:rPr>
                <w:szCs w:val="24"/>
              </w:rPr>
            </w:pPr>
            <w:r w:rsidRPr="00BF6179">
              <w:rPr>
                <w:szCs w:val="24"/>
              </w:rPr>
              <w:lastRenderedPageBreak/>
              <w:t>Aggregate</w:t>
            </w:r>
          </w:p>
        </w:tc>
        <w:tc>
          <w:tcPr>
            <w:tcW w:w="1262" w:type="dxa"/>
            <w:shd w:val="clear" w:color="auto" w:fill="F1F1F1"/>
          </w:tcPr>
          <w:p w:rsidR="00BF6179" w:rsidRPr="00BF6179" w:rsidRDefault="00BF6179" w:rsidP="00BF6179">
            <w:pPr>
              <w:spacing w:before="120" w:after="120"/>
              <w:ind w:firstLineChars="200" w:firstLine="440"/>
              <w:jc w:val="center"/>
              <w:rPr>
                <w:sz w:val="14"/>
                <w:szCs w:val="24"/>
              </w:rPr>
            </w:pPr>
            <w:r w:rsidRPr="00BF6179">
              <w:rPr>
                <w:position w:val="2"/>
                <w:szCs w:val="24"/>
              </w:rPr>
              <w:t>W</w:t>
            </w:r>
            <w:r w:rsidRPr="00BF6179">
              <w:rPr>
                <w:sz w:val="14"/>
                <w:szCs w:val="24"/>
              </w:rPr>
              <w:t>OD</w:t>
            </w:r>
          </w:p>
          <w:p w:rsidR="00BF6179" w:rsidRPr="00BF6179" w:rsidRDefault="00BF6179" w:rsidP="00BF6179">
            <w:pPr>
              <w:spacing w:before="120" w:after="120"/>
              <w:ind w:firstLineChars="200" w:firstLine="440"/>
              <w:jc w:val="center"/>
              <w:rPr>
                <w:szCs w:val="24"/>
              </w:rPr>
            </w:pPr>
            <w:r w:rsidRPr="00BF6179">
              <w:rPr>
                <w:szCs w:val="24"/>
              </w:rPr>
              <w:t>(lb)</w:t>
            </w:r>
          </w:p>
        </w:tc>
        <w:tc>
          <w:tcPr>
            <w:tcW w:w="1263" w:type="dxa"/>
            <w:shd w:val="clear" w:color="auto" w:fill="F1F1F1"/>
          </w:tcPr>
          <w:p w:rsidR="00BF6179" w:rsidRPr="00BF6179" w:rsidRDefault="00BF6179" w:rsidP="00BF6179">
            <w:pPr>
              <w:spacing w:before="120" w:after="120"/>
              <w:ind w:firstLineChars="200" w:firstLine="440"/>
              <w:jc w:val="center"/>
              <w:rPr>
                <w:sz w:val="14"/>
                <w:szCs w:val="24"/>
              </w:rPr>
            </w:pPr>
            <w:r w:rsidRPr="00BF6179">
              <w:rPr>
                <w:position w:val="2"/>
                <w:szCs w:val="24"/>
              </w:rPr>
              <w:t>W</w:t>
            </w:r>
            <w:r w:rsidRPr="00BF6179">
              <w:rPr>
                <w:sz w:val="14"/>
                <w:szCs w:val="24"/>
              </w:rPr>
              <w:t>SSD</w:t>
            </w:r>
          </w:p>
          <w:p w:rsidR="00BF6179" w:rsidRPr="00BF6179" w:rsidRDefault="00BF6179" w:rsidP="00BF6179">
            <w:pPr>
              <w:spacing w:before="120" w:after="120"/>
              <w:ind w:firstLineChars="200" w:firstLine="440"/>
              <w:jc w:val="center"/>
              <w:rPr>
                <w:szCs w:val="24"/>
              </w:rPr>
            </w:pPr>
            <w:r w:rsidRPr="00BF6179">
              <w:rPr>
                <w:szCs w:val="24"/>
              </w:rPr>
              <w:t>(lb)</w:t>
            </w:r>
          </w:p>
        </w:tc>
        <w:tc>
          <w:tcPr>
            <w:tcW w:w="1262" w:type="dxa"/>
            <w:shd w:val="clear" w:color="auto" w:fill="F1F1F1"/>
          </w:tcPr>
          <w:p w:rsidR="00BF6179" w:rsidRPr="00BF6179" w:rsidRDefault="00BF6179" w:rsidP="00BF6179">
            <w:pPr>
              <w:spacing w:before="120" w:after="120"/>
              <w:ind w:firstLineChars="200" w:firstLine="440"/>
              <w:jc w:val="center"/>
              <w:rPr>
                <w:szCs w:val="24"/>
              </w:rPr>
            </w:pPr>
            <w:r w:rsidRPr="00BF6179">
              <w:rPr>
                <w:szCs w:val="24"/>
              </w:rPr>
              <w:t>Abs</w:t>
            </w:r>
            <w:r w:rsidRPr="00BF6179">
              <w:rPr>
                <w:w w:val="99"/>
                <w:szCs w:val="24"/>
              </w:rPr>
              <w:t xml:space="preserve"> </w:t>
            </w:r>
            <w:r w:rsidRPr="00BF6179">
              <w:rPr>
                <w:szCs w:val="24"/>
              </w:rPr>
              <w:t>(%)</w:t>
            </w:r>
          </w:p>
        </w:tc>
        <w:tc>
          <w:tcPr>
            <w:tcW w:w="1264" w:type="dxa"/>
            <w:shd w:val="clear" w:color="auto" w:fill="F1F1F1"/>
          </w:tcPr>
          <w:p w:rsidR="00BF6179" w:rsidRPr="00BF6179" w:rsidRDefault="00BF6179" w:rsidP="00BF6179">
            <w:pPr>
              <w:spacing w:before="120" w:after="120"/>
              <w:ind w:firstLineChars="200" w:firstLine="440"/>
              <w:jc w:val="center"/>
              <w:rPr>
                <w:szCs w:val="24"/>
              </w:rPr>
            </w:pPr>
            <w:r w:rsidRPr="00BF6179">
              <w:rPr>
                <w:position w:val="2"/>
                <w:szCs w:val="24"/>
              </w:rPr>
              <w:t>MC</w:t>
            </w:r>
            <w:r w:rsidRPr="00BF6179">
              <w:rPr>
                <w:sz w:val="14"/>
                <w:szCs w:val="24"/>
              </w:rPr>
              <w:t xml:space="preserve">total </w:t>
            </w:r>
            <w:r w:rsidRPr="00BF6179">
              <w:rPr>
                <w:szCs w:val="24"/>
              </w:rPr>
              <w:t>(%)</w:t>
            </w:r>
          </w:p>
        </w:tc>
        <w:tc>
          <w:tcPr>
            <w:tcW w:w="1320" w:type="dxa"/>
            <w:shd w:val="clear" w:color="auto" w:fill="F1F1F1"/>
          </w:tcPr>
          <w:p w:rsidR="00BF6179" w:rsidRPr="00BF6179" w:rsidRDefault="00BF6179" w:rsidP="00BF6179">
            <w:pPr>
              <w:spacing w:before="120" w:after="120"/>
              <w:ind w:firstLineChars="200" w:firstLine="440"/>
              <w:jc w:val="center"/>
              <w:rPr>
                <w:szCs w:val="24"/>
              </w:rPr>
            </w:pPr>
            <w:r w:rsidRPr="00BF6179">
              <w:rPr>
                <w:position w:val="2"/>
                <w:szCs w:val="24"/>
              </w:rPr>
              <w:t>MC</w:t>
            </w:r>
            <w:r w:rsidRPr="00BF6179">
              <w:rPr>
                <w:sz w:val="14"/>
                <w:szCs w:val="24"/>
              </w:rPr>
              <w:t xml:space="preserve">free </w:t>
            </w:r>
            <w:r w:rsidRPr="00BF6179">
              <w:rPr>
                <w:szCs w:val="24"/>
              </w:rPr>
              <w:t>(%)</w:t>
            </w:r>
          </w:p>
        </w:tc>
        <w:tc>
          <w:tcPr>
            <w:tcW w:w="1211" w:type="dxa"/>
            <w:shd w:val="clear" w:color="auto" w:fill="F1F1F1"/>
          </w:tcPr>
          <w:p w:rsidR="00BF6179" w:rsidRPr="00BF6179" w:rsidRDefault="00BF6179" w:rsidP="00BF6179">
            <w:pPr>
              <w:spacing w:before="120" w:after="120"/>
              <w:ind w:firstLineChars="200" w:firstLine="440"/>
              <w:jc w:val="center"/>
              <w:rPr>
                <w:szCs w:val="24"/>
              </w:rPr>
            </w:pPr>
            <w:r w:rsidRPr="00BF6179">
              <w:rPr>
                <w:position w:val="2"/>
                <w:szCs w:val="24"/>
              </w:rPr>
              <w:t>w</w:t>
            </w:r>
            <w:r w:rsidRPr="00BF6179">
              <w:rPr>
                <w:sz w:val="14"/>
                <w:szCs w:val="24"/>
              </w:rPr>
              <w:t xml:space="preserve">free </w:t>
            </w:r>
            <w:r w:rsidRPr="00BF6179">
              <w:rPr>
                <w:szCs w:val="24"/>
              </w:rPr>
              <w:t>(lb)</w:t>
            </w:r>
          </w:p>
        </w:tc>
      </w:tr>
      <w:tr w:rsidR="00BF6179" w:rsidRPr="00BF6179" w:rsidTr="00F03985">
        <w:trPr>
          <w:trHeight w:val="252"/>
        </w:trPr>
        <w:tc>
          <w:tcPr>
            <w:tcW w:w="1656" w:type="dxa"/>
            <w:shd w:val="clear" w:color="auto" w:fill="F1F1F1"/>
          </w:tcPr>
          <w:p w:rsidR="00BF6179" w:rsidRPr="00BF6179" w:rsidRDefault="00BF6179" w:rsidP="00BF6179">
            <w:pPr>
              <w:spacing w:before="120" w:after="120"/>
              <w:ind w:firstLineChars="200" w:firstLine="433"/>
              <w:jc w:val="center"/>
              <w:rPr>
                <w:szCs w:val="24"/>
              </w:rPr>
            </w:pPr>
            <w:r w:rsidRPr="00BF6179">
              <w:rPr>
                <w:w w:val="99"/>
                <w:szCs w:val="24"/>
              </w:rPr>
              <w:t>A</w:t>
            </w:r>
          </w:p>
        </w:tc>
        <w:tc>
          <w:tcPr>
            <w:tcW w:w="1262" w:type="dxa"/>
          </w:tcPr>
          <w:p w:rsidR="00BF6179" w:rsidRPr="00BF6179" w:rsidRDefault="00BF6179" w:rsidP="00BF6179">
            <w:pPr>
              <w:spacing w:before="120" w:after="120"/>
              <w:ind w:firstLineChars="200" w:firstLine="416"/>
              <w:jc w:val="center"/>
              <w:rPr>
                <w:szCs w:val="24"/>
              </w:rPr>
            </w:pPr>
            <w:r w:rsidRPr="00BF6179">
              <w:rPr>
                <w:w w:val="95"/>
                <w:szCs w:val="24"/>
              </w:rPr>
              <w:t>120.0</w:t>
            </w:r>
          </w:p>
        </w:tc>
        <w:tc>
          <w:tcPr>
            <w:tcW w:w="1263" w:type="dxa"/>
          </w:tcPr>
          <w:p w:rsidR="00BF6179" w:rsidRPr="00BF6179" w:rsidRDefault="00BF6179" w:rsidP="00BF6179">
            <w:pPr>
              <w:spacing w:before="120" w:after="120"/>
              <w:ind w:firstLineChars="200" w:firstLine="440"/>
              <w:jc w:val="center"/>
              <w:rPr>
                <w:szCs w:val="24"/>
              </w:rPr>
            </w:pPr>
            <w:r w:rsidRPr="00BF6179">
              <w:rPr>
                <w:szCs w:val="24"/>
              </w:rPr>
              <w:t>144.00</w:t>
            </w:r>
          </w:p>
        </w:tc>
        <w:tc>
          <w:tcPr>
            <w:tcW w:w="1262" w:type="dxa"/>
          </w:tcPr>
          <w:p w:rsidR="00BF6179" w:rsidRPr="00BF6179" w:rsidRDefault="00BF6179" w:rsidP="00BF6179">
            <w:pPr>
              <w:spacing w:before="120" w:after="120"/>
              <w:ind w:firstLineChars="200" w:firstLine="416"/>
              <w:jc w:val="center"/>
              <w:rPr>
                <w:szCs w:val="24"/>
              </w:rPr>
            </w:pPr>
            <w:r w:rsidRPr="00BF6179">
              <w:rPr>
                <w:w w:val="95"/>
                <w:szCs w:val="24"/>
              </w:rPr>
              <w:t>20.0</w:t>
            </w:r>
          </w:p>
        </w:tc>
        <w:tc>
          <w:tcPr>
            <w:tcW w:w="1264" w:type="dxa"/>
          </w:tcPr>
          <w:p w:rsidR="00BF6179" w:rsidRPr="00BF6179" w:rsidRDefault="00BF6179" w:rsidP="00BF6179">
            <w:pPr>
              <w:spacing w:before="120" w:after="120"/>
              <w:ind w:firstLineChars="200" w:firstLine="440"/>
              <w:jc w:val="center"/>
              <w:rPr>
                <w:szCs w:val="24"/>
              </w:rPr>
            </w:pPr>
            <w:r w:rsidRPr="00BF6179">
              <w:rPr>
                <w:szCs w:val="24"/>
              </w:rPr>
              <w:t>13.0</w:t>
            </w:r>
          </w:p>
        </w:tc>
        <w:tc>
          <w:tcPr>
            <w:tcW w:w="1320" w:type="dxa"/>
          </w:tcPr>
          <w:p w:rsidR="00BF6179" w:rsidRPr="00BF6179" w:rsidRDefault="00BF6179" w:rsidP="00BF6179">
            <w:pPr>
              <w:spacing w:before="120" w:after="120"/>
              <w:ind w:firstLineChars="200" w:firstLine="440"/>
              <w:jc w:val="center"/>
              <w:rPr>
                <w:szCs w:val="24"/>
              </w:rPr>
            </w:pPr>
            <w:r w:rsidRPr="00BF6179">
              <w:rPr>
                <w:szCs w:val="24"/>
              </w:rPr>
              <w:t>-7.0</w:t>
            </w:r>
          </w:p>
        </w:tc>
        <w:tc>
          <w:tcPr>
            <w:tcW w:w="1211" w:type="dxa"/>
          </w:tcPr>
          <w:p w:rsidR="00BF6179" w:rsidRPr="00BF6179" w:rsidRDefault="00BF6179" w:rsidP="00BF6179">
            <w:pPr>
              <w:spacing w:before="120" w:after="120"/>
              <w:ind w:firstLineChars="200" w:firstLine="440"/>
              <w:jc w:val="center"/>
              <w:rPr>
                <w:szCs w:val="24"/>
              </w:rPr>
            </w:pPr>
            <w:r w:rsidRPr="00BF6179">
              <w:rPr>
                <w:szCs w:val="24"/>
              </w:rPr>
              <w:t>-8.4</w:t>
            </w:r>
          </w:p>
        </w:tc>
      </w:tr>
      <w:tr w:rsidR="00BF6179" w:rsidRPr="00BF6179" w:rsidTr="00F03985">
        <w:trPr>
          <w:trHeight w:val="252"/>
        </w:trPr>
        <w:tc>
          <w:tcPr>
            <w:tcW w:w="1656" w:type="dxa"/>
            <w:shd w:val="clear" w:color="auto" w:fill="F1F1F1"/>
          </w:tcPr>
          <w:p w:rsidR="00BF6179" w:rsidRPr="00BF6179" w:rsidRDefault="00BF6179" w:rsidP="00BF6179">
            <w:pPr>
              <w:spacing w:before="120" w:after="120"/>
              <w:ind w:firstLineChars="200" w:firstLine="440"/>
              <w:jc w:val="center"/>
              <w:rPr>
                <w:sz w:val="18"/>
                <w:szCs w:val="24"/>
              </w:rPr>
            </w:pPr>
            <w:r w:rsidRPr="00BF6179">
              <w:rPr>
                <w:szCs w:val="24"/>
              </w:rPr>
              <w:t xml:space="preserve">B </w:t>
            </w:r>
            <w:r w:rsidRPr="00BF6179">
              <w:rPr>
                <w:sz w:val="18"/>
                <w:szCs w:val="24"/>
              </w:rPr>
              <w:t>(meets C330)</w:t>
            </w:r>
          </w:p>
        </w:tc>
        <w:tc>
          <w:tcPr>
            <w:tcW w:w="1262" w:type="dxa"/>
          </w:tcPr>
          <w:p w:rsidR="00BF6179" w:rsidRPr="00BF6179" w:rsidRDefault="00BF6179" w:rsidP="00BF6179">
            <w:pPr>
              <w:spacing w:before="120" w:after="120"/>
              <w:ind w:firstLineChars="200" w:firstLine="416"/>
              <w:jc w:val="center"/>
              <w:rPr>
                <w:szCs w:val="24"/>
              </w:rPr>
            </w:pPr>
            <w:r w:rsidRPr="00BF6179">
              <w:rPr>
                <w:w w:val="95"/>
                <w:szCs w:val="24"/>
              </w:rPr>
              <w:t>215.0</w:t>
            </w:r>
          </w:p>
        </w:tc>
        <w:tc>
          <w:tcPr>
            <w:tcW w:w="1263" w:type="dxa"/>
          </w:tcPr>
          <w:p w:rsidR="00BF6179" w:rsidRPr="00BF6179" w:rsidRDefault="00BF6179" w:rsidP="00BF6179">
            <w:pPr>
              <w:spacing w:before="120" w:after="120"/>
              <w:ind w:firstLineChars="200" w:firstLine="440"/>
              <w:jc w:val="center"/>
              <w:rPr>
                <w:szCs w:val="24"/>
              </w:rPr>
            </w:pPr>
            <w:r w:rsidRPr="00BF6179">
              <w:rPr>
                <w:szCs w:val="24"/>
              </w:rPr>
              <w:t>232.20</w:t>
            </w:r>
          </w:p>
        </w:tc>
        <w:tc>
          <w:tcPr>
            <w:tcW w:w="1262" w:type="dxa"/>
          </w:tcPr>
          <w:p w:rsidR="00BF6179" w:rsidRPr="00BF6179" w:rsidRDefault="00BF6179" w:rsidP="00BF6179">
            <w:pPr>
              <w:spacing w:before="120" w:after="120"/>
              <w:ind w:firstLineChars="200" w:firstLine="416"/>
              <w:jc w:val="center"/>
              <w:rPr>
                <w:szCs w:val="24"/>
              </w:rPr>
            </w:pPr>
            <w:r w:rsidRPr="00BF6179">
              <w:rPr>
                <w:w w:val="95"/>
                <w:szCs w:val="24"/>
              </w:rPr>
              <w:t>8.0</w:t>
            </w:r>
          </w:p>
        </w:tc>
        <w:tc>
          <w:tcPr>
            <w:tcW w:w="1264" w:type="dxa"/>
          </w:tcPr>
          <w:p w:rsidR="00BF6179" w:rsidRPr="00BF6179" w:rsidRDefault="00BF6179" w:rsidP="00BF6179">
            <w:pPr>
              <w:spacing w:before="120" w:after="120"/>
              <w:ind w:firstLineChars="200" w:firstLine="440"/>
              <w:jc w:val="center"/>
              <w:rPr>
                <w:szCs w:val="24"/>
              </w:rPr>
            </w:pPr>
            <w:r w:rsidRPr="00BF6179">
              <w:rPr>
                <w:szCs w:val="24"/>
              </w:rPr>
              <w:t>12.0</w:t>
            </w:r>
          </w:p>
        </w:tc>
        <w:tc>
          <w:tcPr>
            <w:tcW w:w="1320" w:type="dxa"/>
          </w:tcPr>
          <w:p w:rsidR="00BF6179" w:rsidRPr="00BF6179" w:rsidRDefault="00BF6179" w:rsidP="00BF6179">
            <w:pPr>
              <w:spacing w:before="120" w:after="120"/>
              <w:ind w:firstLineChars="200" w:firstLine="440"/>
              <w:jc w:val="center"/>
              <w:rPr>
                <w:szCs w:val="24"/>
              </w:rPr>
            </w:pPr>
            <w:r w:rsidRPr="00BF6179">
              <w:rPr>
                <w:szCs w:val="24"/>
              </w:rPr>
              <w:t>4.0</w:t>
            </w:r>
          </w:p>
        </w:tc>
        <w:tc>
          <w:tcPr>
            <w:tcW w:w="1211" w:type="dxa"/>
          </w:tcPr>
          <w:p w:rsidR="00BF6179" w:rsidRPr="00BF6179" w:rsidRDefault="00BF6179" w:rsidP="00BF6179">
            <w:pPr>
              <w:spacing w:before="120" w:after="120"/>
              <w:ind w:firstLineChars="200" w:firstLine="440"/>
              <w:jc w:val="center"/>
              <w:rPr>
                <w:szCs w:val="24"/>
              </w:rPr>
            </w:pPr>
            <w:r w:rsidRPr="00BF6179">
              <w:rPr>
                <w:szCs w:val="24"/>
              </w:rPr>
              <w:t>8.6</w:t>
            </w:r>
          </w:p>
        </w:tc>
      </w:tr>
      <w:tr w:rsidR="00BF6179" w:rsidRPr="00BF6179" w:rsidTr="00F03985">
        <w:trPr>
          <w:trHeight w:val="253"/>
        </w:trPr>
        <w:tc>
          <w:tcPr>
            <w:tcW w:w="1656" w:type="dxa"/>
            <w:shd w:val="clear" w:color="auto" w:fill="F1F1F1"/>
          </w:tcPr>
          <w:p w:rsidR="00BF6179" w:rsidRPr="00BF6179" w:rsidRDefault="00BF6179" w:rsidP="00BF6179">
            <w:pPr>
              <w:spacing w:before="120" w:after="120"/>
              <w:ind w:firstLineChars="200" w:firstLine="433"/>
              <w:jc w:val="center"/>
              <w:rPr>
                <w:szCs w:val="24"/>
              </w:rPr>
            </w:pPr>
            <w:r w:rsidRPr="00BF6179">
              <w:rPr>
                <w:w w:val="99"/>
                <w:szCs w:val="24"/>
              </w:rPr>
              <w:t>C</w:t>
            </w:r>
          </w:p>
        </w:tc>
        <w:tc>
          <w:tcPr>
            <w:tcW w:w="1262" w:type="dxa"/>
          </w:tcPr>
          <w:p w:rsidR="00BF6179" w:rsidRPr="00BF6179" w:rsidRDefault="00BF6179" w:rsidP="00BF6179">
            <w:pPr>
              <w:spacing w:before="120" w:after="120"/>
              <w:ind w:firstLineChars="200" w:firstLine="416"/>
              <w:jc w:val="center"/>
              <w:rPr>
                <w:szCs w:val="24"/>
              </w:rPr>
            </w:pPr>
            <w:r w:rsidRPr="00BF6179">
              <w:rPr>
                <w:w w:val="95"/>
                <w:szCs w:val="24"/>
              </w:rPr>
              <w:t>110.0</w:t>
            </w:r>
          </w:p>
        </w:tc>
        <w:tc>
          <w:tcPr>
            <w:tcW w:w="1263" w:type="dxa"/>
          </w:tcPr>
          <w:p w:rsidR="00BF6179" w:rsidRPr="00BF6179" w:rsidRDefault="00BF6179" w:rsidP="00BF6179">
            <w:pPr>
              <w:spacing w:before="120" w:after="120"/>
              <w:ind w:firstLineChars="200" w:firstLine="440"/>
              <w:jc w:val="center"/>
              <w:rPr>
                <w:szCs w:val="24"/>
              </w:rPr>
            </w:pPr>
            <w:r w:rsidRPr="00BF6179">
              <w:rPr>
                <w:szCs w:val="24"/>
              </w:rPr>
              <w:t>115.50</w:t>
            </w:r>
          </w:p>
        </w:tc>
        <w:tc>
          <w:tcPr>
            <w:tcW w:w="1262" w:type="dxa"/>
          </w:tcPr>
          <w:p w:rsidR="00BF6179" w:rsidRPr="00BF6179" w:rsidRDefault="00BF6179" w:rsidP="00BF6179">
            <w:pPr>
              <w:spacing w:before="120" w:after="120"/>
              <w:ind w:firstLineChars="200" w:firstLine="416"/>
              <w:jc w:val="center"/>
              <w:rPr>
                <w:szCs w:val="24"/>
              </w:rPr>
            </w:pPr>
            <w:r w:rsidRPr="00BF6179">
              <w:rPr>
                <w:w w:val="95"/>
                <w:szCs w:val="24"/>
              </w:rPr>
              <w:t>5.0</w:t>
            </w:r>
          </w:p>
        </w:tc>
        <w:tc>
          <w:tcPr>
            <w:tcW w:w="1264" w:type="dxa"/>
          </w:tcPr>
          <w:p w:rsidR="00BF6179" w:rsidRPr="00BF6179" w:rsidRDefault="00BF6179" w:rsidP="00BF6179">
            <w:pPr>
              <w:spacing w:before="120" w:after="120"/>
              <w:ind w:firstLineChars="200" w:firstLine="440"/>
              <w:jc w:val="center"/>
              <w:rPr>
                <w:szCs w:val="24"/>
              </w:rPr>
            </w:pPr>
            <w:r w:rsidRPr="00BF6179">
              <w:rPr>
                <w:szCs w:val="24"/>
              </w:rPr>
              <w:t>5.0</w:t>
            </w:r>
          </w:p>
        </w:tc>
        <w:tc>
          <w:tcPr>
            <w:tcW w:w="1320" w:type="dxa"/>
          </w:tcPr>
          <w:p w:rsidR="00BF6179" w:rsidRPr="00BF6179" w:rsidRDefault="00BF6179" w:rsidP="00BF6179">
            <w:pPr>
              <w:spacing w:before="120" w:after="120"/>
              <w:ind w:firstLineChars="200" w:firstLine="433"/>
              <w:jc w:val="center"/>
              <w:rPr>
                <w:szCs w:val="24"/>
              </w:rPr>
            </w:pPr>
            <w:r w:rsidRPr="00BF6179">
              <w:rPr>
                <w:w w:val="99"/>
                <w:szCs w:val="24"/>
              </w:rPr>
              <w:t>0</w:t>
            </w:r>
          </w:p>
        </w:tc>
        <w:tc>
          <w:tcPr>
            <w:tcW w:w="1211" w:type="dxa"/>
          </w:tcPr>
          <w:p w:rsidR="00BF6179" w:rsidRPr="00BF6179" w:rsidRDefault="00BF6179" w:rsidP="00BF6179">
            <w:pPr>
              <w:spacing w:before="120" w:after="120"/>
              <w:ind w:firstLineChars="200" w:firstLine="433"/>
              <w:jc w:val="center"/>
              <w:rPr>
                <w:szCs w:val="24"/>
              </w:rPr>
            </w:pPr>
            <w:r w:rsidRPr="00BF6179">
              <w:rPr>
                <w:w w:val="99"/>
                <w:szCs w:val="24"/>
              </w:rPr>
              <w:t>0</w:t>
            </w:r>
          </w:p>
        </w:tc>
      </w:tr>
    </w:tbl>
    <w:p w:rsidR="00BF6179" w:rsidRDefault="00BF6179" w:rsidP="00BF6179">
      <w:pPr>
        <w:rPr>
          <w:rFonts w:ascii="Times New Roman" w:eastAsia="宋体" w:hAnsi="Times New Roman" w:cs="Times New Roman" w:hint="eastAsia"/>
          <w:sz w:val="24"/>
          <w:szCs w:val="20"/>
        </w:rPr>
      </w:pPr>
      <w:r w:rsidRPr="00BF6179">
        <w:rPr>
          <w:rFonts w:ascii="Times New Roman" w:eastAsia="宋体" w:hAnsi="Times New Roman" w:cs="Times New Roman"/>
          <w:sz w:val="24"/>
          <w:szCs w:val="20"/>
        </w:rPr>
        <w:t>计算得出骨料中含有</w:t>
      </w:r>
      <w:r w:rsidRPr="00BF6179">
        <w:rPr>
          <w:rFonts w:ascii="Times New Roman" w:eastAsia="宋体" w:hAnsi="Times New Roman" w:cs="Times New Roman"/>
          <w:sz w:val="24"/>
          <w:szCs w:val="20"/>
        </w:rPr>
        <w:t>0.2</w:t>
      </w:r>
      <w:r w:rsidRPr="00BF6179">
        <w:rPr>
          <w:rFonts w:ascii="Times New Roman" w:eastAsia="宋体" w:hAnsi="Times New Roman" w:cs="Times New Roman"/>
          <w:sz w:val="24"/>
          <w:szCs w:val="20"/>
        </w:rPr>
        <w:t>磅自由水（</w:t>
      </w:r>
      <w:r w:rsidRPr="00BF6179">
        <w:rPr>
          <w:rFonts w:ascii="Times New Roman" w:eastAsia="宋体" w:hAnsi="Times New Roman" w:cs="Times New Roman"/>
          <w:sz w:val="24"/>
          <w:szCs w:val="20"/>
        </w:rPr>
        <w:t>free water</w:t>
      </w:r>
      <w:r w:rsidRPr="00BF6179">
        <w:rPr>
          <w:rFonts w:ascii="Times New Roman" w:eastAsia="宋体" w:hAnsi="Times New Roman" w:cs="Times New Roman"/>
          <w:sz w:val="24"/>
          <w:szCs w:val="20"/>
        </w:rPr>
        <w:t>）。</w:t>
      </w:r>
    </w:p>
    <w:p w:rsidR="00886B26" w:rsidRPr="00886B26" w:rsidRDefault="00886B26" w:rsidP="00886B26">
      <w:pPr>
        <w:widowControl/>
        <w:spacing w:line="259" w:lineRule="auto"/>
        <w:jc w:val="left"/>
        <w:rPr>
          <w:rFonts w:ascii="Times New Roman" w:eastAsia="Times New Roman" w:hAnsi="Times New Roman" w:cs="Times New Roman"/>
          <w:color w:val="000000"/>
          <w:sz w:val="22"/>
        </w:rPr>
      </w:pPr>
    </w:p>
    <w:p w:rsidR="00886B26" w:rsidRPr="00886B26" w:rsidRDefault="00886B26" w:rsidP="00886B26">
      <w:pPr>
        <w:widowControl/>
        <w:spacing w:line="259" w:lineRule="auto"/>
        <w:jc w:val="left"/>
        <w:rPr>
          <w:rFonts w:ascii="Times New Roman" w:eastAsia="Times New Roman" w:hAnsi="Times New Roman" w:cs="Times New Roman"/>
          <w:color w:val="000000"/>
          <w:sz w:val="22"/>
        </w:rPr>
      </w:pPr>
      <w:r w:rsidRPr="00886B26">
        <w:rPr>
          <w:rFonts w:ascii="Arial" w:eastAsia="Arial" w:hAnsi="Arial" w:cs="Arial"/>
          <w:color w:val="000000"/>
          <w:sz w:val="22"/>
        </w:rPr>
        <w:t xml:space="preserve"> </w:t>
      </w:r>
    </w:p>
    <w:p w:rsidR="00886B26" w:rsidRPr="00886B26" w:rsidRDefault="00886B26" w:rsidP="00886B26">
      <w:pPr>
        <w:widowControl/>
        <w:spacing w:line="259" w:lineRule="auto"/>
        <w:jc w:val="left"/>
        <w:rPr>
          <w:rFonts w:ascii="Times New Roman" w:eastAsia="Times New Roman" w:hAnsi="Times New Roman" w:cs="Times New Roman"/>
          <w:color w:val="000000"/>
          <w:sz w:val="22"/>
        </w:rPr>
      </w:pPr>
      <w:r w:rsidRPr="00886B26">
        <w:rPr>
          <w:rFonts w:ascii="Arial" w:eastAsia="Arial" w:hAnsi="Arial" w:cs="Arial"/>
          <w:color w:val="000000"/>
          <w:sz w:val="22"/>
        </w:rPr>
        <w:t xml:space="preserve"> </w:t>
      </w:r>
    </w:p>
    <w:p w:rsidR="00886B26" w:rsidRPr="00886B26" w:rsidRDefault="00886B26" w:rsidP="00886B26">
      <w:pPr>
        <w:widowControl/>
        <w:spacing w:line="259" w:lineRule="auto"/>
        <w:jc w:val="left"/>
        <w:rPr>
          <w:rFonts w:ascii="Times New Roman" w:eastAsia="Times New Roman" w:hAnsi="Times New Roman" w:cs="Times New Roman"/>
          <w:color w:val="000000"/>
          <w:sz w:val="22"/>
        </w:rPr>
      </w:pPr>
      <w:r w:rsidRPr="00886B26">
        <w:rPr>
          <w:rFonts w:ascii="Arial" w:eastAsia="Arial" w:hAnsi="Arial" w:cs="Arial"/>
          <w:color w:val="000000"/>
          <w:sz w:val="22"/>
        </w:rPr>
        <w:t xml:space="preserve"> </w:t>
      </w:r>
    </w:p>
    <w:p w:rsidR="00886B26" w:rsidRPr="00886B26" w:rsidRDefault="00886B26" w:rsidP="00886B26">
      <w:pPr>
        <w:keepNext/>
        <w:keepLines/>
        <w:widowControl/>
        <w:spacing w:after="5" w:line="249" w:lineRule="auto"/>
        <w:ind w:left="-4" w:hanging="10"/>
        <w:outlineLvl w:val="5"/>
        <w:rPr>
          <w:rFonts w:ascii="Times New Roman" w:eastAsia="Times New Roman" w:hAnsi="Times New Roman" w:cs="Times New Roman"/>
          <w:b/>
          <w:color w:val="000000"/>
          <w:sz w:val="28"/>
          <w:szCs w:val="28"/>
        </w:rPr>
      </w:pPr>
      <w:r w:rsidRPr="00886B26">
        <w:rPr>
          <w:rFonts w:ascii="Arial" w:eastAsia="宋体" w:hAnsi="Arial" w:cs="Arial" w:hint="eastAsia"/>
          <w:b/>
          <w:color w:val="000000"/>
          <w:sz w:val="28"/>
          <w:szCs w:val="28"/>
        </w:rPr>
        <w:t>计算外加剂中的水</w:t>
      </w:r>
      <w:r w:rsidRPr="00886B26">
        <w:rPr>
          <w:rFonts w:ascii="Arial" w:eastAsia="宋体" w:hAnsi="Arial" w:cs="Arial" w:hint="eastAsia"/>
          <w:b/>
          <w:color w:val="000000"/>
          <w:sz w:val="28"/>
          <w:szCs w:val="28"/>
        </w:rPr>
        <w:t>:</w:t>
      </w:r>
      <w:r w:rsidRPr="00886B26">
        <w:rPr>
          <w:rFonts w:ascii="Arial" w:eastAsia="Arial" w:hAnsi="Arial" w:cs="Arial"/>
          <w:b/>
          <w:color w:val="000000"/>
          <w:sz w:val="28"/>
          <w:szCs w:val="28"/>
        </w:rPr>
        <w:t xml:space="preserve"> </w:t>
      </w:r>
    </w:p>
    <w:p w:rsidR="00886B26" w:rsidRPr="00886B26" w:rsidRDefault="00886B26" w:rsidP="00886B26">
      <w:pPr>
        <w:widowControl/>
        <w:spacing w:line="259" w:lineRule="auto"/>
        <w:jc w:val="left"/>
        <w:rPr>
          <w:rFonts w:ascii="Times New Roman" w:eastAsia="Times New Roman" w:hAnsi="Times New Roman" w:cs="Times New Roman"/>
          <w:color w:val="000000"/>
          <w:sz w:val="22"/>
        </w:rPr>
      </w:pPr>
      <w:r w:rsidRPr="00886B26">
        <w:rPr>
          <w:rFonts w:ascii="Arial" w:eastAsia="Arial" w:hAnsi="Arial" w:cs="Arial"/>
          <w:color w:val="000000"/>
          <w:sz w:val="22"/>
        </w:rPr>
        <w:t xml:space="preserve"> </w:t>
      </w:r>
    </w:p>
    <w:p w:rsidR="00886B26" w:rsidRPr="00886B26" w:rsidRDefault="00886B26" w:rsidP="00886B26">
      <w:pPr>
        <w:widowControl/>
        <w:spacing w:after="4" w:line="250" w:lineRule="auto"/>
        <w:ind w:left="-2" w:hanging="9"/>
        <w:rPr>
          <w:rFonts w:ascii="Times New Roman" w:eastAsia="Times New Roman" w:hAnsi="Times New Roman" w:cs="Times New Roman"/>
          <w:color w:val="000000"/>
          <w:sz w:val="22"/>
        </w:rPr>
      </w:pPr>
      <w:r w:rsidRPr="00886B26">
        <w:rPr>
          <w:rFonts w:ascii="Arial" w:eastAsia="Arial" w:hAnsi="Arial" w:cs="Arial" w:hint="eastAsia"/>
          <w:color w:val="000000"/>
          <w:sz w:val="22"/>
        </w:rPr>
        <w:t>各种外加剂中的水可以从下列</w:t>
      </w:r>
      <w:r w:rsidRPr="00886B26">
        <w:rPr>
          <w:rFonts w:ascii="Arial" w:eastAsia="宋体" w:hAnsi="Arial" w:cs="Arial" w:hint="eastAsia"/>
          <w:color w:val="000000"/>
          <w:sz w:val="22"/>
        </w:rPr>
        <w:t>公式</w:t>
      </w:r>
      <w:r w:rsidRPr="00886B26">
        <w:rPr>
          <w:rFonts w:ascii="Arial" w:eastAsia="Arial" w:hAnsi="Arial" w:cs="Arial" w:hint="eastAsia"/>
          <w:color w:val="000000"/>
          <w:sz w:val="22"/>
        </w:rPr>
        <w:t>中</w:t>
      </w:r>
      <w:r w:rsidRPr="00886B26">
        <w:rPr>
          <w:rFonts w:ascii="Arial" w:eastAsia="宋体" w:hAnsi="Arial" w:cs="Arial" w:hint="eastAsia"/>
          <w:color w:val="000000"/>
          <w:sz w:val="22"/>
        </w:rPr>
        <w:t>计算得到：</w:t>
      </w:r>
      <w:r w:rsidRPr="00886B26">
        <w:rPr>
          <w:rFonts w:ascii="Arial" w:eastAsia="Arial" w:hAnsi="Arial" w:cs="Arial"/>
          <w:color w:val="000000"/>
          <w:sz w:val="22"/>
        </w:rPr>
        <w:t xml:space="preserve"> </w:t>
      </w:r>
    </w:p>
    <w:p w:rsidR="00886B26" w:rsidRPr="00886B26" w:rsidRDefault="00886B26" w:rsidP="00886B26">
      <w:pPr>
        <w:widowControl/>
        <w:spacing w:line="259" w:lineRule="auto"/>
        <w:jc w:val="left"/>
        <w:rPr>
          <w:rFonts w:ascii="Times New Roman" w:eastAsia="Times New Roman" w:hAnsi="Times New Roman" w:cs="Times New Roman"/>
          <w:color w:val="000000"/>
          <w:sz w:val="22"/>
        </w:rPr>
      </w:pPr>
      <w:r w:rsidRPr="00886B26">
        <w:rPr>
          <w:rFonts w:ascii="Arial" w:eastAsia="Arial" w:hAnsi="Arial" w:cs="Arial"/>
          <w:color w:val="000000"/>
          <w:sz w:val="22"/>
        </w:rPr>
        <w:t xml:space="preserve"> </w:t>
      </w:r>
    </w:p>
    <w:p w:rsidR="00886B26" w:rsidRPr="00886B26" w:rsidRDefault="00886B26" w:rsidP="00886B26">
      <w:pPr>
        <w:widowControl/>
        <w:spacing w:after="3" w:line="259" w:lineRule="auto"/>
        <w:ind w:left="10" w:right="5" w:hanging="10"/>
        <w:rPr>
          <w:rFonts w:ascii="Times New Roman" w:eastAsia="Times New Roman" w:hAnsi="Times New Roman" w:cs="Times New Roman"/>
          <w:color w:val="000000"/>
          <w:sz w:val="22"/>
        </w:rPr>
      </w:pPr>
      <w:r w:rsidRPr="00886B26">
        <w:rPr>
          <w:rFonts w:ascii="Arial" w:eastAsia="宋体" w:hAnsi="Arial" w:cs="Arial" w:hint="eastAsia"/>
          <w:i/>
          <w:color w:val="000000"/>
          <w:sz w:val="22"/>
        </w:rPr>
        <w:t>外加剂中的水</w:t>
      </w:r>
      <w:r w:rsidRPr="00886B26">
        <w:rPr>
          <w:rFonts w:ascii="Arial" w:eastAsia="Arial" w:hAnsi="Arial" w:cs="Arial"/>
          <w:i/>
          <w:color w:val="000000"/>
          <w:sz w:val="22"/>
        </w:rPr>
        <w:t xml:space="preserve"> = </w:t>
      </w:r>
      <w:r w:rsidRPr="00886B26">
        <w:rPr>
          <w:rFonts w:ascii="宋体" w:eastAsia="宋体" w:hAnsi="宋体" w:cs="宋体" w:hint="eastAsia"/>
          <w:i/>
          <w:color w:val="000000"/>
          <w:sz w:val="22"/>
        </w:rPr>
        <w:t>剂量</w:t>
      </w:r>
      <w:r w:rsidRPr="00886B26">
        <w:rPr>
          <w:rFonts w:ascii="Times New Roman" w:eastAsia="Times New Roman" w:hAnsi="Times New Roman" w:cs="Times New Roman"/>
          <w:i/>
          <w:color w:val="000000"/>
          <w:sz w:val="22"/>
        </w:rPr>
        <w:t>*</w:t>
      </w:r>
      <w:r w:rsidRPr="00886B26">
        <w:rPr>
          <w:rFonts w:ascii="宋体" w:eastAsia="宋体" w:hAnsi="宋体" w:cs="宋体" w:hint="eastAsia"/>
          <w:i/>
          <w:color w:val="000000"/>
          <w:sz w:val="22"/>
        </w:rPr>
        <w:t>胶凝材料质量</w:t>
      </w:r>
      <w:r w:rsidRPr="00886B26">
        <w:rPr>
          <w:rFonts w:ascii="Times New Roman" w:eastAsia="Times New Roman" w:hAnsi="Times New Roman" w:cs="Times New Roman"/>
          <w:i/>
          <w:color w:val="000000"/>
          <w:sz w:val="22"/>
        </w:rPr>
        <w:t>*</w:t>
      </w:r>
      <w:r w:rsidRPr="00886B26">
        <w:rPr>
          <w:rFonts w:ascii="宋体" w:eastAsia="宋体" w:hAnsi="宋体" w:cs="宋体" w:hint="eastAsia"/>
          <w:i/>
          <w:color w:val="000000"/>
          <w:sz w:val="22"/>
        </w:rPr>
        <w:t>含水率</w:t>
      </w:r>
      <w:r w:rsidRPr="00886B26">
        <w:rPr>
          <w:rFonts w:ascii="Times New Roman" w:eastAsia="Times New Roman" w:hAnsi="Times New Roman" w:cs="Times New Roman"/>
          <w:i/>
          <w:color w:val="000000"/>
          <w:sz w:val="22"/>
        </w:rPr>
        <w:t>*</w:t>
      </w:r>
      <w:r w:rsidRPr="00886B26">
        <w:rPr>
          <w:rFonts w:ascii="宋体" w:eastAsia="宋体" w:hAnsi="宋体" w:cs="宋体" w:hint="eastAsia"/>
          <w:i/>
          <w:color w:val="000000"/>
          <w:sz w:val="22"/>
        </w:rPr>
        <w:t>外加剂的密度</w:t>
      </w:r>
      <w:r w:rsidRPr="00886B26">
        <w:rPr>
          <w:rFonts w:ascii="Times New Roman" w:eastAsia="Times New Roman" w:hAnsi="Times New Roman" w:cs="Times New Roman"/>
          <w:i/>
          <w:color w:val="000000"/>
          <w:sz w:val="22"/>
        </w:rPr>
        <w:t>/1000</w:t>
      </w:r>
      <w:r w:rsidRPr="00886B26">
        <w:rPr>
          <w:rFonts w:ascii="Arial" w:eastAsia="Arial" w:hAnsi="Arial" w:cs="Arial"/>
          <w:i/>
          <w:color w:val="000000"/>
          <w:sz w:val="22"/>
        </w:rPr>
        <w:t xml:space="preserve"> </w:t>
      </w:r>
    </w:p>
    <w:p w:rsidR="00886B26" w:rsidRPr="00886B26" w:rsidRDefault="00886B26" w:rsidP="00886B26">
      <w:pPr>
        <w:widowControl/>
        <w:spacing w:line="259" w:lineRule="auto"/>
        <w:jc w:val="left"/>
        <w:rPr>
          <w:rFonts w:ascii="Arial" w:eastAsia="Arial" w:hAnsi="Arial" w:cs="Arial"/>
          <w:color w:val="000000"/>
          <w:sz w:val="22"/>
        </w:rPr>
      </w:pPr>
    </w:p>
    <w:p w:rsidR="00886B26" w:rsidRPr="00886B26" w:rsidRDefault="00886B26" w:rsidP="00886B26">
      <w:pPr>
        <w:widowControl/>
        <w:spacing w:line="259" w:lineRule="auto"/>
        <w:jc w:val="left"/>
        <w:rPr>
          <w:rFonts w:ascii="Times New Roman" w:eastAsia="Times New Roman" w:hAnsi="Times New Roman" w:cs="Times New Roman"/>
          <w:color w:val="000000"/>
          <w:sz w:val="22"/>
        </w:rPr>
      </w:pPr>
      <w:r w:rsidRPr="00886B26">
        <w:rPr>
          <w:rFonts w:ascii="Arial" w:eastAsia="宋体" w:hAnsi="Arial" w:cs="Arial" w:hint="eastAsia"/>
          <w:color w:val="000000"/>
          <w:sz w:val="22"/>
        </w:rPr>
        <w:t>在本例中</w:t>
      </w:r>
      <w:r w:rsidRPr="00886B26">
        <w:rPr>
          <w:rFonts w:ascii="Arial" w:eastAsia="Arial" w:hAnsi="Arial" w:cs="Arial"/>
          <w:color w:val="000000"/>
          <w:sz w:val="22"/>
        </w:rPr>
        <w:t xml:space="preserve"> </w:t>
      </w:r>
    </w:p>
    <w:p w:rsidR="00886B26" w:rsidRPr="00886B26" w:rsidRDefault="00886B26" w:rsidP="00886B26">
      <w:pPr>
        <w:widowControl/>
        <w:spacing w:line="259" w:lineRule="auto"/>
        <w:jc w:val="left"/>
        <w:rPr>
          <w:rFonts w:ascii="Times New Roman" w:eastAsia="Times New Roman" w:hAnsi="Times New Roman" w:cs="Times New Roman"/>
          <w:color w:val="000000"/>
          <w:sz w:val="22"/>
        </w:rPr>
      </w:pPr>
      <w:r w:rsidRPr="00886B26">
        <w:rPr>
          <w:rFonts w:ascii="Arial" w:eastAsia="Arial" w:hAnsi="Arial" w:cs="Arial"/>
          <w:color w:val="000000"/>
          <w:sz w:val="22"/>
        </w:rPr>
        <w:t xml:space="preserve"> </w:t>
      </w:r>
    </w:p>
    <w:p w:rsidR="00886B26" w:rsidRPr="00886B26" w:rsidRDefault="00886B26" w:rsidP="00886B26">
      <w:pPr>
        <w:widowControl/>
        <w:spacing w:line="259" w:lineRule="auto"/>
        <w:ind w:left="-5" w:hanging="10"/>
        <w:jc w:val="left"/>
        <w:rPr>
          <w:rFonts w:ascii="Times New Roman" w:eastAsia="宋体" w:hAnsi="Times New Roman" w:cs="Times New Roman"/>
          <w:color w:val="000000"/>
          <w:sz w:val="22"/>
        </w:rPr>
      </w:pPr>
      <w:r w:rsidRPr="00886B26">
        <w:rPr>
          <w:rFonts w:ascii="Times New Roman" w:eastAsia="宋体" w:hAnsi="Times New Roman" w:cs="Times New Roman" w:hint="eastAsia"/>
          <w:color w:val="000000"/>
          <w:sz w:val="22"/>
        </w:rPr>
        <w:t>乳胶中含水：</w:t>
      </w:r>
    </w:p>
    <w:p w:rsidR="00886B26" w:rsidRPr="00886B26" w:rsidRDefault="00886B26" w:rsidP="00886B26">
      <w:pPr>
        <w:widowControl/>
        <w:spacing w:line="259" w:lineRule="auto"/>
        <w:jc w:val="left"/>
        <w:rPr>
          <w:rFonts w:ascii="Times New Roman" w:eastAsia="Times New Roman" w:hAnsi="Times New Roman" w:cs="Times New Roman"/>
          <w:color w:val="000000"/>
          <w:sz w:val="22"/>
        </w:rPr>
      </w:pPr>
      <w:r w:rsidRPr="00886B26">
        <w:rPr>
          <w:rFonts w:ascii="Arial" w:eastAsia="Arial" w:hAnsi="Arial" w:cs="Arial"/>
          <w:i/>
          <w:color w:val="000000"/>
          <w:sz w:val="22"/>
        </w:rPr>
        <w:t>[(250</w:t>
      </w:r>
      <w:r w:rsidRPr="00886B26">
        <w:rPr>
          <w:rFonts w:ascii="Arial" w:eastAsia="宋体" w:hAnsi="Arial" w:cs="Arial" w:hint="eastAsia"/>
          <w:i/>
          <w:color w:val="000000"/>
          <w:sz w:val="22"/>
        </w:rPr>
        <w:t>液体盎司（美）</w:t>
      </w:r>
      <w:r w:rsidRPr="00886B26">
        <w:rPr>
          <w:rFonts w:ascii="Arial" w:eastAsia="Arial" w:hAnsi="Arial" w:cs="Arial"/>
          <w:i/>
          <w:color w:val="000000"/>
          <w:sz w:val="22"/>
        </w:rPr>
        <w:t>/</w:t>
      </w:r>
      <w:proofErr w:type="gramStart"/>
      <w:r w:rsidRPr="00886B26">
        <w:rPr>
          <w:rFonts w:ascii="Arial" w:eastAsia="宋体" w:hAnsi="Arial" w:cs="Arial" w:hint="eastAsia"/>
          <w:i/>
          <w:color w:val="000000"/>
          <w:sz w:val="22"/>
        </w:rPr>
        <w:t>美担</w:t>
      </w:r>
      <w:r w:rsidRPr="00886B26">
        <w:rPr>
          <w:rFonts w:ascii="Arial" w:eastAsia="Arial" w:hAnsi="Arial" w:cs="Arial"/>
          <w:i/>
          <w:color w:val="000000"/>
          <w:sz w:val="22"/>
        </w:rPr>
        <w:t>)</w:t>
      </w:r>
      <w:proofErr w:type="gramEnd"/>
      <w:r w:rsidRPr="00886B26">
        <w:rPr>
          <w:rFonts w:ascii="Arial" w:eastAsia="Arial" w:hAnsi="Arial" w:cs="Arial"/>
          <w:i/>
          <w:color w:val="000000"/>
          <w:sz w:val="22"/>
        </w:rPr>
        <w:t xml:space="preserve"> x (830</w:t>
      </w:r>
      <w:r w:rsidRPr="00886B26">
        <w:rPr>
          <w:rFonts w:ascii="Arial" w:eastAsia="宋体" w:hAnsi="Arial" w:cs="Arial" w:hint="eastAsia"/>
          <w:i/>
          <w:color w:val="000000"/>
          <w:sz w:val="22"/>
        </w:rPr>
        <w:t>磅</w:t>
      </w:r>
      <w:r w:rsidRPr="00886B26">
        <w:rPr>
          <w:rFonts w:ascii="Arial" w:eastAsia="Arial" w:hAnsi="Arial" w:cs="Arial"/>
          <w:i/>
          <w:color w:val="000000"/>
          <w:sz w:val="22"/>
        </w:rPr>
        <w:t>/</w:t>
      </w:r>
      <w:r w:rsidRPr="00886B26">
        <w:rPr>
          <w:rFonts w:ascii="Arial" w:eastAsia="宋体" w:hAnsi="Arial" w:cs="Arial" w:hint="eastAsia"/>
          <w:i/>
          <w:color w:val="000000"/>
          <w:sz w:val="22"/>
        </w:rPr>
        <w:t>立方码</w:t>
      </w:r>
      <w:r w:rsidRPr="00886B26">
        <w:rPr>
          <w:rFonts w:ascii="Arial" w:eastAsia="Arial" w:hAnsi="Arial" w:cs="Arial"/>
          <w:i/>
          <w:color w:val="000000"/>
          <w:sz w:val="22"/>
        </w:rPr>
        <w:t xml:space="preserve">)/100] x [(100% – 68% solids)/100] x (1 </w:t>
      </w:r>
      <w:proofErr w:type="gramStart"/>
      <w:r w:rsidRPr="00886B26">
        <w:rPr>
          <w:rFonts w:ascii="Arial" w:eastAsia="宋体" w:hAnsi="Arial" w:cs="Arial" w:hint="eastAsia"/>
          <w:i/>
          <w:color w:val="000000"/>
          <w:sz w:val="22"/>
        </w:rPr>
        <w:t>加仑</w:t>
      </w:r>
      <w:r w:rsidRPr="00886B26">
        <w:rPr>
          <w:rFonts w:ascii="Arial" w:eastAsia="Arial" w:hAnsi="Arial" w:cs="Arial"/>
          <w:i/>
          <w:color w:val="000000"/>
          <w:sz w:val="22"/>
        </w:rPr>
        <w:t>/</w:t>
      </w:r>
      <w:proofErr w:type="gramEnd"/>
      <w:r w:rsidRPr="00886B26">
        <w:rPr>
          <w:rFonts w:ascii="Arial" w:eastAsia="Arial" w:hAnsi="Arial" w:cs="Arial"/>
          <w:i/>
          <w:color w:val="000000"/>
          <w:sz w:val="22"/>
        </w:rPr>
        <w:t>12</w:t>
      </w:r>
      <w:r w:rsidRPr="00886B26">
        <w:rPr>
          <w:rFonts w:ascii="Arial" w:eastAsia="宋体" w:hAnsi="Arial" w:cs="Arial" w:hint="eastAsia"/>
          <w:i/>
          <w:color w:val="000000"/>
          <w:sz w:val="22"/>
        </w:rPr>
        <w:t>8</w:t>
      </w:r>
      <w:r w:rsidRPr="00886B26">
        <w:rPr>
          <w:rFonts w:ascii="Arial" w:eastAsia="宋体" w:hAnsi="Arial" w:cs="Arial" w:hint="eastAsia"/>
          <w:i/>
          <w:color w:val="000000"/>
          <w:sz w:val="22"/>
        </w:rPr>
        <w:t>液体盎司（美）</w:t>
      </w:r>
      <w:r w:rsidRPr="00886B26">
        <w:rPr>
          <w:rFonts w:ascii="Arial" w:eastAsia="Arial" w:hAnsi="Arial" w:cs="Arial"/>
          <w:i/>
          <w:color w:val="000000"/>
          <w:sz w:val="22"/>
        </w:rPr>
        <w:t>) x (8.8</w:t>
      </w:r>
      <w:r w:rsidRPr="00886B26">
        <w:rPr>
          <w:rFonts w:ascii="Arial" w:eastAsia="宋体" w:hAnsi="Arial" w:cs="Arial" w:hint="eastAsia"/>
          <w:i/>
          <w:color w:val="000000"/>
          <w:sz w:val="22"/>
        </w:rPr>
        <w:t>磅</w:t>
      </w:r>
      <w:r w:rsidRPr="00886B26">
        <w:rPr>
          <w:rFonts w:ascii="Arial" w:eastAsia="Arial" w:hAnsi="Arial" w:cs="Arial"/>
          <w:i/>
          <w:color w:val="000000"/>
          <w:sz w:val="22"/>
        </w:rPr>
        <w:t>/</w:t>
      </w:r>
      <w:proofErr w:type="gramStart"/>
      <w:r w:rsidRPr="00886B26">
        <w:rPr>
          <w:rFonts w:ascii="Arial" w:eastAsia="宋体" w:hAnsi="Arial" w:cs="Arial" w:hint="eastAsia"/>
          <w:i/>
          <w:color w:val="000000"/>
          <w:sz w:val="22"/>
        </w:rPr>
        <w:t>加仑</w:t>
      </w:r>
      <w:r w:rsidRPr="00886B26">
        <w:rPr>
          <w:rFonts w:ascii="Arial" w:eastAsia="Arial" w:hAnsi="Arial" w:cs="Arial"/>
          <w:i/>
          <w:color w:val="000000"/>
          <w:sz w:val="22"/>
        </w:rPr>
        <w:t>)</w:t>
      </w:r>
      <w:proofErr w:type="gramEnd"/>
      <w:r w:rsidRPr="00886B26">
        <w:rPr>
          <w:rFonts w:ascii="Arial" w:eastAsia="Arial" w:hAnsi="Arial" w:cs="Arial"/>
          <w:i/>
          <w:color w:val="000000"/>
          <w:sz w:val="22"/>
        </w:rPr>
        <w:t xml:space="preserve"> = </w:t>
      </w:r>
      <w:r w:rsidRPr="00886B26">
        <w:rPr>
          <w:rFonts w:ascii="Arial" w:eastAsia="Arial" w:hAnsi="Arial" w:cs="Arial"/>
          <w:i/>
          <w:color w:val="000000"/>
          <w:sz w:val="22"/>
          <w:u w:val="single" w:color="000000"/>
        </w:rPr>
        <w:t>45.65</w:t>
      </w:r>
      <w:r w:rsidRPr="00886B26">
        <w:rPr>
          <w:rFonts w:ascii="Arial" w:eastAsia="宋体" w:hAnsi="Arial" w:cs="Arial" w:hint="eastAsia"/>
          <w:i/>
          <w:color w:val="000000"/>
          <w:sz w:val="22"/>
          <w:u w:val="single" w:color="000000"/>
        </w:rPr>
        <w:t>磅</w:t>
      </w:r>
      <w:r w:rsidRPr="00886B26">
        <w:rPr>
          <w:rFonts w:ascii="Arial" w:eastAsia="Arial" w:hAnsi="Arial" w:cs="Arial"/>
          <w:i/>
          <w:color w:val="000000"/>
          <w:sz w:val="22"/>
        </w:rPr>
        <w:t xml:space="preserve"> </w:t>
      </w:r>
    </w:p>
    <w:p w:rsidR="00886B26" w:rsidRPr="00886B26" w:rsidRDefault="00886B26" w:rsidP="00886B26">
      <w:pPr>
        <w:widowControl/>
        <w:spacing w:line="259" w:lineRule="auto"/>
        <w:jc w:val="left"/>
        <w:rPr>
          <w:rFonts w:ascii="Times New Roman" w:eastAsia="Times New Roman" w:hAnsi="Times New Roman" w:cs="Times New Roman"/>
          <w:color w:val="000000"/>
          <w:sz w:val="22"/>
        </w:rPr>
      </w:pPr>
      <w:r w:rsidRPr="00886B26">
        <w:rPr>
          <w:rFonts w:ascii="Arial" w:eastAsia="Arial" w:hAnsi="Arial" w:cs="Arial"/>
          <w:color w:val="000000"/>
          <w:sz w:val="22"/>
        </w:rPr>
        <w:t xml:space="preserve"> </w:t>
      </w:r>
    </w:p>
    <w:p w:rsidR="00886B26" w:rsidRPr="00886B26" w:rsidRDefault="00886B26" w:rsidP="00886B26">
      <w:pPr>
        <w:widowControl/>
        <w:spacing w:line="259" w:lineRule="auto"/>
        <w:jc w:val="left"/>
        <w:rPr>
          <w:rFonts w:ascii="Times New Roman" w:eastAsia="Times New Roman" w:hAnsi="Times New Roman" w:cs="Times New Roman"/>
          <w:color w:val="000000"/>
          <w:sz w:val="22"/>
        </w:rPr>
      </w:pPr>
      <w:r w:rsidRPr="00886B26">
        <w:rPr>
          <w:rFonts w:ascii="Arial" w:eastAsia="宋体" w:hAnsi="Arial" w:cs="Arial" w:hint="eastAsia"/>
          <w:color w:val="000000"/>
          <w:sz w:val="22"/>
        </w:rPr>
        <w:t>液体染料中含水：</w:t>
      </w:r>
      <w:r w:rsidRPr="00886B26">
        <w:rPr>
          <w:rFonts w:ascii="Arial" w:eastAsia="Arial" w:hAnsi="Arial" w:cs="Arial"/>
          <w:color w:val="000000"/>
          <w:sz w:val="22"/>
        </w:rPr>
        <w:t xml:space="preserve"> </w:t>
      </w:r>
    </w:p>
    <w:p w:rsidR="00886B26" w:rsidRPr="00886B26" w:rsidRDefault="00886B26" w:rsidP="00886B26">
      <w:pPr>
        <w:widowControl/>
        <w:spacing w:line="259" w:lineRule="auto"/>
        <w:jc w:val="left"/>
        <w:rPr>
          <w:rFonts w:ascii="Times New Roman" w:eastAsia="Times New Roman" w:hAnsi="Times New Roman" w:cs="Times New Roman"/>
          <w:color w:val="000000"/>
          <w:sz w:val="22"/>
        </w:rPr>
      </w:pPr>
      <w:r w:rsidRPr="00886B26">
        <w:rPr>
          <w:rFonts w:ascii="Arial" w:eastAsia="Arial" w:hAnsi="Arial" w:cs="Arial"/>
          <w:i/>
          <w:color w:val="000000"/>
          <w:sz w:val="22"/>
        </w:rPr>
        <w:t>[20</w:t>
      </w:r>
      <w:r w:rsidRPr="00886B26">
        <w:rPr>
          <w:rFonts w:ascii="Arial" w:eastAsia="宋体" w:hAnsi="Arial" w:cs="Arial" w:hint="eastAsia"/>
          <w:i/>
          <w:color w:val="000000"/>
          <w:sz w:val="22"/>
        </w:rPr>
        <w:t>液体盎司（美）</w:t>
      </w:r>
      <w:r w:rsidRPr="00886B26">
        <w:rPr>
          <w:rFonts w:ascii="Arial" w:eastAsia="Arial" w:hAnsi="Arial" w:cs="Arial"/>
          <w:i/>
          <w:color w:val="000000"/>
          <w:sz w:val="22"/>
        </w:rPr>
        <w:t>/</w:t>
      </w:r>
      <w:proofErr w:type="gramStart"/>
      <w:r w:rsidRPr="00886B26">
        <w:rPr>
          <w:rFonts w:ascii="Arial" w:eastAsia="宋体" w:hAnsi="Arial" w:cs="Arial" w:hint="eastAsia"/>
          <w:i/>
          <w:color w:val="000000"/>
          <w:sz w:val="22"/>
        </w:rPr>
        <w:t>美担</w:t>
      </w:r>
      <w:r w:rsidRPr="00886B26">
        <w:rPr>
          <w:rFonts w:ascii="Arial" w:eastAsia="Arial" w:hAnsi="Arial" w:cs="Arial"/>
          <w:i/>
          <w:color w:val="000000"/>
          <w:sz w:val="22"/>
        </w:rPr>
        <w:t>]</w:t>
      </w:r>
      <w:proofErr w:type="gramEnd"/>
      <w:r w:rsidRPr="00886B26">
        <w:rPr>
          <w:rFonts w:ascii="Arial" w:eastAsia="Arial" w:hAnsi="Arial" w:cs="Arial"/>
          <w:i/>
          <w:color w:val="000000"/>
          <w:sz w:val="22"/>
        </w:rPr>
        <w:t xml:space="preserve"> x [(100% – 50% solids)/100] x (1</w:t>
      </w:r>
      <w:r w:rsidRPr="00886B26">
        <w:rPr>
          <w:rFonts w:ascii="Arial" w:eastAsia="宋体" w:hAnsi="Arial" w:cs="Arial" w:hint="eastAsia"/>
          <w:i/>
          <w:color w:val="000000"/>
          <w:sz w:val="22"/>
        </w:rPr>
        <w:t>加仑</w:t>
      </w:r>
      <w:r w:rsidRPr="00886B26">
        <w:rPr>
          <w:rFonts w:ascii="Arial" w:eastAsia="Arial" w:hAnsi="Arial" w:cs="Arial"/>
          <w:i/>
          <w:color w:val="000000"/>
          <w:sz w:val="22"/>
        </w:rPr>
        <w:t>/12</w:t>
      </w:r>
      <w:r w:rsidRPr="00886B26">
        <w:rPr>
          <w:rFonts w:ascii="Arial" w:eastAsia="宋体" w:hAnsi="Arial" w:cs="Arial" w:hint="eastAsia"/>
          <w:i/>
          <w:color w:val="000000"/>
          <w:sz w:val="22"/>
        </w:rPr>
        <w:t>8</w:t>
      </w:r>
      <w:r w:rsidRPr="00886B26">
        <w:rPr>
          <w:rFonts w:ascii="Arial" w:eastAsia="宋体" w:hAnsi="Arial" w:cs="Arial" w:hint="eastAsia"/>
          <w:i/>
          <w:color w:val="000000"/>
          <w:sz w:val="22"/>
        </w:rPr>
        <w:t>液体盎司（美）</w:t>
      </w:r>
      <w:r w:rsidRPr="00886B26">
        <w:rPr>
          <w:rFonts w:ascii="Arial" w:eastAsia="Arial" w:hAnsi="Arial" w:cs="Arial"/>
          <w:i/>
          <w:color w:val="000000"/>
          <w:sz w:val="22"/>
        </w:rPr>
        <w:t>) x (10</w:t>
      </w:r>
      <w:r w:rsidRPr="00886B26">
        <w:rPr>
          <w:rFonts w:ascii="Arial" w:eastAsia="宋体" w:hAnsi="Arial" w:cs="Arial" w:hint="eastAsia"/>
          <w:i/>
          <w:color w:val="000000"/>
          <w:sz w:val="22"/>
        </w:rPr>
        <w:t>磅</w:t>
      </w:r>
      <w:r w:rsidRPr="00886B26">
        <w:rPr>
          <w:rFonts w:ascii="Arial" w:eastAsia="Arial" w:hAnsi="Arial" w:cs="Arial"/>
          <w:i/>
          <w:color w:val="000000"/>
          <w:sz w:val="22"/>
        </w:rPr>
        <w:t>/</w:t>
      </w:r>
      <w:proofErr w:type="gramStart"/>
      <w:r w:rsidRPr="00886B26">
        <w:rPr>
          <w:rFonts w:ascii="Arial" w:eastAsia="宋体" w:hAnsi="Arial" w:cs="Arial" w:hint="eastAsia"/>
          <w:i/>
          <w:color w:val="000000"/>
          <w:sz w:val="22"/>
        </w:rPr>
        <w:t>加仑</w:t>
      </w:r>
      <w:r w:rsidRPr="00886B26">
        <w:rPr>
          <w:rFonts w:ascii="Arial" w:eastAsia="Arial" w:hAnsi="Arial" w:cs="Arial"/>
          <w:i/>
          <w:color w:val="000000"/>
          <w:sz w:val="22"/>
        </w:rPr>
        <w:t>)=</w:t>
      </w:r>
      <w:proofErr w:type="gramEnd"/>
      <w:r w:rsidRPr="00886B26">
        <w:rPr>
          <w:rFonts w:ascii="Arial" w:eastAsia="Arial" w:hAnsi="Arial" w:cs="Arial"/>
          <w:i/>
          <w:color w:val="000000"/>
          <w:sz w:val="22"/>
        </w:rPr>
        <w:t xml:space="preserve"> </w:t>
      </w:r>
      <w:r w:rsidRPr="00886B26">
        <w:rPr>
          <w:rFonts w:ascii="Arial" w:eastAsia="Arial" w:hAnsi="Arial" w:cs="Arial"/>
          <w:i/>
          <w:color w:val="000000"/>
          <w:sz w:val="22"/>
          <w:u w:val="single" w:color="000000"/>
        </w:rPr>
        <w:t>6.48</w:t>
      </w:r>
      <w:r w:rsidRPr="00886B26">
        <w:rPr>
          <w:rFonts w:ascii="Arial" w:eastAsia="宋体" w:hAnsi="Arial" w:cs="Arial" w:hint="eastAsia"/>
          <w:i/>
          <w:color w:val="000000"/>
          <w:sz w:val="22"/>
          <w:u w:val="single" w:color="000000"/>
        </w:rPr>
        <w:t>磅</w:t>
      </w:r>
      <w:r w:rsidRPr="00886B26">
        <w:rPr>
          <w:rFonts w:ascii="Arial" w:eastAsia="Arial" w:hAnsi="Arial" w:cs="Arial"/>
          <w:i/>
          <w:color w:val="000000"/>
          <w:sz w:val="22"/>
        </w:rPr>
        <w:t xml:space="preserve"> </w:t>
      </w:r>
    </w:p>
    <w:p w:rsidR="00886B26" w:rsidRPr="00886B26" w:rsidRDefault="00886B26" w:rsidP="00886B26">
      <w:pPr>
        <w:widowControl/>
        <w:spacing w:line="259" w:lineRule="auto"/>
        <w:jc w:val="left"/>
        <w:rPr>
          <w:rFonts w:ascii="Arial" w:eastAsia="Arial" w:hAnsi="Arial" w:cs="Arial"/>
          <w:color w:val="000000"/>
          <w:sz w:val="22"/>
          <w:u w:val="single" w:color="000000"/>
        </w:rPr>
      </w:pPr>
    </w:p>
    <w:p w:rsidR="00886B26" w:rsidRPr="00886B26" w:rsidRDefault="00886B26" w:rsidP="00886B26">
      <w:pPr>
        <w:widowControl/>
        <w:spacing w:line="259" w:lineRule="auto"/>
        <w:jc w:val="left"/>
        <w:rPr>
          <w:rFonts w:ascii="Times New Roman" w:eastAsia="Times New Roman" w:hAnsi="Times New Roman" w:cs="Times New Roman"/>
          <w:color w:val="000000"/>
          <w:sz w:val="22"/>
        </w:rPr>
      </w:pPr>
      <w:r w:rsidRPr="00886B26">
        <w:rPr>
          <w:rFonts w:ascii="Arial" w:eastAsia="宋体" w:hAnsi="Arial" w:cs="Arial" w:hint="eastAsia"/>
          <w:color w:val="000000"/>
          <w:sz w:val="22"/>
          <w:u w:val="single" w:color="000000"/>
        </w:rPr>
        <w:t>高效减水剂中含税：</w:t>
      </w:r>
      <w:r w:rsidRPr="00886B26">
        <w:rPr>
          <w:rFonts w:ascii="Arial" w:eastAsia="Arial" w:hAnsi="Arial" w:cs="Arial"/>
          <w:color w:val="000000"/>
          <w:sz w:val="22"/>
        </w:rPr>
        <w:t xml:space="preserve"> </w:t>
      </w:r>
    </w:p>
    <w:p w:rsidR="00886B26" w:rsidRPr="00886B26" w:rsidRDefault="00886B26" w:rsidP="00886B26">
      <w:pPr>
        <w:widowControl/>
        <w:spacing w:line="259" w:lineRule="auto"/>
        <w:jc w:val="left"/>
        <w:rPr>
          <w:rFonts w:ascii="Times New Roman" w:eastAsia="Times New Roman" w:hAnsi="Times New Roman" w:cs="Times New Roman"/>
          <w:color w:val="000000"/>
          <w:sz w:val="22"/>
        </w:rPr>
      </w:pPr>
      <w:r w:rsidRPr="00886B26">
        <w:rPr>
          <w:rFonts w:ascii="Arial" w:eastAsia="Arial" w:hAnsi="Arial" w:cs="Arial"/>
          <w:i/>
          <w:color w:val="000000"/>
          <w:sz w:val="22"/>
        </w:rPr>
        <w:t>[6</w:t>
      </w:r>
      <w:r w:rsidRPr="00886B26">
        <w:rPr>
          <w:rFonts w:ascii="Arial" w:eastAsia="宋体" w:hAnsi="Arial" w:cs="Arial" w:hint="eastAsia"/>
          <w:i/>
          <w:color w:val="000000"/>
          <w:sz w:val="22"/>
        </w:rPr>
        <w:t>液体盎司（美）</w:t>
      </w:r>
      <w:r w:rsidRPr="00886B26">
        <w:rPr>
          <w:rFonts w:ascii="Arial" w:eastAsia="Arial" w:hAnsi="Arial" w:cs="Arial"/>
          <w:i/>
          <w:color w:val="000000"/>
          <w:sz w:val="22"/>
        </w:rPr>
        <w:t>/</w:t>
      </w:r>
      <w:proofErr w:type="gramStart"/>
      <w:r w:rsidRPr="00886B26">
        <w:rPr>
          <w:rFonts w:ascii="Arial" w:eastAsia="宋体" w:hAnsi="Arial" w:cs="Arial" w:hint="eastAsia"/>
          <w:i/>
          <w:color w:val="000000"/>
          <w:sz w:val="22"/>
        </w:rPr>
        <w:t>美担</w:t>
      </w:r>
      <w:proofErr w:type="gramEnd"/>
      <w:r w:rsidRPr="00886B26">
        <w:rPr>
          <w:rFonts w:ascii="Arial" w:eastAsia="Arial" w:hAnsi="Arial" w:cs="Arial"/>
          <w:i/>
          <w:color w:val="000000"/>
          <w:sz w:val="22"/>
        </w:rPr>
        <w:t>x 8.30</w:t>
      </w:r>
      <w:proofErr w:type="gramStart"/>
      <w:r w:rsidRPr="00886B26">
        <w:rPr>
          <w:rFonts w:ascii="Arial" w:eastAsia="宋体" w:hAnsi="Arial" w:cs="Arial" w:hint="eastAsia"/>
          <w:i/>
          <w:color w:val="000000"/>
          <w:sz w:val="22"/>
        </w:rPr>
        <w:t>美担</w:t>
      </w:r>
      <w:r w:rsidRPr="00886B26">
        <w:rPr>
          <w:rFonts w:ascii="Arial" w:eastAsia="Arial" w:hAnsi="Arial" w:cs="Arial"/>
          <w:i/>
          <w:color w:val="000000"/>
          <w:sz w:val="22"/>
        </w:rPr>
        <w:t>]</w:t>
      </w:r>
      <w:proofErr w:type="gramEnd"/>
      <w:r w:rsidRPr="00886B26">
        <w:rPr>
          <w:rFonts w:ascii="Arial" w:eastAsia="Arial" w:hAnsi="Arial" w:cs="Arial"/>
          <w:i/>
          <w:color w:val="000000"/>
          <w:sz w:val="22"/>
        </w:rPr>
        <w:t xml:space="preserve"> x [(100% – 47% solids)/100] x (1</w:t>
      </w:r>
      <w:r w:rsidRPr="00886B26">
        <w:rPr>
          <w:rFonts w:ascii="Arial" w:eastAsia="宋体" w:hAnsi="Arial" w:cs="Arial" w:hint="eastAsia"/>
          <w:i/>
          <w:color w:val="000000"/>
          <w:sz w:val="22"/>
        </w:rPr>
        <w:t>加仑</w:t>
      </w:r>
      <w:r w:rsidRPr="00886B26">
        <w:rPr>
          <w:rFonts w:ascii="Arial" w:eastAsia="Arial" w:hAnsi="Arial" w:cs="Arial"/>
          <w:i/>
          <w:color w:val="000000"/>
          <w:sz w:val="22"/>
        </w:rPr>
        <w:t>/12</w:t>
      </w:r>
      <w:r w:rsidRPr="00886B26">
        <w:rPr>
          <w:rFonts w:ascii="Arial" w:eastAsia="宋体" w:hAnsi="Arial" w:cs="Arial" w:hint="eastAsia"/>
          <w:i/>
          <w:color w:val="000000"/>
          <w:sz w:val="22"/>
        </w:rPr>
        <w:t>8</w:t>
      </w:r>
      <w:r w:rsidRPr="00886B26">
        <w:rPr>
          <w:rFonts w:ascii="Arial" w:eastAsia="宋体" w:hAnsi="Arial" w:cs="Arial" w:hint="eastAsia"/>
          <w:i/>
          <w:color w:val="000000"/>
          <w:sz w:val="22"/>
        </w:rPr>
        <w:t>液体盎司（美）</w:t>
      </w:r>
      <w:r w:rsidRPr="00886B26">
        <w:rPr>
          <w:rFonts w:ascii="Arial" w:eastAsia="Arial" w:hAnsi="Arial" w:cs="Arial"/>
          <w:i/>
          <w:color w:val="000000"/>
          <w:sz w:val="22"/>
        </w:rPr>
        <w:t>)x (8.5</w:t>
      </w:r>
      <w:r w:rsidRPr="00886B26">
        <w:rPr>
          <w:rFonts w:ascii="Arial" w:eastAsia="宋体" w:hAnsi="Arial" w:cs="Arial" w:hint="eastAsia"/>
          <w:i/>
          <w:color w:val="000000"/>
          <w:sz w:val="22"/>
        </w:rPr>
        <w:t>磅</w:t>
      </w:r>
      <w:r w:rsidRPr="00886B26">
        <w:rPr>
          <w:rFonts w:ascii="Arial" w:eastAsia="Arial" w:hAnsi="Arial" w:cs="Arial"/>
          <w:i/>
          <w:color w:val="000000"/>
          <w:sz w:val="22"/>
        </w:rPr>
        <w:t>/</w:t>
      </w:r>
      <w:proofErr w:type="gramStart"/>
      <w:r w:rsidRPr="00886B26">
        <w:rPr>
          <w:rFonts w:ascii="Arial" w:eastAsia="宋体" w:hAnsi="Arial" w:cs="Arial" w:hint="eastAsia"/>
          <w:i/>
          <w:color w:val="000000"/>
          <w:sz w:val="22"/>
        </w:rPr>
        <w:t>加仑</w:t>
      </w:r>
      <w:r w:rsidRPr="00886B26">
        <w:rPr>
          <w:rFonts w:ascii="Arial" w:eastAsia="Arial" w:hAnsi="Arial" w:cs="Arial"/>
          <w:i/>
          <w:color w:val="000000"/>
          <w:sz w:val="22"/>
        </w:rPr>
        <w:t>)</w:t>
      </w:r>
      <w:proofErr w:type="gramEnd"/>
      <w:r w:rsidRPr="00886B26">
        <w:rPr>
          <w:rFonts w:ascii="Arial" w:eastAsia="Arial" w:hAnsi="Arial" w:cs="Arial"/>
          <w:i/>
          <w:color w:val="000000"/>
          <w:sz w:val="22"/>
        </w:rPr>
        <w:t xml:space="preserve"> = </w:t>
      </w:r>
      <w:r w:rsidRPr="00886B26">
        <w:rPr>
          <w:rFonts w:ascii="Arial" w:eastAsia="Arial" w:hAnsi="Arial" w:cs="Arial"/>
          <w:i/>
          <w:color w:val="000000"/>
          <w:sz w:val="22"/>
          <w:u w:val="single" w:color="000000"/>
        </w:rPr>
        <w:t>1.75</w:t>
      </w:r>
      <w:r w:rsidRPr="00886B26">
        <w:rPr>
          <w:rFonts w:ascii="Arial" w:eastAsia="宋体" w:hAnsi="Arial" w:cs="Arial" w:hint="eastAsia"/>
          <w:i/>
          <w:color w:val="000000"/>
          <w:sz w:val="22"/>
          <w:u w:val="single" w:color="000000"/>
        </w:rPr>
        <w:t>磅</w:t>
      </w:r>
      <w:r w:rsidRPr="00886B26">
        <w:rPr>
          <w:rFonts w:ascii="Arial" w:eastAsia="Arial" w:hAnsi="Arial" w:cs="Arial"/>
          <w:i/>
          <w:color w:val="000000"/>
          <w:sz w:val="22"/>
        </w:rPr>
        <w:t xml:space="preserve"> </w:t>
      </w:r>
    </w:p>
    <w:p w:rsidR="00886B26" w:rsidRPr="00886B26" w:rsidRDefault="00886B26" w:rsidP="00886B26">
      <w:pPr>
        <w:widowControl/>
        <w:spacing w:line="259" w:lineRule="auto"/>
        <w:jc w:val="left"/>
        <w:rPr>
          <w:rFonts w:ascii="Times New Roman" w:eastAsia="Times New Roman" w:hAnsi="Times New Roman" w:cs="Times New Roman"/>
          <w:color w:val="000000"/>
          <w:sz w:val="22"/>
        </w:rPr>
      </w:pPr>
      <w:r w:rsidRPr="00886B26">
        <w:rPr>
          <w:rFonts w:ascii="Arial" w:eastAsia="Arial" w:hAnsi="Arial" w:cs="Arial"/>
          <w:color w:val="000000"/>
          <w:sz w:val="22"/>
        </w:rPr>
        <w:t xml:space="preserve"> </w:t>
      </w:r>
    </w:p>
    <w:p w:rsidR="00886B26" w:rsidRPr="00886B26" w:rsidRDefault="00886B26" w:rsidP="00886B26">
      <w:pPr>
        <w:widowControl/>
        <w:spacing w:line="259" w:lineRule="auto"/>
        <w:jc w:val="left"/>
        <w:rPr>
          <w:rFonts w:ascii="Times New Roman" w:eastAsia="Times New Roman" w:hAnsi="Times New Roman" w:cs="Times New Roman"/>
          <w:color w:val="000000"/>
          <w:sz w:val="22"/>
        </w:rPr>
      </w:pPr>
      <w:r w:rsidRPr="00886B26">
        <w:rPr>
          <w:rFonts w:ascii="Arial" w:eastAsia="Arial" w:hAnsi="Arial" w:cs="Arial"/>
          <w:color w:val="000000"/>
          <w:sz w:val="22"/>
        </w:rPr>
        <w:t xml:space="preserve"> </w:t>
      </w:r>
    </w:p>
    <w:p w:rsidR="00886B26" w:rsidRPr="00886B26" w:rsidRDefault="00886B26" w:rsidP="00886B26">
      <w:pPr>
        <w:widowControl/>
        <w:spacing w:line="259" w:lineRule="auto"/>
        <w:jc w:val="left"/>
        <w:rPr>
          <w:rFonts w:ascii="Arial" w:eastAsia="宋体" w:hAnsi="Arial" w:cs="Arial"/>
          <w:color w:val="000000"/>
          <w:sz w:val="22"/>
        </w:rPr>
      </w:pPr>
      <w:r w:rsidRPr="00886B26">
        <w:rPr>
          <w:rFonts w:ascii="Arial" w:eastAsia="宋体" w:hAnsi="Arial" w:cs="Arial" w:hint="eastAsia"/>
          <w:color w:val="000000"/>
          <w:sz w:val="22"/>
        </w:rPr>
        <w:t>总用水</w:t>
      </w:r>
      <w:r w:rsidRPr="00886B26">
        <w:rPr>
          <w:rFonts w:ascii="Arial" w:eastAsia="宋体" w:hAnsi="Arial" w:cs="Arial" w:hint="eastAsia"/>
          <w:color w:val="000000"/>
          <w:sz w:val="22"/>
        </w:rPr>
        <w:t>53.9</w:t>
      </w:r>
      <w:r w:rsidRPr="00886B26">
        <w:rPr>
          <w:rFonts w:ascii="Arial" w:eastAsia="宋体" w:hAnsi="Arial" w:cs="Arial" w:hint="eastAsia"/>
          <w:color w:val="000000"/>
          <w:sz w:val="22"/>
        </w:rPr>
        <w:t>磅</w:t>
      </w:r>
      <w:r w:rsidRPr="00886B26">
        <w:rPr>
          <w:rFonts w:ascii="Arial" w:eastAsia="宋体" w:hAnsi="Arial" w:cs="Arial" w:hint="eastAsia"/>
          <w:color w:val="000000"/>
          <w:sz w:val="22"/>
        </w:rPr>
        <w:t>.</w:t>
      </w:r>
    </w:p>
    <w:p w:rsidR="00886B26" w:rsidRPr="00886B26" w:rsidRDefault="00886B26" w:rsidP="00886B26">
      <w:pPr>
        <w:widowControl/>
        <w:spacing w:line="259" w:lineRule="auto"/>
        <w:jc w:val="left"/>
        <w:rPr>
          <w:rFonts w:ascii="Arial" w:eastAsia="宋体" w:hAnsi="Arial" w:cs="Arial"/>
          <w:color w:val="000000"/>
          <w:sz w:val="22"/>
        </w:rPr>
      </w:pPr>
    </w:p>
    <w:p w:rsidR="00886B26" w:rsidRPr="00886B26" w:rsidRDefault="00886B26" w:rsidP="00886B26">
      <w:pPr>
        <w:widowControl/>
        <w:spacing w:line="259" w:lineRule="auto"/>
        <w:jc w:val="left"/>
        <w:rPr>
          <w:rFonts w:ascii="Arial" w:eastAsia="宋体" w:hAnsi="Arial" w:cs="Arial"/>
          <w:color w:val="000000"/>
          <w:sz w:val="22"/>
        </w:rPr>
      </w:pPr>
    </w:p>
    <w:p w:rsidR="00886B26" w:rsidRPr="00886B26" w:rsidRDefault="00886B26" w:rsidP="00886B26">
      <w:pPr>
        <w:widowControl/>
        <w:spacing w:after="3" w:line="248" w:lineRule="auto"/>
        <w:ind w:left="729" w:right="4" w:firstLine="440"/>
        <w:rPr>
          <w:rFonts w:ascii="Times New Roman" w:eastAsia="Times New Roman" w:hAnsi="Times New Roman" w:cs="Times New Roman"/>
          <w:i/>
          <w:iCs/>
          <w:color w:val="000000"/>
          <w:sz w:val="22"/>
        </w:rPr>
      </w:pPr>
    </w:p>
    <w:p w:rsidR="00886B26" w:rsidRPr="00886B26" w:rsidRDefault="00886B26" w:rsidP="00886B26">
      <w:pPr>
        <w:widowControl/>
        <w:spacing w:after="3" w:line="248" w:lineRule="auto"/>
        <w:ind w:left="729" w:right="4" w:firstLine="440"/>
        <w:rPr>
          <w:rFonts w:ascii="Times New Roman" w:eastAsia="Times New Roman" w:hAnsi="Times New Roman" w:cs="Times New Roman"/>
          <w:i/>
          <w:iCs/>
          <w:color w:val="000000"/>
          <w:sz w:val="22"/>
        </w:rPr>
      </w:pPr>
    </w:p>
    <w:p w:rsidR="00886B26" w:rsidRPr="00886B26" w:rsidRDefault="00886B26" w:rsidP="00886B26">
      <w:pPr>
        <w:widowControl/>
        <w:spacing w:after="3" w:line="248" w:lineRule="auto"/>
        <w:ind w:left="729" w:right="4" w:firstLine="440"/>
        <w:rPr>
          <w:rFonts w:ascii="Times New Roman" w:eastAsia="Times New Roman" w:hAnsi="Times New Roman" w:cs="Times New Roman"/>
          <w:i/>
          <w:iCs/>
          <w:color w:val="000000"/>
          <w:sz w:val="22"/>
        </w:rPr>
      </w:pPr>
    </w:p>
    <w:p w:rsidR="00886B26" w:rsidRPr="00886B26" w:rsidRDefault="00886B26" w:rsidP="00886B26">
      <w:pPr>
        <w:widowControl/>
        <w:spacing w:after="3" w:line="248" w:lineRule="auto"/>
        <w:ind w:left="729" w:right="4" w:firstLine="440"/>
        <w:rPr>
          <w:rFonts w:ascii="Times New Roman" w:eastAsia="Times New Roman" w:hAnsi="Times New Roman" w:cs="Times New Roman"/>
          <w:i/>
          <w:iCs/>
          <w:color w:val="000000"/>
          <w:sz w:val="22"/>
        </w:rPr>
      </w:pPr>
    </w:p>
    <w:p w:rsidR="00886B26" w:rsidRPr="00886B26" w:rsidRDefault="00886B26" w:rsidP="00886B26">
      <w:pPr>
        <w:widowControl/>
        <w:spacing w:after="3" w:line="248" w:lineRule="auto"/>
        <w:ind w:left="729" w:right="4" w:firstLine="440"/>
        <w:rPr>
          <w:rFonts w:ascii="Times New Roman" w:eastAsia="Times New Roman" w:hAnsi="Times New Roman" w:cs="Times New Roman"/>
          <w:i/>
          <w:iCs/>
          <w:color w:val="000000"/>
          <w:sz w:val="22"/>
        </w:rPr>
      </w:pPr>
    </w:p>
    <w:p w:rsidR="00886B26" w:rsidRPr="00886B26" w:rsidRDefault="00886B26" w:rsidP="00886B26">
      <w:pPr>
        <w:widowControl/>
        <w:spacing w:after="3" w:line="248" w:lineRule="auto"/>
        <w:ind w:left="729" w:right="4" w:firstLine="440"/>
        <w:rPr>
          <w:rFonts w:ascii="Times New Roman" w:eastAsia="Times New Roman" w:hAnsi="Times New Roman" w:cs="Times New Roman"/>
          <w:i/>
          <w:iCs/>
          <w:color w:val="000000"/>
          <w:sz w:val="22"/>
        </w:rPr>
      </w:pPr>
    </w:p>
    <w:p w:rsidR="00886B26" w:rsidRPr="00886B26" w:rsidRDefault="00886B26" w:rsidP="00886B26">
      <w:pPr>
        <w:widowControl/>
        <w:spacing w:after="3" w:line="248" w:lineRule="auto"/>
        <w:ind w:right="4"/>
        <w:rPr>
          <w:rFonts w:ascii="Times New Roman" w:eastAsia="Times New Roman" w:hAnsi="Times New Roman" w:cs="Times New Roman"/>
          <w:i/>
          <w:color w:val="000000"/>
          <w:sz w:val="22"/>
        </w:rPr>
      </w:pPr>
      <w:r w:rsidRPr="00886B26">
        <w:rPr>
          <w:rFonts w:ascii="Times New Roman" w:eastAsia="宋体" w:hAnsi="Times New Roman" w:cs="Times New Roman" w:hint="eastAsia"/>
          <w:i/>
          <w:iCs/>
          <w:color w:val="000000"/>
          <w:sz w:val="22"/>
        </w:rPr>
        <w:t>例如：</w:t>
      </w:r>
      <w:r w:rsidRPr="00886B26">
        <w:rPr>
          <w:rFonts w:ascii="宋体" w:eastAsia="宋体" w:hAnsi="宋体" w:cs="宋体" w:hint="eastAsia"/>
          <w:i/>
          <w:iCs/>
          <w:color w:val="000000"/>
          <w:sz w:val="22"/>
        </w:rPr>
        <w:t>（文</w:t>
      </w:r>
      <w:proofErr w:type="gramStart"/>
      <w:r w:rsidRPr="00886B26">
        <w:rPr>
          <w:rFonts w:ascii="宋体" w:eastAsia="宋体" w:hAnsi="宋体" w:cs="宋体" w:hint="eastAsia"/>
          <w:i/>
          <w:iCs/>
          <w:color w:val="000000"/>
          <w:sz w:val="22"/>
        </w:rPr>
        <w:t>彦鑫</w:t>
      </w:r>
      <w:proofErr w:type="gramEnd"/>
      <w:r w:rsidRPr="00886B26">
        <w:rPr>
          <w:rFonts w:ascii="宋体" w:eastAsia="宋体" w:hAnsi="宋体" w:cs="宋体" w:hint="eastAsia"/>
          <w:i/>
          <w:iCs/>
          <w:color w:val="000000"/>
          <w:sz w:val="22"/>
        </w:rPr>
        <w:t>）例如</w:t>
      </w:r>
      <w:r w:rsidRPr="00886B26">
        <w:rPr>
          <w:rFonts w:ascii="Times New Roman" w:eastAsia="Times New Roman" w:hAnsi="Times New Roman" w:cs="Times New Roman"/>
          <w:i/>
          <w:iCs/>
          <w:color w:val="000000"/>
          <w:sz w:val="22"/>
        </w:rPr>
        <w:t>:</w:t>
      </w:r>
      <w:r w:rsidRPr="00886B26">
        <w:rPr>
          <w:rFonts w:ascii="宋体" w:eastAsia="宋体" w:hAnsi="宋体" w:cs="宋体" w:hint="eastAsia"/>
          <w:i/>
          <w:iCs/>
          <w:color w:val="000000"/>
          <w:sz w:val="22"/>
        </w:rPr>
        <w:t>对</w:t>
      </w:r>
      <w:r w:rsidRPr="00886B26">
        <w:rPr>
          <w:rFonts w:ascii="Times New Roman" w:eastAsia="Times New Roman" w:hAnsi="Times New Roman" w:cs="Times New Roman"/>
          <w:i/>
          <w:iCs/>
          <w:color w:val="000000"/>
          <w:sz w:val="22"/>
        </w:rPr>
        <w:t>Tylac 4190 SBR Latex</w:t>
      </w:r>
    </w:p>
    <w:p w:rsidR="00886B26" w:rsidRPr="00886B26" w:rsidRDefault="00886B26" w:rsidP="00886B26">
      <w:pPr>
        <w:widowControl/>
        <w:spacing w:line="259" w:lineRule="auto"/>
        <w:jc w:val="left"/>
        <w:rPr>
          <w:rFonts w:ascii="Arial" w:eastAsia="Arial" w:hAnsi="Arial" w:cs="Arial"/>
          <w:color w:val="000000"/>
          <w:sz w:val="22"/>
        </w:rPr>
      </w:pPr>
      <w:r w:rsidRPr="00886B26">
        <w:rPr>
          <w:rFonts w:ascii="Times New Roman" w:eastAsia="Times New Roman" w:hAnsi="Times New Roman" w:cs="Times New Roman"/>
          <w:noProof/>
          <w:color w:val="000000"/>
          <w:sz w:val="22"/>
        </w:rPr>
        <w:drawing>
          <wp:inline distT="0" distB="0" distL="0" distR="0" wp14:anchorId="2FA65FB1" wp14:editId="1CB1D043">
            <wp:extent cx="4293870" cy="826770"/>
            <wp:effectExtent l="0" t="0" r="11430" b="11430"/>
            <wp:docPr id="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pic:cNvPicPr>
                      <a:picLocks noChangeAspect="1" noChangeArrowheads="1"/>
                    </pic:cNvPicPr>
                  </pic:nvPicPr>
                  <pic:blipFill>
                    <a:blip r:embed="rId60" cstate="print"/>
                    <a:srcRect/>
                    <a:stretch>
                      <a:fillRect/>
                    </a:stretch>
                  </pic:blipFill>
                  <pic:spPr>
                    <a:xfrm>
                      <a:off x="0" y="0"/>
                      <a:ext cx="4293870" cy="826770"/>
                    </a:xfrm>
                    <a:prstGeom prst="rect">
                      <a:avLst/>
                    </a:prstGeom>
                    <a:noFill/>
                    <a:ln w="9525">
                      <a:noFill/>
                      <a:miter lim="800000"/>
                      <a:headEnd/>
                      <a:tailEnd/>
                    </a:ln>
                  </pic:spPr>
                </pic:pic>
              </a:graphicData>
            </a:graphic>
          </wp:inline>
        </w:drawing>
      </w:r>
      <w:r w:rsidRPr="00886B26">
        <w:rPr>
          <w:rFonts w:ascii="Times New Roman" w:eastAsia="Times New Roman" w:hAnsi="Times New Roman" w:cs="Times New Roman"/>
          <w:noProof/>
          <w:color w:val="000000"/>
          <w:sz w:val="22"/>
        </w:rPr>
        <w:drawing>
          <wp:inline distT="0" distB="0" distL="0" distR="0" wp14:anchorId="6C8F4E56" wp14:editId="50BD3BB1">
            <wp:extent cx="943610" cy="797560"/>
            <wp:effectExtent l="0" t="0" r="8890" b="2540"/>
            <wp:docPr id="1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pic:cNvPicPr>
                      <a:picLocks noChangeAspect="1" noChangeArrowheads="1"/>
                    </pic:cNvPicPr>
                  </pic:nvPicPr>
                  <pic:blipFill>
                    <a:blip r:embed="rId61" cstate="print"/>
                    <a:srcRect/>
                    <a:stretch>
                      <a:fillRect/>
                    </a:stretch>
                  </pic:blipFill>
                  <pic:spPr>
                    <a:xfrm>
                      <a:off x="0" y="0"/>
                      <a:ext cx="943610" cy="797560"/>
                    </a:xfrm>
                    <a:prstGeom prst="rect">
                      <a:avLst/>
                    </a:prstGeom>
                    <a:noFill/>
                    <a:ln w="9525">
                      <a:noFill/>
                      <a:miter lim="800000"/>
                      <a:headEnd/>
                      <a:tailEnd/>
                    </a:ln>
                  </pic:spPr>
                </pic:pic>
              </a:graphicData>
            </a:graphic>
          </wp:inline>
        </w:drawing>
      </w:r>
      <w:r w:rsidRPr="00886B26">
        <w:rPr>
          <w:rFonts w:ascii="Arial" w:eastAsia="Arial" w:hAnsi="Arial" w:cs="Arial"/>
          <w:color w:val="000000"/>
          <w:sz w:val="22"/>
        </w:rPr>
        <w:t xml:space="preserve"> </w:t>
      </w:r>
      <w:r w:rsidRPr="00886B26">
        <w:rPr>
          <w:rFonts w:ascii="Times New Roman" w:eastAsia="Times New Roman" w:hAnsi="Times New Roman" w:cs="Times New Roman"/>
          <w:color w:val="000000"/>
          <w:position w:val="-10"/>
          <w:sz w:val="22"/>
        </w:rPr>
        <w:object w:dxaOrig="6489" w:dyaOrig="355">
          <v:shape id="_x0000_i1041" type="#_x0000_t75" style="width:324.45pt;height:17.75pt" o:ole="">
            <v:imagedata r:id="rId62" o:title=""/>
          </v:shape>
          <o:OLEObject Type="Embed" ProgID="Equation.DSMT4" ShapeID="_x0000_i1041" DrawAspect="Content" ObjectID="_1600624846" r:id="rId63"/>
        </w:object>
      </w:r>
    </w:p>
    <w:p w:rsidR="00886B26" w:rsidRPr="00886B26" w:rsidRDefault="00886B26" w:rsidP="00886B26">
      <w:pPr>
        <w:widowControl/>
        <w:spacing w:line="259" w:lineRule="auto"/>
        <w:jc w:val="left"/>
        <w:rPr>
          <w:rFonts w:ascii="黑体" w:eastAsia="黑体" w:hAnsi="黑体" w:cs="黑体"/>
          <w:b/>
          <w:bCs/>
          <w:color w:val="000000"/>
          <w:sz w:val="28"/>
          <w:szCs w:val="28"/>
        </w:rPr>
      </w:pPr>
      <w:r w:rsidRPr="00886B26">
        <w:rPr>
          <w:rFonts w:ascii="黑体" w:eastAsia="黑体" w:hAnsi="黑体" w:cs="黑体" w:hint="eastAsia"/>
          <w:b/>
          <w:bCs/>
          <w:color w:val="000000"/>
          <w:sz w:val="28"/>
          <w:szCs w:val="28"/>
        </w:rPr>
        <w:t>计算净用水：</w:t>
      </w:r>
    </w:p>
    <w:p w:rsidR="00886B26" w:rsidRPr="00886B26" w:rsidRDefault="00886B26" w:rsidP="00886B26">
      <w:pPr>
        <w:widowControl/>
        <w:spacing w:after="4" w:line="250" w:lineRule="auto"/>
        <w:ind w:left="-2" w:hanging="9"/>
        <w:rPr>
          <w:rFonts w:ascii="Arial" w:eastAsia="Arial" w:hAnsi="Arial" w:cs="Arial"/>
          <w:color w:val="000000"/>
          <w:sz w:val="22"/>
        </w:rPr>
      </w:pPr>
      <w:r w:rsidRPr="00886B26">
        <w:rPr>
          <w:rFonts w:ascii="宋体" w:eastAsia="宋体" w:hAnsi="宋体" w:cs="宋体" w:hint="eastAsia"/>
          <w:color w:val="000000"/>
          <w:sz w:val="22"/>
        </w:rPr>
        <w:t>我们已经计算了总水量</w:t>
      </w:r>
      <w:r w:rsidRPr="00886B26">
        <w:rPr>
          <w:rFonts w:ascii="Times New Roman" w:eastAsia="宋体" w:hAnsi="Times New Roman" w:cs="Times New Roman" w:hint="eastAsia"/>
          <w:color w:val="000000"/>
          <w:sz w:val="22"/>
        </w:rPr>
        <w:t>三部分中</w:t>
      </w:r>
      <w:r w:rsidRPr="00886B26">
        <w:rPr>
          <w:rFonts w:ascii="宋体" w:eastAsia="宋体" w:hAnsi="宋体" w:cs="宋体" w:hint="eastAsia"/>
          <w:color w:val="000000"/>
          <w:sz w:val="22"/>
        </w:rPr>
        <w:t>的两部分：骨料含水和</w:t>
      </w:r>
      <w:r w:rsidRPr="00886B26">
        <w:rPr>
          <w:rFonts w:ascii="Times New Roman" w:eastAsia="宋体" w:hAnsi="Times New Roman" w:cs="Times New Roman" w:hint="eastAsia"/>
          <w:color w:val="000000"/>
          <w:sz w:val="22"/>
        </w:rPr>
        <w:t>外加剂</w:t>
      </w:r>
      <w:r w:rsidRPr="00886B26">
        <w:rPr>
          <w:rFonts w:ascii="宋体" w:eastAsia="宋体" w:hAnsi="宋体" w:cs="宋体" w:hint="eastAsia"/>
          <w:color w:val="000000"/>
          <w:sz w:val="22"/>
        </w:rPr>
        <w:t>含水</w:t>
      </w:r>
      <w:r w:rsidRPr="00886B26">
        <w:rPr>
          <w:rFonts w:ascii="Times New Roman" w:eastAsia="宋体" w:hAnsi="Times New Roman" w:cs="Times New Roman" w:hint="eastAsia"/>
          <w:color w:val="000000"/>
          <w:sz w:val="22"/>
        </w:rPr>
        <w:t>：</w:t>
      </w:r>
      <w:r w:rsidRPr="00886B26">
        <w:rPr>
          <w:rFonts w:ascii="宋体" w:eastAsia="宋体" w:hAnsi="宋体" w:cs="宋体" w:hint="eastAsia"/>
          <w:color w:val="000000"/>
          <w:sz w:val="22"/>
        </w:rPr>
        <w:t>骨料含水和</w:t>
      </w:r>
      <w:r w:rsidRPr="00886B26">
        <w:rPr>
          <w:rFonts w:ascii="Times New Roman" w:eastAsia="宋体" w:hAnsi="Times New Roman" w:cs="Times New Roman" w:hint="eastAsia"/>
          <w:color w:val="000000"/>
          <w:sz w:val="22"/>
        </w:rPr>
        <w:t>外加剂含水，基本这个例子，</w:t>
      </w:r>
      <w:r w:rsidRPr="00886B26">
        <w:rPr>
          <w:rFonts w:ascii="Arial" w:eastAsia="宋体" w:hAnsi="Arial" w:cs="Arial" w:hint="eastAsia"/>
          <w:color w:val="000000"/>
          <w:sz w:val="22"/>
        </w:rPr>
        <w:t>最后我们有一些来自骨料的自由水（即骨料在储藏状态下的含水率高于其在饱和面干（</w:t>
      </w:r>
      <w:r w:rsidRPr="00886B26">
        <w:rPr>
          <w:rFonts w:ascii="Arial" w:eastAsia="宋体" w:hAnsi="Arial" w:cs="Arial" w:hint="eastAsia"/>
          <w:color w:val="000000"/>
          <w:sz w:val="22"/>
        </w:rPr>
        <w:t>SSD</w:t>
      </w:r>
      <w:r w:rsidRPr="00886B26">
        <w:rPr>
          <w:rFonts w:ascii="Arial" w:eastAsia="宋体" w:hAnsi="Arial" w:cs="Arial" w:hint="eastAsia"/>
          <w:color w:val="000000"/>
          <w:sz w:val="22"/>
        </w:rPr>
        <w:t>）</w:t>
      </w:r>
      <w:proofErr w:type="gramStart"/>
      <w:r w:rsidRPr="00886B26">
        <w:rPr>
          <w:rFonts w:ascii="Arial" w:eastAsia="宋体" w:hAnsi="Arial" w:cs="Arial" w:hint="eastAsia"/>
          <w:color w:val="000000"/>
          <w:sz w:val="22"/>
        </w:rPr>
        <w:t>状态太下的</w:t>
      </w:r>
      <w:proofErr w:type="gramEnd"/>
      <w:r w:rsidRPr="00886B26">
        <w:rPr>
          <w:rFonts w:ascii="Arial" w:eastAsia="宋体" w:hAnsi="Arial" w:cs="Arial" w:hint="eastAsia"/>
          <w:color w:val="000000"/>
          <w:sz w:val="22"/>
        </w:rPr>
        <w:t>含水率）。这些自由水虽然量少，但是可以用来水化胶凝材料。</w:t>
      </w:r>
      <w:r w:rsidRPr="00886B26">
        <w:rPr>
          <w:rFonts w:ascii="Arial" w:eastAsia="Arial" w:hAnsi="Arial" w:cs="Arial"/>
          <w:color w:val="000000"/>
          <w:sz w:val="22"/>
        </w:rPr>
        <w:t xml:space="preserve"> </w:t>
      </w:r>
    </w:p>
    <w:p w:rsidR="00886B26" w:rsidRPr="00886B26" w:rsidRDefault="00886B26" w:rsidP="00886B26">
      <w:pPr>
        <w:widowControl/>
        <w:spacing w:after="4" w:line="250" w:lineRule="auto"/>
        <w:ind w:left="-2" w:hanging="9"/>
        <w:rPr>
          <w:rFonts w:ascii="Arial" w:eastAsia="Arial" w:hAnsi="Arial" w:cs="Arial"/>
          <w:color w:val="000000"/>
          <w:sz w:val="22"/>
        </w:rPr>
      </w:pPr>
      <w:r w:rsidRPr="00886B26">
        <w:rPr>
          <w:rFonts w:ascii="Arial" w:eastAsia="Arial" w:hAnsi="Arial" w:cs="Arial" w:hint="eastAsia"/>
          <w:color w:val="000000"/>
          <w:sz w:val="22"/>
        </w:rPr>
        <w:t>因为我们知道所有用来水化胶凝材料的总用水量，那么额外用水量为：</w:t>
      </w:r>
    </w:p>
    <w:p w:rsidR="00886B26" w:rsidRPr="00886B26" w:rsidRDefault="00886B26" w:rsidP="00886B26">
      <w:pPr>
        <w:widowControl/>
        <w:spacing w:after="4" w:line="250" w:lineRule="auto"/>
        <w:ind w:left="-2" w:hanging="9"/>
        <w:jc w:val="center"/>
        <w:rPr>
          <w:rFonts w:ascii="Times New Roman" w:eastAsia="Times New Roman" w:hAnsi="Times New Roman" w:cs="Times New Roman"/>
          <w:color w:val="000000"/>
          <w:sz w:val="22"/>
        </w:rPr>
      </w:pPr>
      <w:proofErr w:type="gramStart"/>
      <w:r w:rsidRPr="00886B26">
        <w:rPr>
          <w:rFonts w:ascii="Times New Roman" w:eastAsia="Times New Roman" w:hAnsi="Times New Roman" w:cs="Times New Roman"/>
          <w:i/>
          <w:color w:val="000000"/>
          <w:sz w:val="25"/>
        </w:rPr>
        <w:t>w</w:t>
      </w:r>
      <w:r w:rsidRPr="00886B26">
        <w:rPr>
          <w:rFonts w:ascii="Times New Roman" w:eastAsia="Times New Roman" w:hAnsi="Times New Roman" w:cs="Times New Roman"/>
          <w:i/>
          <w:color w:val="000000"/>
          <w:sz w:val="14"/>
        </w:rPr>
        <w:t>batch</w:t>
      </w:r>
      <w:proofErr w:type="gramEnd"/>
      <w:r w:rsidRPr="00886B26">
        <w:rPr>
          <w:rFonts w:ascii="Times New Roman" w:eastAsia="Times New Roman" w:hAnsi="Times New Roman" w:cs="Times New Roman"/>
          <w:i/>
          <w:color w:val="000000"/>
          <w:sz w:val="14"/>
        </w:rPr>
        <w:t xml:space="preserve"> </w:t>
      </w:r>
      <w:r w:rsidRPr="00886B26">
        <w:rPr>
          <w:rFonts w:ascii="Segoe UI Symbol" w:eastAsia="Segoe UI Symbol" w:hAnsi="Segoe UI Symbol" w:cs="Segoe UI Symbol"/>
          <w:color w:val="000000"/>
          <w:sz w:val="25"/>
        </w:rPr>
        <w:t>=</w:t>
      </w:r>
      <w:r w:rsidRPr="00886B26">
        <w:rPr>
          <w:rFonts w:ascii="Times New Roman" w:eastAsia="Times New Roman" w:hAnsi="Times New Roman" w:cs="Times New Roman"/>
          <w:i/>
          <w:color w:val="000000"/>
          <w:sz w:val="25"/>
        </w:rPr>
        <w:t>w</w:t>
      </w:r>
      <w:r w:rsidRPr="00886B26">
        <w:rPr>
          <w:rFonts w:ascii="Segoe UI Symbol" w:eastAsia="Segoe UI Symbol" w:hAnsi="Segoe UI Symbol" w:cs="Segoe UI Symbol"/>
          <w:color w:val="000000"/>
          <w:sz w:val="25"/>
        </w:rPr>
        <w:t>−</w:t>
      </w:r>
      <w:r w:rsidRPr="00886B26">
        <w:rPr>
          <w:rFonts w:ascii="Segoe UI Symbol" w:eastAsia="Segoe UI Symbol" w:hAnsi="Segoe UI Symbol" w:cs="Segoe UI Symbol"/>
          <w:color w:val="000000"/>
          <w:sz w:val="38"/>
        </w:rPr>
        <w:t>(</w:t>
      </w:r>
      <w:r w:rsidRPr="00886B26">
        <w:rPr>
          <w:rFonts w:ascii="Times New Roman" w:eastAsia="Times New Roman" w:hAnsi="Times New Roman" w:cs="Times New Roman"/>
          <w:i/>
          <w:color w:val="000000"/>
          <w:sz w:val="25"/>
        </w:rPr>
        <w:t>w</w:t>
      </w:r>
      <w:r w:rsidRPr="00886B26">
        <w:rPr>
          <w:rFonts w:ascii="Times New Roman" w:eastAsia="Times New Roman" w:hAnsi="Times New Roman" w:cs="Times New Roman"/>
          <w:i/>
          <w:color w:val="000000"/>
          <w:sz w:val="14"/>
        </w:rPr>
        <w:t xml:space="preserve">free </w:t>
      </w:r>
      <w:r w:rsidRPr="00886B26">
        <w:rPr>
          <w:rFonts w:ascii="Segoe UI Symbol" w:eastAsia="Segoe UI Symbol" w:hAnsi="Segoe UI Symbol" w:cs="Segoe UI Symbol"/>
          <w:color w:val="000000"/>
          <w:sz w:val="25"/>
        </w:rPr>
        <w:t>+</w:t>
      </w:r>
      <w:r w:rsidRPr="00886B26">
        <w:rPr>
          <w:rFonts w:ascii="Segoe UI Symbol" w:eastAsia="Segoe UI Symbol" w:hAnsi="Segoe UI Symbol" w:cs="Segoe UI Symbol"/>
          <w:color w:val="000000"/>
          <w:sz w:val="37"/>
        </w:rPr>
        <w:t>∑</w:t>
      </w:r>
      <w:r w:rsidRPr="00886B26">
        <w:rPr>
          <w:rFonts w:ascii="Times New Roman" w:eastAsia="Times New Roman" w:hAnsi="Times New Roman" w:cs="Times New Roman"/>
          <w:i/>
          <w:color w:val="000000"/>
          <w:sz w:val="25"/>
        </w:rPr>
        <w:t>w</w:t>
      </w:r>
      <w:r w:rsidRPr="00886B26">
        <w:rPr>
          <w:rFonts w:ascii="Times New Roman" w:eastAsia="Times New Roman" w:hAnsi="Times New Roman" w:cs="Times New Roman"/>
          <w:i/>
          <w:color w:val="000000"/>
          <w:sz w:val="14"/>
        </w:rPr>
        <w:t xml:space="preserve">admx </w:t>
      </w:r>
      <w:r w:rsidRPr="00886B26">
        <w:rPr>
          <w:rFonts w:ascii="Segoe UI Symbol" w:eastAsia="Segoe UI Symbol" w:hAnsi="Segoe UI Symbol" w:cs="Segoe UI Symbol"/>
          <w:color w:val="000000"/>
          <w:sz w:val="38"/>
        </w:rPr>
        <w:t>)</w:t>
      </w:r>
      <w:r w:rsidRPr="00886B26">
        <w:rPr>
          <w:rFonts w:ascii="Arial" w:eastAsia="Arial" w:hAnsi="Arial" w:cs="Arial"/>
          <w:color w:val="000000"/>
          <w:sz w:val="22"/>
        </w:rPr>
        <w:t xml:space="preserve"> </w:t>
      </w:r>
      <w:r w:rsidRPr="00886B26">
        <w:rPr>
          <w:rFonts w:ascii="Arial" w:eastAsia="Arial" w:hAnsi="Arial" w:cs="Arial"/>
          <w:i/>
          <w:color w:val="000000"/>
          <w:sz w:val="22"/>
        </w:rPr>
        <w:t>= 356.9 lbs – (0.20 + 53.9) = 302.8 lb</w:t>
      </w:r>
    </w:p>
    <w:p w:rsidR="00886B26" w:rsidRPr="00886B26" w:rsidRDefault="00886B26" w:rsidP="00886B26">
      <w:pPr>
        <w:widowControl/>
        <w:spacing w:line="259" w:lineRule="auto"/>
        <w:jc w:val="left"/>
        <w:rPr>
          <w:rFonts w:ascii="Times New Roman" w:eastAsia="Times New Roman" w:hAnsi="Times New Roman" w:cs="Times New Roman"/>
          <w:color w:val="000000"/>
          <w:sz w:val="22"/>
        </w:rPr>
      </w:pPr>
      <w:r w:rsidRPr="00886B26">
        <w:rPr>
          <w:rFonts w:ascii="Arial" w:eastAsia="Arial" w:hAnsi="Arial" w:cs="Arial"/>
          <w:color w:val="000000"/>
          <w:sz w:val="22"/>
        </w:rPr>
        <w:t xml:space="preserve"> </w:t>
      </w:r>
    </w:p>
    <w:p w:rsidR="00886B26" w:rsidRPr="00886B26" w:rsidRDefault="00886B26" w:rsidP="00886B26">
      <w:pPr>
        <w:widowControl/>
        <w:spacing w:line="259" w:lineRule="auto"/>
        <w:jc w:val="left"/>
        <w:rPr>
          <w:rFonts w:ascii="Times New Roman" w:eastAsia="Times New Roman" w:hAnsi="Times New Roman" w:cs="Times New Roman"/>
          <w:color w:val="000000"/>
          <w:sz w:val="22"/>
        </w:rPr>
      </w:pPr>
      <w:r w:rsidRPr="00886B26">
        <w:rPr>
          <w:rFonts w:ascii="Arial" w:eastAsia="Arial" w:hAnsi="Arial" w:cs="Arial"/>
          <w:color w:val="000000"/>
          <w:sz w:val="22"/>
        </w:rPr>
        <w:t xml:space="preserve"> </w:t>
      </w:r>
    </w:p>
    <w:p w:rsidR="00886B26" w:rsidRPr="00886B26" w:rsidRDefault="00886B26" w:rsidP="00886B26">
      <w:pPr>
        <w:widowControl/>
        <w:spacing w:after="4" w:line="250" w:lineRule="auto"/>
        <w:ind w:left="-2" w:hanging="9"/>
        <w:rPr>
          <w:rFonts w:ascii="Times New Roman" w:eastAsia="Times New Roman" w:hAnsi="Times New Roman" w:cs="Times New Roman"/>
          <w:color w:val="FF0000"/>
          <w:sz w:val="22"/>
        </w:rPr>
      </w:pPr>
      <w:r w:rsidRPr="00886B26">
        <w:rPr>
          <w:rFonts w:ascii="Arial" w:eastAsia="宋体" w:hAnsi="Arial" w:cs="Arial" w:hint="eastAsia"/>
          <w:color w:val="FF0000"/>
          <w:sz w:val="22"/>
        </w:rPr>
        <w:t>那么水的体积为</w:t>
      </w:r>
      <w:r w:rsidRPr="00886B26">
        <w:rPr>
          <w:rFonts w:ascii="Arial" w:eastAsia="Arial" w:hAnsi="Arial" w:cs="Arial"/>
          <w:color w:val="FF0000"/>
          <w:sz w:val="22"/>
        </w:rPr>
        <w:t>(</w:t>
      </w:r>
      <w:r w:rsidRPr="00886B26">
        <w:rPr>
          <w:rFonts w:ascii="Arial" w:eastAsia="宋体" w:hAnsi="Arial" w:cs="Arial" w:hint="eastAsia"/>
          <w:color w:val="FF0000"/>
          <w:sz w:val="22"/>
        </w:rPr>
        <w:t>水的比重为</w:t>
      </w:r>
      <w:r w:rsidRPr="00886B26">
        <w:rPr>
          <w:rFonts w:ascii="Arial" w:eastAsia="宋体" w:hAnsi="Arial" w:cs="Arial" w:hint="eastAsia"/>
          <w:color w:val="FF0000"/>
          <w:sz w:val="22"/>
        </w:rPr>
        <w:t>1</w:t>
      </w:r>
      <w:r w:rsidRPr="00886B26">
        <w:rPr>
          <w:rFonts w:ascii="Arial" w:eastAsia="Arial" w:hAnsi="Arial" w:cs="Arial"/>
          <w:color w:val="FF0000"/>
          <w:sz w:val="22"/>
        </w:rPr>
        <w:t>)</w:t>
      </w:r>
      <w:r w:rsidRPr="00886B26">
        <w:rPr>
          <w:rFonts w:ascii="Arial" w:eastAsia="宋体" w:hAnsi="Arial" w:cs="Arial" w:hint="eastAsia"/>
          <w:color w:val="FF0000"/>
          <w:sz w:val="22"/>
        </w:rPr>
        <w:t>:</w:t>
      </w:r>
      <w:r w:rsidRPr="00886B26">
        <w:rPr>
          <w:rFonts w:ascii="Arial" w:eastAsia="Arial" w:hAnsi="Arial" w:cs="Arial"/>
          <w:color w:val="FF0000"/>
          <w:sz w:val="22"/>
        </w:rPr>
        <w:t xml:space="preserve">   </w:t>
      </w:r>
    </w:p>
    <w:p w:rsidR="00886B26" w:rsidRPr="00886B26" w:rsidRDefault="00886B26" w:rsidP="00886B26">
      <w:pPr>
        <w:widowControl/>
        <w:spacing w:line="259" w:lineRule="auto"/>
        <w:jc w:val="left"/>
        <w:rPr>
          <w:rFonts w:ascii="Times New Roman" w:eastAsia="Times New Roman" w:hAnsi="Times New Roman" w:cs="Times New Roman"/>
          <w:color w:val="FF0000"/>
          <w:sz w:val="22"/>
        </w:rPr>
      </w:pPr>
      <w:r w:rsidRPr="00886B26">
        <w:rPr>
          <w:rFonts w:ascii="Arial" w:eastAsia="Arial" w:hAnsi="Arial" w:cs="Arial"/>
          <w:color w:val="FF0000"/>
          <w:sz w:val="22"/>
        </w:rPr>
        <w:t xml:space="preserve"> </w:t>
      </w:r>
    </w:p>
    <w:p w:rsidR="00886B26" w:rsidRPr="00886B26" w:rsidRDefault="00886B26" w:rsidP="00886B26">
      <w:pPr>
        <w:widowControl/>
        <w:spacing w:after="9" w:line="259" w:lineRule="auto"/>
        <w:jc w:val="left"/>
        <w:rPr>
          <w:rFonts w:ascii="Times New Roman" w:eastAsia="Times New Roman" w:hAnsi="Times New Roman" w:cs="Times New Roman"/>
          <w:color w:val="FF0000"/>
          <w:sz w:val="22"/>
        </w:rPr>
      </w:pPr>
      <w:r w:rsidRPr="00886B26">
        <w:rPr>
          <w:rFonts w:ascii="Arial" w:eastAsia="Arial" w:hAnsi="Arial" w:cs="Arial"/>
          <w:color w:val="FF0000"/>
          <w:sz w:val="22"/>
        </w:rPr>
        <w:t xml:space="preserve"> </w:t>
      </w:r>
    </w:p>
    <w:p w:rsidR="00886B26" w:rsidRPr="00886B26" w:rsidRDefault="00886B26" w:rsidP="00886B26">
      <w:pPr>
        <w:widowControl/>
        <w:spacing w:after="3" w:line="259" w:lineRule="auto"/>
        <w:ind w:left="10" w:right="5" w:hanging="10"/>
        <w:jc w:val="center"/>
        <w:rPr>
          <w:rFonts w:ascii="Times New Roman" w:eastAsia="Times New Roman" w:hAnsi="Times New Roman" w:cs="Times New Roman"/>
          <w:color w:val="FF0000"/>
          <w:sz w:val="22"/>
        </w:rPr>
      </w:pPr>
      <w:r w:rsidRPr="00886B26">
        <w:rPr>
          <w:rFonts w:ascii="Arial" w:eastAsia="宋体" w:hAnsi="Arial" w:cs="Arial" w:hint="eastAsia"/>
          <w:i/>
          <w:color w:val="FF0000"/>
          <w:sz w:val="22"/>
        </w:rPr>
        <w:t>水的体积</w:t>
      </w:r>
      <w:r w:rsidRPr="00886B26">
        <w:rPr>
          <w:rFonts w:ascii="Arial" w:eastAsia="Arial" w:hAnsi="Arial" w:cs="Arial"/>
          <w:i/>
          <w:color w:val="FF0000"/>
          <w:sz w:val="22"/>
        </w:rPr>
        <w:t xml:space="preserve">= </w:t>
      </w:r>
      <w:r w:rsidRPr="00886B26">
        <w:rPr>
          <w:rFonts w:ascii="Arial" w:eastAsia="宋体" w:hAnsi="Arial" w:cs="Arial" w:hint="eastAsia"/>
          <w:i/>
          <w:color w:val="FF0000"/>
          <w:sz w:val="22"/>
        </w:rPr>
        <w:t>水的质量</w:t>
      </w:r>
      <w:r w:rsidRPr="00886B26">
        <w:rPr>
          <w:rFonts w:ascii="Arial" w:eastAsia="Arial" w:hAnsi="Arial" w:cs="Arial"/>
          <w:i/>
          <w:color w:val="FF0000"/>
          <w:sz w:val="22"/>
        </w:rPr>
        <w:t xml:space="preserve">/ (62.4) </w:t>
      </w:r>
    </w:p>
    <w:p w:rsidR="00886B26" w:rsidRPr="00886B26" w:rsidRDefault="00886B26" w:rsidP="00886B26">
      <w:pPr>
        <w:widowControl/>
        <w:spacing w:line="259" w:lineRule="auto"/>
        <w:ind w:left="58"/>
        <w:jc w:val="center"/>
        <w:rPr>
          <w:rFonts w:ascii="Times New Roman" w:eastAsia="Times New Roman" w:hAnsi="Times New Roman" w:cs="Times New Roman"/>
          <w:color w:val="FF0000"/>
          <w:sz w:val="22"/>
        </w:rPr>
      </w:pPr>
      <w:r w:rsidRPr="00886B26">
        <w:rPr>
          <w:rFonts w:ascii="Arial" w:eastAsia="Arial" w:hAnsi="Arial" w:cs="Arial"/>
          <w:i/>
          <w:color w:val="FF0000"/>
          <w:sz w:val="22"/>
        </w:rPr>
        <w:t xml:space="preserve"> </w:t>
      </w:r>
    </w:p>
    <w:p w:rsidR="00886B26" w:rsidRPr="00886B26" w:rsidRDefault="00886B26" w:rsidP="00886B26">
      <w:pPr>
        <w:widowControl/>
        <w:spacing w:after="3" w:line="259" w:lineRule="auto"/>
        <w:ind w:left="10" w:right="6" w:hanging="10"/>
        <w:jc w:val="center"/>
        <w:rPr>
          <w:rFonts w:ascii="Times New Roman" w:eastAsia="Times New Roman" w:hAnsi="Times New Roman" w:cs="Times New Roman"/>
          <w:color w:val="FF0000"/>
          <w:sz w:val="22"/>
        </w:rPr>
      </w:pPr>
      <w:r w:rsidRPr="00886B26">
        <w:rPr>
          <w:rFonts w:ascii="Arial" w:eastAsia="Arial" w:hAnsi="Arial" w:cs="Arial"/>
          <w:i/>
          <w:color w:val="FF0000"/>
          <w:sz w:val="22"/>
        </w:rPr>
        <w:t>= 356.9 / 62.4 = 5.720 ft</w:t>
      </w:r>
      <w:r w:rsidRPr="00886B26">
        <w:rPr>
          <w:rFonts w:ascii="Arial" w:eastAsia="Arial" w:hAnsi="Arial" w:cs="Arial"/>
          <w:i/>
          <w:color w:val="FF0000"/>
          <w:sz w:val="22"/>
          <w:vertAlign w:val="superscript"/>
        </w:rPr>
        <w:t>3</w:t>
      </w:r>
      <w:r w:rsidRPr="00886B26">
        <w:rPr>
          <w:rFonts w:ascii="Arial" w:eastAsia="Arial" w:hAnsi="Arial" w:cs="Arial"/>
          <w:i/>
          <w:color w:val="FF0000"/>
          <w:sz w:val="22"/>
        </w:rPr>
        <w:t xml:space="preserve"> </w:t>
      </w:r>
    </w:p>
    <w:p w:rsidR="00886B26" w:rsidRPr="00886B26" w:rsidRDefault="00886B26" w:rsidP="00886B26">
      <w:pPr>
        <w:widowControl/>
        <w:spacing w:line="259" w:lineRule="auto"/>
        <w:jc w:val="left"/>
        <w:rPr>
          <w:rFonts w:ascii="Times New Roman" w:eastAsia="Times New Roman" w:hAnsi="Times New Roman" w:cs="Times New Roman"/>
          <w:color w:val="000000"/>
          <w:sz w:val="22"/>
        </w:rPr>
      </w:pPr>
      <w:r w:rsidRPr="00886B26">
        <w:rPr>
          <w:rFonts w:ascii="Arial" w:eastAsia="Arial" w:hAnsi="Arial" w:cs="Arial"/>
          <w:color w:val="FF0000"/>
          <w:sz w:val="22"/>
        </w:rPr>
        <w:t xml:space="preserve"> </w:t>
      </w:r>
      <w:r w:rsidRPr="00886B26">
        <w:rPr>
          <w:rFonts w:ascii="Arial" w:eastAsia="Arial" w:hAnsi="Arial" w:cs="Arial"/>
          <w:color w:val="000000"/>
          <w:sz w:val="22"/>
        </w:rPr>
        <w:tab/>
        <w:t xml:space="preserve"> </w:t>
      </w:r>
    </w:p>
    <w:p w:rsidR="00886B26" w:rsidRPr="00886B26" w:rsidRDefault="00886B26" w:rsidP="00886B26">
      <w:pPr>
        <w:keepNext/>
        <w:keepLines/>
        <w:widowControl/>
        <w:spacing w:after="5" w:line="249" w:lineRule="auto"/>
        <w:ind w:left="-4" w:hanging="10"/>
        <w:outlineLvl w:val="5"/>
        <w:rPr>
          <w:rFonts w:ascii="黑体" w:eastAsia="黑体" w:hAnsi="黑体" w:cs="黑体"/>
          <w:b/>
          <w:color w:val="000000"/>
          <w:sz w:val="28"/>
          <w:szCs w:val="28"/>
        </w:rPr>
      </w:pPr>
      <w:r w:rsidRPr="00886B26">
        <w:rPr>
          <w:rFonts w:ascii="黑体" w:eastAsia="黑体" w:hAnsi="黑体" w:cs="黑体" w:hint="eastAsia"/>
          <w:b/>
          <w:color w:val="000000"/>
          <w:sz w:val="28"/>
          <w:szCs w:val="28"/>
        </w:rPr>
        <w:t xml:space="preserve">外加剂中的固体 </w:t>
      </w:r>
    </w:p>
    <w:p w:rsidR="00886B26" w:rsidRPr="00886B26" w:rsidRDefault="00886B26" w:rsidP="00886B26">
      <w:pPr>
        <w:widowControl/>
        <w:spacing w:line="259" w:lineRule="auto"/>
        <w:jc w:val="left"/>
        <w:rPr>
          <w:rFonts w:ascii="Times New Roman" w:eastAsia="Times New Roman" w:hAnsi="Times New Roman" w:cs="Times New Roman"/>
          <w:color w:val="000000"/>
          <w:sz w:val="22"/>
        </w:rPr>
      </w:pPr>
      <w:r w:rsidRPr="00886B26">
        <w:rPr>
          <w:rFonts w:ascii="Arial" w:eastAsia="Arial" w:hAnsi="Arial" w:cs="Arial"/>
          <w:color w:val="000000"/>
          <w:sz w:val="22"/>
        </w:rPr>
        <w:t xml:space="preserve"> </w:t>
      </w:r>
    </w:p>
    <w:p w:rsidR="00886B26" w:rsidRPr="00886B26" w:rsidRDefault="00886B26" w:rsidP="00886B26">
      <w:pPr>
        <w:widowControl/>
        <w:spacing w:after="4" w:line="250" w:lineRule="auto"/>
        <w:ind w:left="-2" w:hanging="9"/>
        <w:rPr>
          <w:rFonts w:ascii="Times New Roman" w:eastAsia="Times New Roman" w:hAnsi="Times New Roman" w:cs="Times New Roman"/>
          <w:color w:val="000000"/>
          <w:sz w:val="22"/>
        </w:rPr>
      </w:pPr>
      <w:r w:rsidRPr="00886B26">
        <w:rPr>
          <w:rFonts w:ascii="Arial" w:eastAsia="Arial" w:hAnsi="Arial" w:cs="Arial" w:hint="eastAsia"/>
          <w:color w:val="000000"/>
          <w:sz w:val="22"/>
        </w:rPr>
        <w:t>通常来说，相对于一个批次的混凝土量来说，液体外加剂中固体所占的体积比是非常小的，因此可以将其忽略。然而，乳胶剂和染料（液体和粉末）是例外，他们可能占有很大体积。</w:t>
      </w:r>
      <w:r w:rsidRPr="00886B26">
        <w:rPr>
          <w:rFonts w:ascii="Arial" w:eastAsia="Arial" w:hAnsi="Arial" w:cs="Arial"/>
          <w:color w:val="000000"/>
          <w:sz w:val="22"/>
        </w:rPr>
        <w:t xml:space="preserve"> </w:t>
      </w:r>
    </w:p>
    <w:p w:rsidR="00886B26" w:rsidRPr="00886B26" w:rsidRDefault="00886B26" w:rsidP="00886B26">
      <w:pPr>
        <w:widowControl/>
        <w:spacing w:line="259" w:lineRule="auto"/>
        <w:jc w:val="left"/>
        <w:rPr>
          <w:rFonts w:ascii="Times New Roman" w:eastAsia="Times New Roman" w:hAnsi="Times New Roman" w:cs="Times New Roman"/>
          <w:color w:val="000000"/>
          <w:sz w:val="22"/>
        </w:rPr>
      </w:pPr>
      <w:r w:rsidRPr="00886B26">
        <w:rPr>
          <w:rFonts w:ascii="Arial" w:eastAsia="Arial" w:hAnsi="Arial" w:cs="Arial"/>
          <w:color w:val="000000"/>
          <w:sz w:val="22"/>
        </w:rPr>
        <w:t xml:space="preserve"> </w:t>
      </w:r>
    </w:p>
    <w:p w:rsidR="00886B26" w:rsidRPr="00886B26" w:rsidRDefault="00886B26" w:rsidP="00886B26">
      <w:pPr>
        <w:widowControl/>
        <w:numPr>
          <w:ilvl w:val="0"/>
          <w:numId w:val="35"/>
        </w:numPr>
        <w:spacing w:after="5" w:line="249" w:lineRule="auto"/>
        <w:ind w:left="720" w:right="4" w:hanging="360"/>
        <w:rPr>
          <w:rFonts w:ascii="Times New Roman" w:eastAsia="Times New Roman" w:hAnsi="Times New Roman" w:cs="Times New Roman"/>
          <w:color w:val="000000"/>
          <w:sz w:val="22"/>
        </w:rPr>
      </w:pPr>
      <w:r w:rsidRPr="00886B26">
        <w:rPr>
          <w:rFonts w:ascii="宋体" w:eastAsia="宋体" w:hAnsi="宋体" w:cs="宋体" w:hint="eastAsia"/>
          <w:b/>
          <w:color w:val="000000"/>
          <w:sz w:val="22"/>
        </w:rPr>
        <w:t>对与比赛的目的来说，只有乳胶和颜料固体（液态溶剂中）应当被纳入考虑范围</w:t>
      </w:r>
      <w:r w:rsidRPr="00886B26">
        <w:rPr>
          <w:rFonts w:ascii="Arial" w:eastAsia="宋体" w:hAnsi="Arial" w:cs="Arial" w:hint="eastAsia"/>
          <w:b/>
          <w:color w:val="000000"/>
          <w:sz w:val="22"/>
        </w:rPr>
        <w:t>。</w:t>
      </w:r>
    </w:p>
    <w:p w:rsidR="00886B26" w:rsidRPr="00886B26" w:rsidRDefault="00886B26" w:rsidP="00886B26">
      <w:pPr>
        <w:widowControl/>
        <w:spacing w:line="259" w:lineRule="auto"/>
        <w:ind w:left="1"/>
        <w:jc w:val="left"/>
        <w:rPr>
          <w:rFonts w:ascii="Times New Roman" w:eastAsia="Times New Roman" w:hAnsi="Times New Roman" w:cs="Times New Roman"/>
          <w:color w:val="000000"/>
          <w:sz w:val="22"/>
        </w:rPr>
      </w:pPr>
      <w:r w:rsidRPr="00886B26">
        <w:rPr>
          <w:rFonts w:ascii="Arial" w:eastAsia="Arial" w:hAnsi="Arial" w:cs="Arial"/>
          <w:color w:val="000000"/>
          <w:sz w:val="22"/>
        </w:rPr>
        <w:t xml:space="preserve"> </w:t>
      </w:r>
    </w:p>
    <w:p w:rsidR="00886B26" w:rsidRPr="00886B26" w:rsidRDefault="00886B26" w:rsidP="00886B26">
      <w:pPr>
        <w:widowControl/>
        <w:numPr>
          <w:ilvl w:val="0"/>
          <w:numId w:val="35"/>
        </w:numPr>
        <w:spacing w:after="5" w:line="249" w:lineRule="auto"/>
        <w:ind w:left="720" w:right="4" w:hanging="360"/>
        <w:rPr>
          <w:rFonts w:ascii="Times New Roman" w:eastAsia="Times New Roman" w:hAnsi="Times New Roman" w:cs="Times New Roman"/>
          <w:color w:val="000000"/>
          <w:sz w:val="22"/>
        </w:rPr>
      </w:pPr>
      <w:r w:rsidRPr="00886B26">
        <w:rPr>
          <w:rFonts w:ascii="宋体" w:eastAsia="宋体" w:hAnsi="宋体" w:cs="宋体" w:hint="eastAsia"/>
          <w:b/>
          <w:color w:val="000000"/>
          <w:sz w:val="22"/>
        </w:rPr>
        <w:t>不必考虑其他外加剂中的固体</w:t>
      </w:r>
      <w:r w:rsidRPr="00886B26">
        <w:rPr>
          <w:rFonts w:ascii="Arial" w:eastAsia="宋体" w:hAnsi="Arial" w:cs="Arial" w:hint="eastAsia"/>
          <w:b/>
          <w:color w:val="000000"/>
          <w:sz w:val="22"/>
        </w:rPr>
        <w:t>。</w:t>
      </w:r>
    </w:p>
    <w:p w:rsidR="00886B26" w:rsidRPr="00886B26" w:rsidRDefault="00886B26" w:rsidP="00886B26">
      <w:pPr>
        <w:widowControl/>
        <w:spacing w:line="259" w:lineRule="auto"/>
        <w:ind w:left="1"/>
        <w:jc w:val="left"/>
        <w:rPr>
          <w:rFonts w:ascii="Times New Roman" w:eastAsia="Times New Roman" w:hAnsi="Times New Roman" w:cs="Times New Roman"/>
          <w:color w:val="000000"/>
          <w:sz w:val="22"/>
        </w:rPr>
      </w:pPr>
      <w:r w:rsidRPr="00886B26">
        <w:rPr>
          <w:rFonts w:ascii="Arial" w:eastAsia="Arial" w:hAnsi="Arial" w:cs="Arial"/>
          <w:color w:val="000000"/>
          <w:sz w:val="22"/>
        </w:rPr>
        <w:t xml:space="preserve"> </w:t>
      </w:r>
    </w:p>
    <w:p w:rsidR="00886B26" w:rsidRPr="00886B26" w:rsidRDefault="00886B26" w:rsidP="00886B26">
      <w:pPr>
        <w:widowControl/>
        <w:numPr>
          <w:ilvl w:val="0"/>
          <w:numId w:val="35"/>
        </w:numPr>
        <w:spacing w:after="4" w:line="250" w:lineRule="auto"/>
        <w:ind w:left="720" w:right="4" w:hanging="360"/>
        <w:rPr>
          <w:rFonts w:ascii="Times New Roman" w:eastAsia="Times New Roman" w:hAnsi="Times New Roman" w:cs="Times New Roman"/>
          <w:color w:val="000000"/>
          <w:sz w:val="22"/>
        </w:rPr>
      </w:pPr>
      <w:r w:rsidRPr="00886B26">
        <w:rPr>
          <w:rFonts w:ascii="Arial" w:eastAsia="Arial" w:hAnsi="Arial" w:cs="Arial" w:hint="eastAsia"/>
          <w:color w:val="000000"/>
          <w:sz w:val="22"/>
        </w:rPr>
        <w:lastRenderedPageBreak/>
        <w:t>如果使用了粉末</w:t>
      </w:r>
      <w:r w:rsidRPr="00886B26">
        <w:rPr>
          <w:rFonts w:ascii="Arial" w:eastAsia="宋体" w:hAnsi="Arial" w:cs="Arial" w:hint="eastAsia"/>
          <w:color w:val="000000"/>
          <w:sz w:val="22"/>
        </w:rPr>
        <w:t>外加</w:t>
      </w:r>
      <w:r w:rsidRPr="00886B26">
        <w:rPr>
          <w:rFonts w:ascii="Arial" w:eastAsia="Arial" w:hAnsi="Arial" w:cs="Arial" w:hint="eastAsia"/>
          <w:color w:val="000000"/>
          <w:sz w:val="22"/>
        </w:rPr>
        <w:t>剂（如：不在一个液体溶剂中），那么可以像前文提及的使用绝对体积法</w:t>
      </w:r>
      <w:r w:rsidRPr="00886B26">
        <w:rPr>
          <w:rFonts w:ascii="Arial" w:eastAsia="宋体" w:hAnsi="Arial" w:cs="Arial" w:hint="eastAsia"/>
          <w:color w:val="000000"/>
          <w:sz w:val="22"/>
        </w:rPr>
        <w:t>。</w:t>
      </w:r>
      <w:r w:rsidRPr="00886B26">
        <w:rPr>
          <w:rFonts w:ascii="Arial" w:eastAsia="Arial" w:hAnsi="Arial" w:cs="Arial"/>
          <w:color w:val="000000"/>
          <w:sz w:val="22"/>
        </w:rPr>
        <w:t xml:space="preserve"> </w:t>
      </w:r>
    </w:p>
    <w:p w:rsidR="00886B26" w:rsidRPr="00886B26" w:rsidRDefault="00886B26" w:rsidP="00886B26">
      <w:pPr>
        <w:widowControl/>
        <w:spacing w:after="34" w:line="259" w:lineRule="auto"/>
        <w:ind w:left="721"/>
        <w:jc w:val="left"/>
        <w:rPr>
          <w:rFonts w:ascii="Times New Roman" w:eastAsia="Times New Roman" w:hAnsi="Times New Roman" w:cs="Times New Roman"/>
          <w:color w:val="000000"/>
          <w:sz w:val="22"/>
        </w:rPr>
      </w:pPr>
      <w:r w:rsidRPr="00886B26">
        <w:rPr>
          <w:rFonts w:ascii="Arial" w:eastAsia="Arial" w:hAnsi="Arial" w:cs="Arial"/>
          <w:color w:val="000000"/>
          <w:sz w:val="22"/>
        </w:rPr>
        <w:t xml:space="preserve"> </w:t>
      </w:r>
    </w:p>
    <w:p w:rsidR="00886B26" w:rsidRPr="00886B26" w:rsidRDefault="00886B26" w:rsidP="00886B26">
      <w:pPr>
        <w:widowControl/>
        <w:numPr>
          <w:ilvl w:val="0"/>
          <w:numId w:val="35"/>
        </w:numPr>
        <w:spacing w:after="4" w:line="250" w:lineRule="auto"/>
        <w:ind w:left="720" w:right="4" w:hanging="360"/>
        <w:rPr>
          <w:rFonts w:ascii="Times New Roman" w:eastAsia="Times New Roman" w:hAnsi="Times New Roman" w:cs="Times New Roman"/>
          <w:color w:val="000000"/>
          <w:sz w:val="22"/>
        </w:rPr>
      </w:pPr>
      <w:r w:rsidRPr="00886B26">
        <w:rPr>
          <w:rFonts w:ascii="Arial" w:eastAsia="Arial" w:hAnsi="Arial" w:cs="Arial" w:hint="eastAsia"/>
          <w:color w:val="FF0000"/>
          <w:sz w:val="22"/>
        </w:rPr>
        <w:t>如果你有矿物填料（通过200号</w:t>
      </w:r>
      <w:proofErr w:type="gramStart"/>
      <w:r w:rsidRPr="00886B26">
        <w:rPr>
          <w:rFonts w:ascii="Arial" w:eastAsia="Arial" w:hAnsi="Arial" w:cs="Arial" w:hint="eastAsia"/>
          <w:color w:val="FF0000"/>
          <w:sz w:val="22"/>
        </w:rPr>
        <w:t>筛</w:t>
      </w:r>
      <w:proofErr w:type="gramEnd"/>
      <w:r w:rsidRPr="00886B26">
        <w:rPr>
          <w:rFonts w:ascii="Arial" w:eastAsia="Arial" w:hAnsi="Arial" w:cs="Arial" w:hint="eastAsia"/>
          <w:color w:val="FF0000"/>
          <w:sz w:val="22"/>
        </w:rPr>
        <w:t>），然后使用绝对体积法，如前所示。</w:t>
      </w:r>
      <w:r w:rsidRPr="00886B26">
        <w:rPr>
          <w:rFonts w:ascii="Arial" w:eastAsia="Arial" w:hAnsi="Arial" w:cs="Arial"/>
          <w:color w:val="000000"/>
          <w:sz w:val="22"/>
        </w:rPr>
        <w:t xml:space="preserve"> </w:t>
      </w:r>
    </w:p>
    <w:p w:rsidR="00886B26" w:rsidRPr="00886B26" w:rsidRDefault="00886B26" w:rsidP="00886B26">
      <w:pPr>
        <w:widowControl/>
        <w:spacing w:line="259" w:lineRule="auto"/>
        <w:ind w:left="1"/>
        <w:jc w:val="left"/>
        <w:rPr>
          <w:rFonts w:ascii="Times New Roman" w:eastAsia="Times New Roman" w:hAnsi="Times New Roman" w:cs="Times New Roman"/>
          <w:color w:val="000000"/>
          <w:sz w:val="22"/>
        </w:rPr>
      </w:pPr>
      <w:r w:rsidRPr="00886B26">
        <w:rPr>
          <w:rFonts w:ascii="Arial" w:eastAsia="Arial" w:hAnsi="Arial" w:cs="Arial"/>
          <w:color w:val="000000"/>
          <w:sz w:val="22"/>
        </w:rPr>
        <w:t xml:space="preserve"> </w:t>
      </w:r>
    </w:p>
    <w:p w:rsidR="00886B26" w:rsidRPr="00886B26" w:rsidRDefault="00886B26" w:rsidP="00886B26">
      <w:pPr>
        <w:widowControl/>
        <w:spacing w:line="259" w:lineRule="auto"/>
        <w:ind w:left="1"/>
        <w:jc w:val="left"/>
        <w:rPr>
          <w:rFonts w:ascii="Times New Roman" w:eastAsia="Times New Roman" w:hAnsi="Times New Roman" w:cs="Times New Roman"/>
          <w:color w:val="000000"/>
          <w:sz w:val="22"/>
        </w:rPr>
      </w:pPr>
      <w:r w:rsidRPr="00886B26">
        <w:rPr>
          <w:rFonts w:ascii="Arial" w:eastAsia="Arial" w:hAnsi="Arial" w:cs="Arial"/>
          <w:color w:val="000000"/>
          <w:sz w:val="22"/>
        </w:rPr>
        <w:t xml:space="preserve"> </w:t>
      </w:r>
    </w:p>
    <w:p w:rsidR="00886B26" w:rsidRPr="00886B26" w:rsidRDefault="00886B26" w:rsidP="00886B26">
      <w:pPr>
        <w:widowControl/>
        <w:spacing w:after="4" w:line="250" w:lineRule="auto"/>
        <w:ind w:left="-2" w:hanging="9"/>
        <w:rPr>
          <w:rFonts w:ascii="Times New Roman" w:eastAsia="Times New Roman" w:hAnsi="Times New Roman" w:cs="Times New Roman"/>
          <w:color w:val="000000"/>
          <w:sz w:val="22"/>
        </w:rPr>
      </w:pPr>
      <w:r w:rsidRPr="00886B26">
        <w:rPr>
          <w:rFonts w:ascii="宋体" w:eastAsia="宋体" w:hAnsi="宋体" w:cs="宋体" w:hint="eastAsia"/>
          <w:color w:val="000000"/>
          <w:sz w:val="22"/>
        </w:rPr>
        <w:t>固体含量的计算与前述的</w:t>
      </w:r>
      <w:r w:rsidRPr="00886B26">
        <w:rPr>
          <w:rFonts w:ascii="Times New Roman" w:eastAsia="宋体" w:hAnsi="Times New Roman" w:cs="Times New Roman" w:hint="eastAsia"/>
          <w:color w:val="000000"/>
          <w:sz w:val="22"/>
        </w:rPr>
        <w:t>外加剂</w:t>
      </w:r>
      <w:r w:rsidRPr="00886B26">
        <w:rPr>
          <w:rFonts w:ascii="宋体" w:eastAsia="宋体" w:hAnsi="宋体" w:cs="宋体" w:hint="eastAsia"/>
          <w:color w:val="000000"/>
          <w:sz w:val="22"/>
        </w:rPr>
        <w:t>中水分含量计算方法相同</w:t>
      </w:r>
      <w:r w:rsidRPr="00886B26">
        <w:rPr>
          <w:rFonts w:ascii="Arial" w:eastAsia="Arial" w:hAnsi="Arial" w:cs="Arial"/>
          <w:color w:val="000000"/>
          <w:sz w:val="22"/>
        </w:rPr>
        <w:t xml:space="preserve"> </w:t>
      </w:r>
    </w:p>
    <w:p w:rsidR="00886B26" w:rsidRPr="00886B26" w:rsidRDefault="00886B26" w:rsidP="00886B26">
      <w:pPr>
        <w:widowControl/>
        <w:spacing w:line="259" w:lineRule="auto"/>
        <w:ind w:left="1"/>
        <w:jc w:val="left"/>
        <w:rPr>
          <w:rFonts w:ascii="Times New Roman" w:eastAsia="Times New Roman" w:hAnsi="Times New Roman" w:cs="Times New Roman"/>
          <w:color w:val="000000"/>
          <w:sz w:val="22"/>
        </w:rPr>
      </w:pPr>
      <w:r w:rsidRPr="00886B26">
        <w:rPr>
          <w:rFonts w:ascii="Arial" w:eastAsia="Arial" w:hAnsi="Arial" w:cs="Arial"/>
          <w:color w:val="000000"/>
          <w:sz w:val="22"/>
        </w:rPr>
        <w:t xml:space="preserve"> </w:t>
      </w:r>
    </w:p>
    <w:p w:rsidR="00886B26" w:rsidRPr="00886B26" w:rsidRDefault="00886B26" w:rsidP="00886B26">
      <w:pPr>
        <w:widowControl/>
        <w:spacing w:after="3" w:line="248" w:lineRule="auto"/>
        <w:ind w:right="4"/>
        <w:jc w:val="left"/>
        <w:rPr>
          <w:rFonts w:ascii="Arial" w:eastAsia="Arial" w:hAnsi="Arial" w:cs="Arial"/>
          <w:i/>
          <w:color w:val="000000"/>
          <w:sz w:val="22"/>
        </w:rPr>
      </w:pPr>
      <w:r w:rsidRPr="00886B26">
        <w:rPr>
          <w:rFonts w:ascii="Arial" w:eastAsia="宋体" w:hAnsi="Arial" w:cs="Arial" w:hint="eastAsia"/>
          <w:i/>
          <w:color w:val="000000"/>
          <w:sz w:val="22"/>
        </w:rPr>
        <w:t>外加剂中的固体含量</w:t>
      </w:r>
      <w:r w:rsidRPr="00886B26">
        <w:rPr>
          <w:rFonts w:ascii="Arial" w:eastAsia="Arial" w:hAnsi="Arial" w:cs="Arial"/>
          <w:i/>
          <w:color w:val="000000"/>
          <w:sz w:val="22"/>
        </w:rPr>
        <w:t xml:space="preserve"> = </w:t>
      </w:r>
      <w:r w:rsidRPr="00886B26">
        <w:rPr>
          <w:rFonts w:ascii="宋体" w:eastAsia="宋体" w:hAnsi="宋体" w:cs="宋体" w:hint="eastAsia"/>
          <w:i/>
          <w:iCs/>
          <w:color w:val="000000"/>
          <w:sz w:val="22"/>
        </w:rPr>
        <w:t>剂量</w:t>
      </w:r>
      <w:r w:rsidRPr="00886B26">
        <w:rPr>
          <w:rFonts w:ascii="Times New Roman" w:eastAsia="Times New Roman" w:hAnsi="Times New Roman" w:cs="Times New Roman" w:hint="eastAsia"/>
          <w:i/>
          <w:iCs/>
          <w:color w:val="000000"/>
          <w:sz w:val="22"/>
        </w:rPr>
        <w:t>*</w:t>
      </w:r>
      <w:r w:rsidRPr="00886B26">
        <w:rPr>
          <w:rFonts w:ascii="宋体" w:eastAsia="宋体" w:hAnsi="宋体" w:cs="宋体" w:hint="eastAsia"/>
          <w:i/>
          <w:iCs/>
          <w:color w:val="000000"/>
          <w:sz w:val="22"/>
        </w:rPr>
        <w:t>胶凝材料总量</w:t>
      </w:r>
      <w:r w:rsidRPr="00886B26">
        <w:rPr>
          <w:rFonts w:ascii="Times New Roman" w:eastAsia="Times New Roman" w:hAnsi="Times New Roman" w:cs="Times New Roman" w:hint="eastAsia"/>
          <w:i/>
          <w:iCs/>
          <w:color w:val="000000"/>
          <w:sz w:val="22"/>
        </w:rPr>
        <w:t xml:space="preserve"> *</w:t>
      </w:r>
      <w:r w:rsidRPr="00886B26">
        <w:rPr>
          <w:rFonts w:ascii="宋体" w:eastAsia="宋体" w:hAnsi="宋体" w:cs="宋体" w:hint="eastAsia"/>
          <w:i/>
          <w:iCs/>
          <w:color w:val="000000"/>
          <w:sz w:val="22"/>
        </w:rPr>
        <w:t>固体含量</w:t>
      </w:r>
      <w:r w:rsidRPr="00886B26">
        <w:rPr>
          <w:rFonts w:ascii="Times New Roman" w:eastAsia="Times New Roman" w:hAnsi="Times New Roman" w:cs="Times New Roman" w:hint="eastAsia"/>
          <w:i/>
          <w:iCs/>
          <w:color w:val="000000"/>
          <w:sz w:val="22"/>
        </w:rPr>
        <w:t>*</w:t>
      </w:r>
      <w:r w:rsidRPr="00886B26">
        <w:rPr>
          <w:rFonts w:ascii="宋体" w:eastAsia="宋体" w:hAnsi="宋体" w:cs="宋体" w:hint="eastAsia"/>
          <w:i/>
          <w:iCs/>
          <w:color w:val="000000"/>
          <w:sz w:val="22"/>
        </w:rPr>
        <w:t>（</w:t>
      </w:r>
      <w:r w:rsidRPr="00886B26">
        <w:rPr>
          <w:rFonts w:ascii="Times New Roman" w:eastAsia="Times New Roman" w:hAnsi="Times New Roman" w:cs="Times New Roman" w:hint="eastAsia"/>
          <w:i/>
          <w:iCs/>
          <w:color w:val="000000"/>
          <w:sz w:val="22"/>
        </w:rPr>
        <w:t>1 gal/128 fl oz</w:t>
      </w:r>
      <w:r w:rsidRPr="00886B26">
        <w:rPr>
          <w:rFonts w:ascii="宋体" w:eastAsia="宋体" w:hAnsi="宋体" w:cs="宋体" w:hint="eastAsia"/>
          <w:i/>
          <w:iCs/>
          <w:color w:val="000000"/>
          <w:sz w:val="22"/>
        </w:rPr>
        <w:t>）</w:t>
      </w:r>
      <w:r w:rsidRPr="00886B26">
        <w:rPr>
          <w:rFonts w:ascii="Times New Roman" w:eastAsia="Times New Roman" w:hAnsi="Times New Roman" w:cs="Times New Roman" w:hint="eastAsia"/>
          <w:i/>
          <w:iCs/>
          <w:color w:val="000000"/>
          <w:sz w:val="22"/>
        </w:rPr>
        <w:t>*</w:t>
      </w:r>
      <w:r w:rsidRPr="00886B26">
        <w:rPr>
          <w:rFonts w:ascii="宋体" w:eastAsia="宋体" w:hAnsi="宋体" w:cs="宋体" w:hint="eastAsia"/>
          <w:i/>
          <w:iCs/>
          <w:color w:val="000000"/>
          <w:sz w:val="22"/>
        </w:rPr>
        <w:t>外加剂密度</w:t>
      </w:r>
      <w:r w:rsidRPr="00886B26">
        <w:rPr>
          <w:rFonts w:ascii="Arial" w:eastAsia="Arial" w:hAnsi="Arial" w:cs="Arial"/>
          <w:i/>
          <w:color w:val="000000"/>
          <w:sz w:val="22"/>
        </w:rPr>
        <w:t xml:space="preserve"> </w:t>
      </w:r>
    </w:p>
    <w:p w:rsidR="00886B26" w:rsidRPr="00886B26" w:rsidRDefault="00886B26" w:rsidP="00886B26">
      <w:pPr>
        <w:widowControl/>
        <w:spacing w:after="3" w:line="248" w:lineRule="auto"/>
        <w:ind w:right="4"/>
        <w:jc w:val="left"/>
        <w:rPr>
          <w:rFonts w:ascii="Arial" w:eastAsia="Arial" w:hAnsi="Arial" w:cs="Arial"/>
          <w:i/>
          <w:color w:val="000000"/>
          <w:sz w:val="22"/>
        </w:rPr>
      </w:pPr>
      <w:r w:rsidRPr="00886B26">
        <w:rPr>
          <w:rFonts w:ascii="Arial" w:eastAsia="Arial" w:hAnsi="Arial" w:cs="Arial"/>
          <w:i/>
          <w:color w:val="000000"/>
          <w:sz w:val="22"/>
        </w:rPr>
        <w:t>Solids in admixture = dosage x cwt of cm x solid content x (1 gal/128 fl oz) x (lb/gal of admixture)</w:t>
      </w:r>
    </w:p>
    <w:p w:rsidR="00886B26" w:rsidRPr="00886B26" w:rsidRDefault="00886B26" w:rsidP="00886B26">
      <w:pPr>
        <w:widowControl/>
        <w:spacing w:line="259" w:lineRule="auto"/>
        <w:ind w:left="1"/>
        <w:jc w:val="left"/>
        <w:rPr>
          <w:rFonts w:ascii="Arial" w:eastAsia="Arial" w:hAnsi="Arial" w:cs="Arial"/>
          <w:color w:val="000000"/>
          <w:sz w:val="22"/>
        </w:rPr>
      </w:pPr>
    </w:p>
    <w:p w:rsidR="00886B26" w:rsidRPr="00886B26" w:rsidRDefault="00886B26" w:rsidP="00886B26">
      <w:pPr>
        <w:widowControl/>
        <w:spacing w:line="259" w:lineRule="auto"/>
        <w:ind w:left="1"/>
        <w:jc w:val="left"/>
        <w:rPr>
          <w:rFonts w:ascii="Times New Roman" w:eastAsia="Times New Roman" w:hAnsi="Times New Roman" w:cs="Times New Roman"/>
          <w:color w:val="000000"/>
          <w:sz w:val="22"/>
        </w:rPr>
      </w:pPr>
      <w:r w:rsidRPr="00886B26">
        <w:rPr>
          <w:rFonts w:ascii="Arial" w:eastAsia="Arial" w:hAnsi="Arial" w:cs="Arial" w:hint="eastAsia"/>
          <w:color w:val="000000"/>
          <w:sz w:val="22"/>
        </w:rPr>
        <w:t>乳液中固体含量</w:t>
      </w:r>
      <w:r w:rsidRPr="00886B26">
        <w:rPr>
          <w:rFonts w:ascii="Arial" w:eastAsia="宋体" w:hAnsi="Arial" w:cs="Arial" w:hint="eastAsia"/>
          <w:color w:val="000000"/>
          <w:sz w:val="22"/>
        </w:rPr>
        <w:t>：</w:t>
      </w:r>
      <w:r w:rsidRPr="00886B26">
        <w:rPr>
          <w:rFonts w:ascii="Arial" w:eastAsia="Arial" w:hAnsi="Arial" w:cs="Arial"/>
          <w:color w:val="000000"/>
          <w:sz w:val="22"/>
        </w:rPr>
        <w:t xml:space="preserve"> </w:t>
      </w:r>
    </w:p>
    <w:p w:rsidR="00886B26" w:rsidRPr="00886B26" w:rsidRDefault="00886B26" w:rsidP="00886B26">
      <w:pPr>
        <w:widowControl/>
        <w:spacing w:after="3" w:line="259" w:lineRule="auto"/>
        <w:ind w:left="10" w:right="6" w:hanging="10"/>
        <w:jc w:val="center"/>
        <w:rPr>
          <w:rFonts w:ascii="Times New Roman" w:eastAsia="Times New Roman" w:hAnsi="Times New Roman" w:cs="Times New Roman"/>
          <w:color w:val="000000"/>
          <w:sz w:val="22"/>
        </w:rPr>
      </w:pPr>
      <w:r w:rsidRPr="00886B26">
        <w:rPr>
          <w:rFonts w:ascii="Arial" w:eastAsia="Arial" w:hAnsi="Arial" w:cs="Arial"/>
          <w:i/>
          <w:color w:val="000000"/>
          <w:sz w:val="22"/>
        </w:rPr>
        <w:t xml:space="preserve">[(250 fl oz/ cwt) x 8.3 cwt] x [(68% solids)/100] x (1 gal/128 fl oz) x (8.8 lb/gal) = </w:t>
      </w:r>
      <w:r w:rsidRPr="00886B26">
        <w:rPr>
          <w:rFonts w:ascii="Arial" w:eastAsia="Arial" w:hAnsi="Arial" w:cs="Arial"/>
          <w:i/>
          <w:color w:val="000000"/>
          <w:sz w:val="22"/>
          <w:u w:val="single" w:color="000000"/>
        </w:rPr>
        <w:t>97.0 lb</w:t>
      </w:r>
      <w:r w:rsidRPr="00886B26">
        <w:rPr>
          <w:rFonts w:ascii="Arial" w:eastAsia="Arial" w:hAnsi="Arial" w:cs="Arial"/>
          <w:i/>
          <w:color w:val="000000"/>
          <w:sz w:val="22"/>
        </w:rPr>
        <w:t xml:space="preserve"> </w:t>
      </w:r>
    </w:p>
    <w:p w:rsidR="00886B26" w:rsidRPr="00886B26" w:rsidRDefault="00886B26" w:rsidP="00886B26">
      <w:pPr>
        <w:widowControl/>
        <w:spacing w:line="259" w:lineRule="auto"/>
        <w:jc w:val="left"/>
        <w:rPr>
          <w:rFonts w:ascii="Times New Roman" w:eastAsia="Times New Roman" w:hAnsi="Times New Roman" w:cs="Times New Roman"/>
          <w:color w:val="000000"/>
          <w:sz w:val="22"/>
        </w:rPr>
      </w:pPr>
      <w:r w:rsidRPr="00886B26">
        <w:rPr>
          <w:rFonts w:ascii="Arial" w:eastAsia="Arial" w:hAnsi="Arial" w:cs="Arial"/>
          <w:color w:val="000000"/>
          <w:sz w:val="22"/>
        </w:rPr>
        <w:t xml:space="preserve"> </w:t>
      </w:r>
    </w:p>
    <w:p w:rsidR="00886B26" w:rsidRPr="00886B26" w:rsidRDefault="00886B26" w:rsidP="00886B26">
      <w:pPr>
        <w:widowControl/>
        <w:spacing w:line="259" w:lineRule="auto"/>
        <w:jc w:val="left"/>
        <w:rPr>
          <w:rFonts w:ascii="Times New Roman" w:eastAsia="Times New Roman" w:hAnsi="Times New Roman" w:cs="Times New Roman"/>
          <w:color w:val="000000"/>
          <w:sz w:val="22"/>
        </w:rPr>
      </w:pPr>
      <w:r w:rsidRPr="00886B26">
        <w:rPr>
          <w:rFonts w:ascii="Arial" w:eastAsia="Arial" w:hAnsi="Arial" w:cs="Arial"/>
          <w:color w:val="000000"/>
          <w:sz w:val="22"/>
        </w:rPr>
        <w:t xml:space="preserve"> </w:t>
      </w:r>
    </w:p>
    <w:p w:rsidR="00886B26" w:rsidRPr="00886B26" w:rsidRDefault="00886B26" w:rsidP="00886B26">
      <w:pPr>
        <w:widowControl/>
        <w:spacing w:line="259" w:lineRule="auto"/>
        <w:jc w:val="left"/>
        <w:rPr>
          <w:rFonts w:ascii="Times New Roman" w:eastAsia="Times New Roman" w:hAnsi="Times New Roman" w:cs="Times New Roman"/>
          <w:color w:val="000000"/>
          <w:sz w:val="22"/>
        </w:rPr>
      </w:pPr>
      <w:r w:rsidRPr="00886B26">
        <w:rPr>
          <w:rFonts w:ascii="Arial" w:eastAsia="Arial" w:hAnsi="Arial" w:cs="Arial" w:hint="eastAsia"/>
          <w:color w:val="000000"/>
          <w:sz w:val="22"/>
        </w:rPr>
        <w:t>根据</w:t>
      </w:r>
      <w:r w:rsidRPr="00886B26">
        <w:rPr>
          <w:rFonts w:ascii="Arial" w:eastAsia="宋体" w:hAnsi="Arial" w:cs="Arial" w:hint="eastAsia"/>
          <w:color w:val="000000"/>
          <w:sz w:val="22"/>
        </w:rPr>
        <w:t>已知外加剂</w:t>
      </w:r>
      <w:r w:rsidRPr="00886B26">
        <w:rPr>
          <w:rFonts w:ascii="Arial" w:eastAsia="Arial" w:hAnsi="Arial" w:cs="Arial" w:hint="eastAsia"/>
          <w:color w:val="000000"/>
          <w:sz w:val="22"/>
        </w:rPr>
        <w:t>的</w:t>
      </w:r>
      <w:r w:rsidRPr="00886B26">
        <w:rPr>
          <w:rFonts w:ascii="Arial" w:eastAsia="宋体" w:hAnsi="Arial" w:cs="Arial" w:hint="eastAsia"/>
          <w:color w:val="000000"/>
          <w:sz w:val="22"/>
        </w:rPr>
        <w:t>密度</w:t>
      </w:r>
      <w:r w:rsidRPr="00886B26">
        <w:rPr>
          <w:rFonts w:ascii="Arial" w:eastAsia="Arial" w:hAnsi="Arial" w:cs="Arial" w:hint="eastAsia"/>
          <w:color w:val="000000"/>
          <w:sz w:val="22"/>
        </w:rPr>
        <w:t>(以磅/加仑计)和其中水和固体的百分比，可以如下确定固体颗粒的</w:t>
      </w:r>
      <w:r w:rsidRPr="00886B26">
        <w:rPr>
          <w:rFonts w:ascii="Arial" w:eastAsia="宋体" w:hAnsi="Arial" w:cs="Arial" w:hint="eastAsia"/>
          <w:color w:val="000000"/>
          <w:sz w:val="22"/>
        </w:rPr>
        <w:t>相对密度</w:t>
      </w:r>
      <w:r w:rsidRPr="00886B26">
        <w:rPr>
          <w:rFonts w:ascii="Arial" w:eastAsia="Arial" w:hAnsi="Arial" w:cs="Arial" w:hint="eastAsia"/>
          <w:color w:val="000000"/>
          <w:sz w:val="22"/>
        </w:rPr>
        <w:t>(水的SG取为1.0)：</w:t>
      </w:r>
      <w:r w:rsidRPr="00886B26">
        <w:rPr>
          <w:rFonts w:ascii="Arial" w:eastAsia="Arial" w:hAnsi="Arial" w:cs="Arial"/>
          <w:color w:val="000000"/>
          <w:sz w:val="22"/>
        </w:rPr>
        <w:t xml:space="preserve">  </w:t>
      </w:r>
    </w:p>
    <w:p w:rsidR="00886B26" w:rsidRPr="00886B26" w:rsidRDefault="00886B26" w:rsidP="00886B26">
      <w:pPr>
        <w:widowControl/>
        <w:numPr>
          <w:ilvl w:val="0"/>
          <w:numId w:val="36"/>
        </w:numPr>
        <w:spacing w:after="4" w:line="250" w:lineRule="auto"/>
        <w:ind w:left="720" w:right="4" w:hanging="360"/>
        <w:rPr>
          <w:rFonts w:ascii="Times New Roman" w:eastAsia="Times New Roman" w:hAnsi="Times New Roman" w:cs="Times New Roman"/>
          <w:color w:val="000000"/>
          <w:sz w:val="22"/>
        </w:rPr>
      </w:pPr>
      <w:r w:rsidRPr="00886B26">
        <w:rPr>
          <w:rFonts w:ascii="宋体" w:eastAsia="宋体" w:hAnsi="宋体" w:cs="宋体" w:hint="eastAsia"/>
          <w:color w:val="000000"/>
          <w:sz w:val="22"/>
        </w:rPr>
        <w:t>如果乳胶重量中</w:t>
      </w:r>
      <w:r w:rsidRPr="00886B26">
        <w:rPr>
          <w:rFonts w:ascii="Times New Roman" w:eastAsia="Times New Roman" w:hAnsi="Times New Roman" w:cs="Times New Roman" w:hint="eastAsia"/>
          <w:color w:val="000000"/>
          <w:sz w:val="22"/>
        </w:rPr>
        <w:t>32%</w:t>
      </w:r>
      <w:r w:rsidRPr="00886B26">
        <w:rPr>
          <w:rFonts w:ascii="宋体" w:eastAsia="宋体" w:hAnsi="宋体" w:cs="宋体" w:hint="eastAsia"/>
          <w:color w:val="000000"/>
          <w:sz w:val="22"/>
        </w:rPr>
        <w:t>都是水，水的重量为</w:t>
      </w:r>
      <w:r w:rsidRPr="00886B26">
        <w:rPr>
          <w:rFonts w:ascii="Times New Roman" w:eastAsia="Times New Roman" w:hAnsi="Times New Roman" w:cs="Times New Roman" w:hint="eastAsia"/>
          <w:color w:val="000000"/>
          <w:sz w:val="22"/>
        </w:rPr>
        <w:t>2.82lb</w:t>
      </w:r>
      <w:r w:rsidRPr="00886B26">
        <w:rPr>
          <w:rFonts w:ascii="宋体" w:eastAsia="宋体" w:hAnsi="宋体" w:cs="宋体" w:hint="eastAsia"/>
          <w:color w:val="000000"/>
          <w:sz w:val="22"/>
        </w:rPr>
        <w:t>（</w:t>
      </w:r>
      <w:r w:rsidRPr="00886B26">
        <w:rPr>
          <w:rFonts w:ascii="Times New Roman" w:eastAsia="Times New Roman" w:hAnsi="Times New Roman" w:cs="Times New Roman" w:hint="eastAsia"/>
          <w:color w:val="000000"/>
          <w:sz w:val="22"/>
        </w:rPr>
        <w:t>0.32*8.8lb</w:t>
      </w:r>
      <w:r w:rsidRPr="00886B26">
        <w:rPr>
          <w:rFonts w:ascii="宋体" w:eastAsia="宋体" w:hAnsi="宋体" w:cs="宋体" w:hint="eastAsia"/>
          <w:color w:val="000000"/>
          <w:sz w:val="22"/>
        </w:rPr>
        <w:t>）</w:t>
      </w:r>
      <w:r w:rsidRPr="00886B26">
        <w:rPr>
          <w:rFonts w:ascii="Arial" w:eastAsia="Arial" w:hAnsi="Arial" w:cs="Arial"/>
          <w:color w:val="000000"/>
          <w:sz w:val="22"/>
        </w:rPr>
        <w:t xml:space="preserve">  </w:t>
      </w:r>
    </w:p>
    <w:p w:rsidR="00886B26" w:rsidRPr="00886B26" w:rsidRDefault="00886B26" w:rsidP="00886B26">
      <w:pPr>
        <w:widowControl/>
        <w:spacing w:line="259" w:lineRule="auto"/>
        <w:ind w:left="721"/>
        <w:jc w:val="left"/>
        <w:rPr>
          <w:rFonts w:ascii="Times New Roman" w:eastAsia="Times New Roman" w:hAnsi="Times New Roman" w:cs="Times New Roman"/>
          <w:color w:val="000000"/>
          <w:sz w:val="22"/>
        </w:rPr>
      </w:pPr>
      <w:r w:rsidRPr="00886B26">
        <w:rPr>
          <w:rFonts w:ascii="Arial" w:eastAsia="Arial" w:hAnsi="Arial" w:cs="Arial"/>
          <w:color w:val="000000"/>
          <w:sz w:val="22"/>
        </w:rPr>
        <w:t xml:space="preserve"> </w:t>
      </w:r>
    </w:p>
    <w:p w:rsidR="00886B26" w:rsidRPr="00886B26" w:rsidRDefault="00886B26" w:rsidP="00886B26">
      <w:pPr>
        <w:widowControl/>
        <w:numPr>
          <w:ilvl w:val="0"/>
          <w:numId w:val="36"/>
        </w:numPr>
        <w:spacing w:after="4" w:line="250" w:lineRule="auto"/>
        <w:ind w:left="720" w:right="4" w:hanging="360"/>
        <w:rPr>
          <w:rFonts w:ascii="Times New Roman" w:eastAsia="Times New Roman" w:hAnsi="Times New Roman" w:cs="Times New Roman"/>
          <w:color w:val="000000"/>
          <w:sz w:val="22"/>
        </w:rPr>
      </w:pPr>
      <w:r w:rsidRPr="00886B26">
        <w:rPr>
          <w:rFonts w:ascii="宋体" w:eastAsia="宋体" w:hAnsi="宋体" w:cs="宋体" w:hint="eastAsia"/>
          <w:color w:val="000000"/>
          <w:sz w:val="22"/>
        </w:rPr>
        <w:t>固体的重量为</w:t>
      </w:r>
      <w:r w:rsidRPr="00886B26">
        <w:rPr>
          <w:rFonts w:ascii="Times New Roman" w:eastAsia="Times New Roman" w:hAnsi="Times New Roman" w:cs="Times New Roman" w:hint="eastAsia"/>
          <w:color w:val="000000"/>
          <w:sz w:val="22"/>
        </w:rPr>
        <w:t>5.98lb</w:t>
      </w:r>
      <w:r w:rsidRPr="00886B26">
        <w:rPr>
          <w:rFonts w:ascii="宋体" w:eastAsia="宋体" w:hAnsi="宋体" w:cs="宋体" w:hint="eastAsia"/>
          <w:color w:val="000000"/>
          <w:sz w:val="22"/>
        </w:rPr>
        <w:t>（每加仑掺和剂中）</w:t>
      </w:r>
      <w:r w:rsidRPr="00886B26">
        <w:rPr>
          <w:rFonts w:ascii="Arial" w:eastAsia="Arial" w:hAnsi="Arial" w:cs="Arial"/>
          <w:color w:val="000000"/>
          <w:sz w:val="22"/>
        </w:rPr>
        <w:t xml:space="preserve">   </w:t>
      </w:r>
    </w:p>
    <w:p w:rsidR="00886B26" w:rsidRPr="00886B26" w:rsidRDefault="00886B26" w:rsidP="00886B26">
      <w:pPr>
        <w:widowControl/>
        <w:spacing w:line="259" w:lineRule="auto"/>
        <w:ind w:left="1"/>
        <w:jc w:val="left"/>
        <w:rPr>
          <w:rFonts w:ascii="Times New Roman" w:eastAsia="宋体" w:hAnsi="Times New Roman" w:cs="Times New Roman"/>
          <w:color w:val="000000"/>
          <w:sz w:val="22"/>
        </w:rPr>
      </w:pPr>
      <w:r w:rsidRPr="00886B26">
        <w:rPr>
          <w:rFonts w:ascii="Arial" w:eastAsia="Arial" w:hAnsi="Arial" w:cs="Arial"/>
          <w:color w:val="000000"/>
          <w:sz w:val="22"/>
        </w:rPr>
        <w:t xml:space="preserve"> </w:t>
      </w:r>
      <w:r w:rsidRPr="00886B26">
        <w:rPr>
          <w:rFonts w:ascii="Arial" w:eastAsia="宋体" w:hAnsi="Arial" w:cs="Arial" w:hint="eastAsia"/>
          <w:color w:val="000000"/>
          <w:sz w:val="22"/>
        </w:rPr>
        <w:t xml:space="preserve"> </w:t>
      </w:r>
    </w:p>
    <w:p w:rsidR="00886B26" w:rsidRPr="00886B26" w:rsidRDefault="00886B26" w:rsidP="00886B26">
      <w:pPr>
        <w:widowControl/>
        <w:numPr>
          <w:ilvl w:val="0"/>
          <w:numId w:val="36"/>
        </w:numPr>
        <w:spacing w:after="4" w:line="250" w:lineRule="auto"/>
        <w:ind w:left="720" w:right="4" w:hanging="360"/>
        <w:rPr>
          <w:rFonts w:ascii="Times New Roman" w:eastAsia="Times New Roman" w:hAnsi="Times New Roman" w:cs="Times New Roman"/>
          <w:color w:val="000000"/>
          <w:sz w:val="22"/>
        </w:rPr>
      </w:pPr>
      <w:r w:rsidRPr="00886B26">
        <w:rPr>
          <w:rFonts w:ascii="Arial" w:eastAsia="Arial" w:hAnsi="Arial" w:cs="Arial" w:hint="eastAsia"/>
          <w:color w:val="000000"/>
          <w:sz w:val="22"/>
        </w:rPr>
        <w:t>水的体积（2.82/62.4）达到0.04513</w:t>
      </w:r>
      <w:r w:rsidRPr="00886B26">
        <w:rPr>
          <w:rFonts w:ascii="Arial" w:eastAsia="Arial" w:hAnsi="Arial" w:cs="Arial"/>
          <w:color w:val="000000"/>
          <w:sz w:val="22"/>
        </w:rPr>
        <w:t>ft</w:t>
      </w:r>
      <w:r w:rsidRPr="00886B26">
        <w:rPr>
          <w:rFonts w:ascii="Arial" w:eastAsia="Arial" w:hAnsi="Arial" w:cs="Arial"/>
          <w:color w:val="000000"/>
          <w:sz w:val="22"/>
          <w:vertAlign w:val="superscript"/>
        </w:rPr>
        <w:t>3</w:t>
      </w:r>
      <w:r w:rsidRPr="00886B26">
        <w:rPr>
          <w:rFonts w:ascii="Arial" w:eastAsia="Arial" w:hAnsi="Arial" w:cs="Arial"/>
          <w:color w:val="000000"/>
          <w:sz w:val="22"/>
        </w:rPr>
        <w:t xml:space="preserve">  </w:t>
      </w:r>
    </w:p>
    <w:p w:rsidR="00886B26" w:rsidRPr="00886B26" w:rsidRDefault="00886B26" w:rsidP="00886B26">
      <w:pPr>
        <w:widowControl/>
        <w:spacing w:after="12" w:line="259" w:lineRule="auto"/>
        <w:ind w:left="720"/>
        <w:jc w:val="left"/>
        <w:rPr>
          <w:rFonts w:ascii="Times New Roman" w:eastAsia="Times New Roman" w:hAnsi="Times New Roman" w:cs="Times New Roman"/>
          <w:color w:val="000000"/>
          <w:sz w:val="22"/>
        </w:rPr>
      </w:pPr>
      <w:r w:rsidRPr="00886B26">
        <w:rPr>
          <w:rFonts w:ascii="Arial" w:eastAsia="Arial" w:hAnsi="Arial" w:cs="Arial"/>
          <w:color w:val="000000"/>
          <w:sz w:val="22"/>
        </w:rPr>
        <w:t xml:space="preserve"> </w:t>
      </w:r>
    </w:p>
    <w:p w:rsidR="00886B26" w:rsidRPr="00886B26" w:rsidRDefault="00886B26" w:rsidP="00886B26">
      <w:pPr>
        <w:widowControl/>
        <w:numPr>
          <w:ilvl w:val="0"/>
          <w:numId w:val="36"/>
        </w:numPr>
        <w:spacing w:after="4" w:line="250" w:lineRule="auto"/>
        <w:ind w:left="720" w:right="4" w:hanging="360"/>
        <w:rPr>
          <w:rFonts w:ascii="Times New Roman" w:eastAsia="Times New Roman" w:hAnsi="Times New Roman" w:cs="Times New Roman"/>
          <w:color w:val="000000"/>
          <w:sz w:val="22"/>
        </w:rPr>
      </w:pPr>
      <w:r w:rsidRPr="00886B26">
        <w:rPr>
          <w:rFonts w:ascii="Arial" w:eastAsia="Arial" w:hAnsi="Arial" w:cs="Arial" w:hint="eastAsia"/>
          <w:color w:val="000000"/>
          <w:sz w:val="22"/>
        </w:rPr>
        <w:t>固体的体积有0.08855</w:t>
      </w:r>
      <w:r w:rsidRPr="00886B26">
        <w:rPr>
          <w:rFonts w:ascii="Arial" w:eastAsia="Arial" w:hAnsi="Arial" w:cs="Arial"/>
          <w:color w:val="000000"/>
          <w:sz w:val="22"/>
        </w:rPr>
        <w:t>ft</w:t>
      </w:r>
      <w:r w:rsidRPr="00886B26">
        <w:rPr>
          <w:rFonts w:ascii="Arial" w:eastAsia="Arial" w:hAnsi="Arial" w:cs="Arial"/>
          <w:color w:val="000000"/>
          <w:sz w:val="22"/>
          <w:vertAlign w:val="superscript"/>
        </w:rPr>
        <w:t>3</w:t>
      </w:r>
      <w:r w:rsidRPr="00886B26">
        <w:rPr>
          <w:rFonts w:ascii="Arial" w:eastAsia="Arial" w:hAnsi="Arial" w:cs="Arial" w:hint="eastAsia"/>
          <w:color w:val="000000"/>
          <w:sz w:val="22"/>
        </w:rPr>
        <w:t xml:space="preserve"> (1 gal=0.13368</w:t>
      </w:r>
      <w:r w:rsidRPr="00886B26">
        <w:rPr>
          <w:rFonts w:ascii="Arial" w:eastAsia="Arial" w:hAnsi="Arial" w:cs="Arial"/>
          <w:color w:val="000000"/>
          <w:sz w:val="22"/>
        </w:rPr>
        <w:t>ft</w:t>
      </w:r>
      <w:r w:rsidRPr="00886B26">
        <w:rPr>
          <w:rFonts w:ascii="Arial" w:eastAsia="Arial" w:hAnsi="Arial" w:cs="Arial"/>
          <w:color w:val="000000"/>
          <w:sz w:val="22"/>
          <w:vertAlign w:val="superscript"/>
        </w:rPr>
        <w:t>3</w:t>
      </w:r>
      <w:r w:rsidRPr="00886B26">
        <w:rPr>
          <w:rFonts w:ascii="Arial" w:eastAsia="Arial" w:hAnsi="Arial" w:cs="Arial" w:hint="eastAsia"/>
          <w:color w:val="000000"/>
          <w:sz w:val="22"/>
        </w:rPr>
        <w:t>)</w:t>
      </w:r>
      <w:r w:rsidRPr="00886B26">
        <w:rPr>
          <w:rFonts w:ascii="Arial" w:eastAsia="Arial" w:hAnsi="Arial" w:cs="Arial"/>
          <w:color w:val="000000"/>
          <w:sz w:val="22"/>
        </w:rPr>
        <w:t xml:space="preserve">  </w:t>
      </w:r>
    </w:p>
    <w:p w:rsidR="00886B26" w:rsidRPr="00886B26" w:rsidRDefault="00886B26" w:rsidP="00886B26">
      <w:pPr>
        <w:widowControl/>
        <w:spacing w:after="9" w:line="259" w:lineRule="auto"/>
        <w:ind w:left="720"/>
        <w:jc w:val="left"/>
        <w:rPr>
          <w:rFonts w:ascii="Times New Roman" w:eastAsia="Times New Roman" w:hAnsi="Times New Roman" w:cs="Times New Roman"/>
          <w:color w:val="000000"/>
          <w:sz w:val="22"/>
        </w:rPr>
      </w:pPr>
      <w:r w:rsidRPr="00886B26">
        <w:rPr>
          <w:rFonts w:ascii="Arial" w:eastAsia="Arial" w:hAnsi="Arial" w:cs="Arial"/>
          <w:color w:val="000000"/>
          <w:sz w:val="22"/>
        </w:rPr>
        <w:t xml:space="preserve"> </w:t>
      </w:r>
    </w:p>
    <w:p w:rsidR="00886B26" w:rsidRPr="00886B26" w:rsidRDefault="00886B26" w:rsidP="00886B26">
      <w:pPr>
        <w:widowControl/>
        <w:numPr>
          <w:ilvl w:val="0"/>
          <w:numId w:val="36"/>
        </w:numPr>
        <w:spacing w:after="4" w:line="250" w:lineRule="auto"/>
        <w:ind w:left="720" w:right="4" w:hanging="360"/>
        <w:rPr>
          <w:rFonts w:ascii="Times New Roman" w:eastAsia="Times New Roman" w:hAnsi="Times New Roman" w:cs="Times New Roman"/>
          <w:color w:val="000000"/>
          <w:sz w:val="22"/>
        </w:rPr>
      </w:pPr>
      <w:r w:rsidRPr="00886B26">
        <w:rPr>
          <w:rFonts w:ascii="Arial" w:eastAsia="Arial" w:hAnsi="Arial" w:cs="Arial" w:hint="eastAsia"/>
          <w:color w:val="000000"/>
          <w:sz w:val="22"/>
        </w:rPr>
        <w:t>•单位重量的固体就为5.98lb/0.8855</w:t>
      </w:r>
      <w:r w:rsidRPr="00886B26">
        <w:rPr>
          <w:rFonts w:ascii="Arial" w:eastAsia="Arial" w:hAnsi="Arial" w:cs="Arial"/>
          <w:color w:val="000000"/>
          <w:sz w:val="22"/>
        </w:rPr>
        <w:t>ft</w:t>
      </w:r>
      <w:r w:rsidRPr="00886B26">
        <w:rPr>
          <w:rFonts w:ascii="Arial" w:eastAsia="Arial" w:hAnsi="Arial" w:cs="Arial"/>
          <w:color w:val="000000"/>
          <w:sz w:val="22"/>
          <w:vertAlign w:val="superscript"/>
        </w:rPr>
        <w:t>3</w:t>
      </w:r>
      <w:r w:rsidRPr="00886B26">
        <w:rPr>
          <w:rFonts w:ascii="Arial" w:eastAsia="Arial" w:hAnsi="Arial" w:cs="Arial" w:hint="eastAsia"/>
          <w:color w:val="000000"/>
          <w:sz w:val="22"/>
        </w:rPr>
        <w:t xml:space="preserve"> =67.58 lb/</w:t>
      </w:r>
      <w:r w:rsidRPr="00886B26">
        <w:rPr>
          <w:rFonts w:ascii="Arial" w:eastAsia="Arial" w:hAnsi="Arial" w:cs="Arial"/>
          <w:color w:val="000000"/>
          <w:sz w:val="22"/>
        </w:rPr>
        <w:t>ft</w:t>
      </w:r>
      <w:r w:rsidRPr="00886B26">
        <w:rPr>
          <w:rFonts w:ascii="Arial" w:eastAsia="Arial" w:hAnsi="Arial" w:cs="Arial"/>
          <w:color w:val="000000"/>
          <w:sz w:val="22"/>
          <w:vertAlign w:val="superscript"/>
        </w:rPr>
        <w:t>3</w:t>
      </w:r>
      <w:r w:rsidRPr="00886B26">
        <w:rPr>
          <w:rFonts w:ascii="Arial" w:eastAsia="Arial" w:hAnsi="Arial" w:cs="Arial" w:hint="eastAsia"/>
          <w:color w:val="000000"/>
          <w:sz w:val="22"/>
        </w:rPr>
        <w:t xml:space="preserve"> 并且它的SG为1.085.</w:t>
      </w:r>
      <w:r w:rsidRPr="00886B26">
        <w:rPr>
          <w:rFonts w:ascii="Arial" w:eastAsia="Arial" w:hAnsi="Arial" w:cs="Arial"/>
          <w:color w:val="000000"/>
          <w:sz w:val="22"/>
        </w:rPr>
        <w:t xml:space="preserve"> </w:t>
      </w:r>
    </w:p>
    <w:p w:rsidR="00886B26" w:rsidRPr="00886B26" w:rsidRDefault="00886B26" w:rsidP="00886B26">
      <w:pPr>
        <w:widowControl/>
        <w:spacing w:line="259" w:lineRule="auto"/>
        <w:jc w:val="left"/>
        <w:rPr>
          <w:rFonts w:ascii="Times New Roman" w:eastAsia="Times New Roman" w:hAnsi="Times New Roman" w:cs="Times New Roman"/>
          <w:color w:val="000000"/>
          <w:sz w:val="22"/>
        </w:rPr>
      </w:pPr>
      <w:r w:rsidRPr="00886B26">
        <w:rPr>
          <w:rFonts w:ascii="Arial" w:eastAsia="Arial" w:hAnsi="Arial" w:cs="Arial"/>
          <w:color w:val="000000"/>
          <w:sz w:val="22"/>
        </w:rPr>
        <w:t xml:space="preserve"> </w:t>
      </w:r>
    </w:p>
    <w:p w:rsidR="00886B26" w:rsidRPr="00886B26" w:rsidRDefault="00886B26" w:rsidP="00886B26">
      <w:pPr>
        <w:widowControl/>
        <w:spacing w:line="259" w:lineRule="auto"/>
        <w:jc w:val="left"/>
        <w:rPr>
          <w:rFonts w:ascii="Times New Roman" w:eastAsia="Times New Roman" w:hAnsi="Times New Roman" w:cs="Times New Roman"/>
          <w:color w:val="000000"/>
          <w:sz w:val="22"/>
        </w:rPr>
      </w:pPr>
      <w:r w:rsidRPr="00886B26">
        <w:rPr>
          <w:rFonts w:ascii="Arial" w:eastAsia="Arial" w:hAnsi="Arial" w:cs="Arial"/>
          <w:color w:val="000000"/>
          <w:sz w:val="22"/>
        </w:rPr>
        <w:t xml:space="preserve"> </w:t>
      </w:r>
    </w:p>
    <w:p w:rsidR="00886B26" w:rsidRPr="00886B26" w:rsidRDefault="00886B26" w:rsidP="00886B26">
      <w:pPr>
        <w:widowControl/>
        <w:spacing w:line="259" w:lineRule="auto"/>
        <w:jc w:val="left"/>
        <w:rPr>
          <w:rFonts w:ascii="Times New Roman" w:eastAsia="Times New Roman" w:hAnsi="Times New Roman" w:cs="Times New Roman"/>
          <w:color w:val="000000"/>
          <w:sz w:val="22"/>
        </w:rPr>
      </w:pPr>
      <w:r w:rsidRPr="00886B26">
        <w:rPr>
          <w:rFonts w:ascii="Arial" w:eastAsia="宋体" w:hAnsi="Arial" w:cs="Arial" w:hint="eastAsia"/>
          <w:color w:val="000000"/>
          <w:sz w:val="22"/>
        </w:rPr>
        <w:t>液体燃料中：</w:t>
      </w:r>
      <w:r w:rsidRPr="00886B26">
        <w:rPr>
          <w:rFonts w:ascii="Arial" w:eastAsia="Arial" w:hAnsi="Arial" w:cs="Arial"/>
          <w:color w:val="000000"/>
          <w:sz w:val="22"/>
        </w:rPr>
        <w:t xml:space="preserve"> </w:t>
      </w:r>
    </w:p>
    <w:p w:rsidR="00886B26" w:rsidRPr="00886B26" w:rsidRDefault="00886B26" w:rsidP="00886B26">
      <w:pPr>
        <w:widowControl/>
        <w:spacing w:after="3" w:line="259" w:lineRule="auto"/>
        <w:ind w:left="10" w:right="4" w:hanging="10"/>
        <w:jc w:val="center"/>
        <w:rPr>
          <w:rFonts w:ascii="Times New Roman" w:eastAsia="Times New Roman" w:hAnsi="Times New Roman" w:cs="Times New Roman"/>
          <w:color w:val="000000"/>
          <w:sz w:val="22"/>
        </w:rPr>
      </w:pPr>
      <w:r w:rsidRPr="00886B26">
        <w:rPr>
          <w:rFonts w:ascii="Arial" w:eastAsia="Arial" w:hAnsi="Arial" w:cs="Arial"/>
          <w:i/>
          <w:color w:val="000000"/>
          <w:sz w:val="22"/>
        </w:rPr>
        <w:t xml:space="preserve">[20 fl oz/ cwt x 8.30 cwt] x [(50% solids)/100] x (1 gal/128 fl oz) x (10 lb/gal) = 6.48 lb </w:t>
      </w:r>
    </w:p>
    <w:p w:rsidR="00886B26" w:rsidRPr="00886B26" w:rsidRDefault="00886B26" w:rsidP="00886B26">
      <w:pPr>
        <w:widowControl/>
        <w:spacing w:line="259" w:lineRule="auto"/>
        <w:jc w:val="left"/>
        <w:rPr>
          <w:rFonts w:ascii="Times New Roman" w:eastAsia="Times New Roman" w:hAnsi="Times New Roman" w:cs="Times New Roman"/>
          <w:color w:val="000000"/>
          <w:sz w:val="22"/>
        </w:rPr>
      </w:pPr>
      <w:r w:rsidRPr="00886B26">
        <w:rPr>
          <w:rFonts w:ascii="Arial" w:eastAsia="Arial" w:hAnsi="Arial" w:cs="Arial"/>
          <w:color w:val="000000"/>
          <w:sz w:val="22"/>
        </w:rPr>
        <w:t xml:space="preserve"> </w:t>
      </w:r>
    </w:p>
    <w:p w:rsidR="00886B26" w:rsidRPr="00886B26" w:rsidRDefault="00886B26" w:rsidP="00886B26">
      <w:pPr>
        <w:widowControl/>
        <w:spacing w:after="4" w:line="250" w:lineRule="auto"/>
        <w:ind w:left="-2" w:hanging="9"/>
        <w:rPr>
          <w:rFonts w:ascii="Times New Roman" w:eastAsia="Times New Roman" w:hAnsi="Times New Roman" w:cs="Times New Roman"/>
          <w:color w:val="000000"/>
          <w:sz w:val="22"/>
        </w:rPr>
      </w:pPr>
      <w:r w:rsidRPr="00886B26">
        <w:rPr>
          <w:rFonts w:ascii="Arial" w:eastAsia="Arial" w:hAnsi="Arial" w:cs="Arial" w:hint="eastAsia"/>
          <w:color w:val="000000"/>
          <w:sz w:val="22"/>
        </w:rPr>
        <w:t>根据之前乳胶的流程可以得出固体染料的相对密度为1.496</w:t>
      </w:r>
      <w:r w:rsidRPr="00886B26">
        <w:rPr>
          <w:rFonts w:ascii="Arial" w:eastAsia="Arial" w:hAnsi="Arial" w:cs="Arial"/>
          <w:color w:val="000000"/>
          <w:sz w:val="22"/>
        </w:rPr>
        <w:t xml:space="preserve"> </w:t>
      </w:r>
    </w:p>
    <w:p w:rsidR="00886B26" w:rsidRPr="00886B26" w:rsidRDefault="00886B26" w:rsidP="00886B26">
      <w:pPr>
        <w:widowControl/>
        <w:spacing w:line="259" w:lineRule="auto"/>
        <w:jc w:val="left"/>
        <w:rPr>
          <w:rFonts w:ascii="Times New Roman" w:eastAsia="Times New Roman" w:hAnsi="Times New Roman" w:cs="Times New Roman"/>
          <w:color w:val="000000"/>
          <w:sz w:val="22"/>
        </w:rPr>
      </w:pPr>
      <w:r w:rsidRPr="00886B26">
        <w:rPr>
          <w:rFonts w:ascii="Arial" w:eastAsia="Arial" w:hAnsi="Arial" w:cs="Arial"/>
          <w:color w:val="000000"/>
          <w:sz w:val="22"/>
        </w:rPr>
        <w:t xml:space="preserve"> </w:t>
      </w:r>
    </w:p>
    <w:p w:rsidR="00886B26" w:rsidRPr="00886B26" w:rsidRDefault="00886B26" w:rsidP="00886B26">
      <w:pPr>
        <w:widowControl/>
        <w:spacing w:line="259" w:lineRule="auto"/>
        <w:jc w:val="left"/>
        <w:rPr>
          <w:rFonts w:ascii="Times New Roman" w:eastAsia="Times New Roman" w:hAnsi="Times New Roman" w:cs="Times New Roman"/>
          <w:color w:val="000000"/>
          <w:sz w:val="22"/>
        </w:rPr>
      </w:pPr>
      <w:r w:rsidRPr="00886B26">
        <w:rPr>
          <w:rFonts w:ascii="Arial" w:eastAsia="Arial" w:hAnsi="Arial" w:cs="Arial"/>
          <w:color w:val="000000"/>
          <w:sz w:val="22"/>
        </w:rPr>
        <w:t xml:space="preserve"> </w:t>
      </w:r>
    </w:p>
    <w:p w:rsidR="00886B26" w:rsidRPr="00886B26" w:rsidRDefault="00886B26" w:rsidP="00886B26">
      <w:pPr>
        <w:widowControl/>
        <w:spacing w:line="259" w:lineRule="auto"/>
        <w:jc w:val="left"/>
        <w:rPr>
          <w:rFonts w:ascii="Times New Roman" w:eastAsia="Times New Roman" w:hAnsi="Times New Roman" w:cs="Times New Roman"/>
          <w:color w:val="000000"/>
          <w:sz w:val="22"/>
        </w:rPr>
      </w:pPr>
      <w:r w:rsidRPr="00886B26">
        <w:rPr>
          <w:rFonts w:ascii="Arial" w:eastAsia="Arial" w:hAnsi="Arial" w:cs="Arial"/>
          <w:color w:val="000000"/>
          <w:sz w:val="22"/>
        </w:rPr>
        <w:t xml:space="preserve"> </w:t>
      </w:r>
      <w:r w:rsidRPr="00886B26">
        <w:rPr>
          <w:rFonts w:ascii="Arial" w:eastAsia="Arial" w:hAnsi="Arial" w:cs="Arial"/>
          <w:color w:val="000000"/>
          <w:sz w:val="22"/>
        </w:rPr>
        <w:tab/>
        <w:t xml:space="preserve"> </w:t>
      </w:r>
    </w:p>
    <w:p w:rsidR="00886B26" w:rsidRPr="00886B26" w:rsidRDefault="00886B26" w:rsidP="00886B26">
      <w:pPr>
        <w:widowControl/>
        <w:spacing w:line="259" w:lineRule="auto"/>
        <w:jc w:val="left"/>
        <w:rPr>
          <w:rFonts w:ascii="黑体" w:eastAsia="黑体" w:hAnsi="黑体" w:cs="黑体"/>
          <w:color w:val="000000"/>
          <w:sz w:val="28"/>
          <w:szCs w:val="28"/>
        </w:rPr>
      </w:pPr>
      <w:bookmarkStart w:id="170" w:name="_Toc495350138"/>
      <w:r w:rsidRPr="00886B26">
        <w:rPr>
          <w:rFonts w:ascii="黑体" w:eastAsia="黑体" w:hAnsi="黑体" w:cs="黑体" w:hint="eastAsia"/>
          <w:color w:val="000000"/>
          <w:sz w:val="28"/>
          <w:szCs w:val="28"/>
        </w:rPr>
        <w:t>密度，含气量，塌落度以及比例计算</w:t>
      </w:r>
      <w:bookmarkEnd w:id="170"/>
      <w:r w:rsidRPr="00886B26">
        <w:rPr>
          <w:rFonts w:ascii="黑体" w:eastAsia="黑体" w:hAnsi="黑体" w:cs="黑体" w:hint="eastAsia"/>
          <w:color w:val="000000"/>
          <w:sz w:val="28"/>
          <w:szCs w:val="28"/>
        </w:rPr>
        <w:t xml:space="preserve"> </w:t>
      </w:r>
    </w:p>
    <w:p w:rsidR="00886B26" w:rsidRPr="00886B26" w:rsidRDefault="00886B26" w:rsidP="00886B26">
      <w:pPr>
        <w:widowControl/>
        <w:spacing w:after="4" w:line="250" w:lineRule="auto"/>
        <w:ind w:left="-2" w:hanging="9"/>
        <w:rPr>
          <w:rFonts w:ascii="Times New Roman" w:eastAsia="Times New Roman" w:hAnsi="Times New Roman" w:cs="Times New Roman"/>
          <w:color w:val="000000"/>
          <w:sz w:val="22"/>
        </w:rPr>
      </w:pPr>
      <w:r w:rsidRPr="00886B26">
        <w:rPr>
          <w:rFonts w:ascii="Arial" w:eastAsia="Arial" w:hAnsi="Arial" w:cs="Arial" w:hint="eastAsia"/>
          <w:color w:val="000000"/>
          <w:sz w:val="22"/>
        </w:rPr>
        <w:t>现在已经确定了所有的量，可以计算相应的体积，并计算理论密度和含气量。</w:t>
      </w:r>
      <w:r w:rsidRPr="00886B26">
        <w:rPr>
          <w:rFonts w:ascii="Arial" w:eastAsia="Arial" w:hAnsi="Arial" w:cs="Arial"/>
          <w:color w:val="000000"/>
          <w:sz w:val="22"/>
        </w:rPr>
        <w:t xml:space="preserve"> </w:t>
      </w:r>
    </w:p>
    <w:p w:rsidR="00886B26" w:rsidRPr="00886B26" w:rsidRDefault="00886B26" w:rsidP="00886B26">
      <w:pPr>
        <w:widowControl/>
        <w:spacing w:after="47" w:line="259" w:lineRule="auto"/>
        <w:jc w:val="left"/>
        <w:rPr>
          <w:rFonts w:ascii="Times New Roman" w:eastAsia="Times New Roman" w:hAnsi="Times New Roman" w:cs="Times New Roman"/>
          <w:color w:val="000000"/>
          <w:sz w:val="22"/>
        </w:rPr>
      </w:pPr>
      <w:r w:rsidRPr="00886B26">
        <w:rPr>
          <w:rFonts w:ascii="Arial" w:eastAsia="Arial" w:hAnsi="Arial" w:cs="Arial"/>
          <w:color w:val="000000"/>
          <w:sz w:val="16"/>
        </w:rPr>
        <w:t xml:space="preserve"> </w:t>
      </w:r>
    </w:p>
    <w:p w:rsidR="00886B26" w:rsidRPr="00886B26" w:rsidRDefault="00886B26" w:rsidP="00886B26">
      <w:pPr>
        <w:widowControl/>
        <w:spacing w:after="3" w:line="248" w:lineRule="auto"/>
        <w:ind w:right="4"/>
        <w:jc w:val="left"/>
        <w:rPr>
          <w:rFonts w:ascii="Times New Roman" w:eastAsia="Times New Roman" w:hAnsi="Times New Roman" w:cs="Times New Roman"/>
          <w:color w:val="000000"/>
          <w:sz w:val="22"/>
        </w:rPr>
      </w:pPr>
      <w:r w:rsidRPr="00886B26">
        <w:rPr>
          <w:rFonts w:ascii="宋体" w:eastAsia="宋体" w:hAnsi="宋体" w:cs="宋体" w:hint="eastAsia"/>
          <w:b/>
          <w:color w:val="000000"/>
          <w:sz w:val="22"/>
        </w:rPr>
        <w:lastRenderedPageBreak/>
        <w:t>混凝土质量（</w:t>
      </w:r>
      <w:r w:rsidRPr="00886B26">
        <w:rPr>
          <w:rFonts w:ascii="Times New Roman" w:eastAsia="Times New Roman" w:hAnsi="Times New Roman" w:cs="Times New Roman" w:hint="eastAsia"/>
          <w:b/>
          <w:color w:val="000000"/>
          <w:sz w:val="22"/>
        </w:rPr>
        <w:t>M</w:t>
      </w:r>
      <w:r w:rsidRPr="00886B26">
        <w:rPr>
          <w:rFonts w:ascii="宋体" w:eastAsia="宋体" w:hAnsi="宋体" w:cs="宋体" w:hint="eastAsia"/>
          <w:b/>
          <w:color w:val="000000"/>
          <w:sz w:val="22"/>
        </w:rPr>
        <w:t>）</w:t>
      </w:r>
      <w:r w:rsidRPr="00886B26">
        <w:rPr>
          <w:rFonts w:ascii="Times New Roman" w:eastAsia="Times New Roman" w:hAnsi="Times New Roman" w:cs="Times New Roman" w:hint="eastAsia"/>
          <w:color w:val="000000"/>
          <w:sz w:val="22"/>
        </w:rPr>
        <w:t>——</w:t>
      </w:r>
      <w:r w:rsidRPr="00886B26">
        <w:rPr>
          <w:rFonts w:ascii="宋体" w:eastAsia="宋体" w:hAnsi="宋体" w:cs="宋体" w:hint="eastAsia"/>
          <w:color w:val="000000"/>
          <w:sz w:val="22"/>
        </w:rPr>
        <w:t>混凝土质量是混合物中所有成分质量的总和</w:t>
      </w:r>
      <w:r w:rsidRPr="00886B26">
        <w:rPr>
          <w:rFonts w:ascii="Times New Roman" w:eastAsia="Times New Roman" w:hAnsi="Times New Roman" w:cs="Times New Roman" w:hint="eastAsia"/>
          <w:color w:val="000000"/>
          <w:sz w:val="22"/>
        </w:rPr>
        <w:t xml:space="preserve">- </w:t>
      </w:r>
      <w:r w:rsidRPr="00886B26">
        <w:rPr>
          <w:rFonts w:ascii="宋体" w:eastAsia="宋体" w:hAnsi="宋体" w:cs="宋体" w:hint="eastAsia"/>
          <w:color w:val="000000"/>
          <w:sz w:val="22"/>
        </w:rPr>
        <w:t>胶凝材料，纤维，骨料，水和外加剂固体：</w:t>
      </w:r>
    </w:p>
    <w:p w:rsidR="00886B26" w:rsidRPr="00886B26" w:rsidRDefault="00886B26" w:rsidP="00886B26">
      <w:pPr>
        <w:widowControl/>
        <w:spacing w:after="4" w:line="250" w:lineRule="auto"/>
        <w:ind w:left="-2" w:hanging="9"/>
        <w:rPr>
          <w:rFonts w:ascii="Times New Roman" w:eastAsia="Times New Roman" w:hAnsi="Times New Roman" w:cs="Times New Roman"/>
          <w:color w:val="000000"/>
          <w:sz w:val="22"/>
        </w:rPr>
      </w:pPr>
    </w:p>
    <w:p w:rsidR="00886B26" w:rsidRPr="00886B26" w:rsidRDefault="00886B26" w:rsidP="00886B26">
      <w:pPr>
        <w:widowControl/>
        <w:spacing w:after="12" w:line="259" w:lineRule="auto"/>
        <w:jc w:val="left"/>
        <w:rPr>
          <w:rFonts w:ascii="Times New Roman" w:eastAsia="Times New Roman" w:hAnsi="Times New Roman" w:cs="Times New Roman"/>
          <w:color w:val="000000"/>
          <w:sz w:val="22"/>
        </w:rPr>
      </w:pPr>
      <w:r w:rsidRPr="00886B26">
        <w:rPr>
          <w:rFonts w:ascii="Arial" w:eastAsia="Arial" w:hAnsi="Arial" w:cs="Arial"/>
          <w:i/>
          <w:color w:val="000000"/>
          <w:sz w:val="22"/>
        </w:rPr>
        <w:t xml:space="preserve"> </w:t>
      </w:r>
    </w:p>
    <w:p w:rsidR="00886B26" w:rsidRPr="00886B26" w:rsidRDefault="00886B26" w:rsidP="00886B26">
      <w:pPr>
        <w:widowControl/>
        <w:spacing w:after="3" w:line="259" w:lineRule="auto"/>
        <w:ind w:left="10" w:right="6" w:hanging="10"/>
        <w:jc w:val="center"/>
        <w:rPr>
          <w:rFonts w:ascii="Times New Roman" w:eastAsia="Times New Roman" w:hAnsi="Times New Roman" w:cs="Times New Roman"/>
          <w:color w:val="000000"/>
          <w:sz w:val="22"/>
        </w:rPr>
      </w:pPr>
      <w:r w:rsidRPr="00886B26">
        <w:rPr>
          <w:rFonts w:ascii="Arial" w:eastAsia="Arial" w:hAnsi="Arial" w:cs="Arial"/>
          <w:i/>
          <w:color w:val="000000"/>
          <w:sz w:val="22"/>
        </w:rPr>
        <w:t>M = Amount</w:t>
      </w:r>
      <w:r w:rsidRPr="00886B26">
        <w:rPr>
          <w:rFonts w:ascii="Arial" w:eastAsia="Arial" w:hAnsi="Arial" w:cs="Arial"/>
          <w:i/>
          <w:color w:val="000000"/>
          <w:sz w:val="14"/>
        </w:rPr>
        <w:t>cm</w:t>
      </w:r>
      <w:r w:rsidRPr="00886B26">
        <w:rPr>
          <w:rFonts w:ascii="Arial" w:eastAsia="Arial" w:hAnsi="Arial" w:cs="Arial"/>
          <w:i/>
          <w:color w:val="000000"/>
          <w:sz w:val="22"/>
        </w:rPr>
        <w:t xml:space="preserve"> + Amount</w:t>
      </w:r>
      <w:r w:rsidRPr="00886B26">
        <w:rPr>
          <w:rFonts w:ascii="Arial" w:eastAsia="Arial" w:hAnsi="Arial" w:cs="Arial"/>
          <w:i/>
          <w:color w:val="000000"/>
          <w:sz w:val="14"/>
        </w:rPr>
        <w:t>fibers</w:t>
      </w:r>
      <w:r w:rsidRPr="00886B26">
        <w:rPr>
          <w:rFonts w:ascii="Arial" w:eastAsia="Arial" w:hAnsi="Arial" w:cs="Arial"/>
          <w:i/>
          <w:color w:val="000000"/>
          <w:sz w:val="22"/>
        </w:rPr>
        <w:t xml:space="preserve"> + Amount</w:t>
      </w:r>
      <w:r w:rsidRPr="00886B26">
        <w:rPr>
          <w:rFonts w:ascii="Arial" w:eastAsia="Arial" w:hAnsi="Arial" w:cs="Arial"/>
          <w:i/>
          <w:color w:val="000000"/>
          <w:sz w:val="14"/>
        </w:rPr>
        <w:t>aggregate</w:t>
      </w:r>
      <w:r w:rsidRPr="00886B26">
        <w:rPr>
          <w:rFonts w:ascii="Arial" w:eastAsia="Arial" w:hAnsi="Arial" w:cs="Arial"/>
          <w:i/>
          <w:color w:val="000000"/>
          <w:sz w:val="22"/>
        </w:rPr>
        <w:t xml:space="preserve"> + Amount</w:t>
      </w:r>
      <w:r w:rsidRPr="00886B26">
        <w:rPr>
          <w:rFonts w:ascii="Arial" w:eastAsia="Arial" w:hAnsi="Arial" w:cs="Arial"/>
          <w:i/>
          <w:color w:val="000000"/>
          <w:sz w:val="14"/>
        </w:rPr>
        <w:t>water</w:t>
      </w:r>
      <w:r w:rsidRPr="00886B26">
        <w:rPr>
          <w:rFonts w:ascii="Arial" w:eastAsia="Arial" w:hAnsi="Arial" w:cs="Arial"/>
          <w:i/>
          <w:color w:val="000000"/>
          <w:sz w:val="22"/>
        </w:rPr>
        <w:t>+ Amount</w:t>
      </w:r>
      <w:r w:rsidRPr="00886B26">
        <w:rPr>
          <w:rFonts w:ascii="Arial" w:eastAsia="Arial" w:hAnsi="Arial" w:cs="Arial"/>
          <w:i/>
          <w:color w:val="000000"/>
          <w:sz w:val="14"/>
        </w:rPr>
        <w:t>solids</w:t>
      </w:r>
      <w:r w:rsidRPr="00886B26">
        <w:rPr>
          <w:rFonts w:ascii="Arial" w:eastAsia="Arial" w:hAnsi="Arial" w:cs="Arial"/>
          <w:i/>
          <w:color w:val="000000"/>
          <w:sz w:val="22"/>
        </w:rPr>
        <w:t xml:space="preserve"> </w:t>
      </w:r>
    </w:p>
    <w:p w:rsidR="00886B26" w:rsidRPr="00886B26" w:rsidRDefault="00886B26" w:rsidP="00886B26">
      <w:pPr>
        <w:widowControl/>
        <w:spacing w:after="43" w:line="259" w:lineRule="auto"/>
        <w:ind w:left="41"/>
        <w:jc w:val="center"/>
        <w:rPr>
          <w:rFonts w:ascii="Times New Roman" w:eastAsia="Times New Roman" w:hAnsi="Times New Roman" w:cs="Times New Roman"/>
          <w:color w:val="000000"/>
          <w:sz w:val="22"/>
        </w:rPr>
      </w:pPr>
      <w:r w:rsidRPr="00886B26">
        <w:rPr>
          <w:rFonts w:ascii="Arial" w:eastAsia="Arial" w:hAnsi="Arial" w:cs="Arial"/>
          <w:i/>
          <w:color w:val="000000"/>
          <w:sz w:val="16"/>
        </w:rPr>
        <w:t xml:space="preserve"> </w:t>
      </w:r>
    </w:p>
    <w:p w:rsidR="00886B26" w:rsidRPr="00886B26" w:rsidRDefault="00886B26" w:rsidP="00886B26">
      <w:pPr>
        <w:widowControl/>
        <w:spacing w:after="3" w:line="259" w:lineRule="auto"/>
        <w:ind w:left="10" w:right="1" w:hanging="10"/>
        <w:jc w:val="center"/>
        <w:rPr>
          <w:rFonts w:ascii="Times New Roman" w:eastAsia="Times New Roman" w:hAnsi="Times New Roman" w:cs="Times New Roman"/>
          <w:color w:val="000000"/>
          <w:sz w:val="22"/>
        </w:rPr>
      </w:pPr>
      <w:r w:rsidRPr="00886B26">
        <w:rPr>
          <w:rFonts w:ascii="Arial" w:eastAsia="Arial" w:hAnsi="Arial" w:cs="Arial"/>
          <w:i/>
          <w:color w:val="000000"/>
          <w:sz w:val="22"/>
        </w:rPr>
        <w:t xml:space="preserve">M = 830.00 + 6.50 + 491.70 + 356.90 + </w:t>
      </w:r>
      <w:r w:rsidRPr="00886B26">
        <w:rPr>
          <w:rFonts w:ascii="Arial" w:eastAsia="宋体" w:hAnsi="Arial" w:cs="Arial" w:hint="eastAsia"/>
          <w:i/>
          <w:color w:val="FF0000"/>
          <w:sz w:val="22"/>
        </w:rPr>
        <w:t>103.49</w:t>
      </w:r>
      <w:r w:rsidRPr="00886B26">
        <w:rPr>
          <w:rFonts w:ascii="Arial" w:eastAsia="Arial" w:hAnsi="Arial" w:cs="Arial"/>
          <w:i/>
          <w:color w:val="000000"/>
          <w:sz w:val="22"/>
        </w:rPr>
        <w:t xml:space="preserve"> = </w:t>
      </w:r>
      <w:r w:rsidRPr="00886B26">
        <w:rPr>
          <w:rFonts w:ascii="Arial" w:eastAsia="Arial" w:hAnsi="Arial" w:cs="Arial"/>
          <w:i/>
          <w:color w:val="FF0000"/>
          <w:sz w:val="22"/>
          <w:u w:val="single" w:color="000000"/>
        </w:rPr>
        <w:t>1</w:t>
      </w:r>
      <w:r w:rsidRPr="00886B26">
        <w:rPr>
          <w:rFonts w:ascii="Arial" w:eastAsia="宋体" w:hAnsi="Arial" w:cs="Arial" w:hint="eastAsia"/>
          <w:i/>
          <w:color w:val="FF0000"/>
          <w:sz w:val="22"/>
          <w:u w:val="single" w:color="000000"/>
        </w:rPr>
        <w:t>7</w:t>
      </w:r>
      <w:r w:rsidRPr="00886B26">
        <w:rPr>
          <w:rFonts w:ascii="Arial" w:eastAsia="Arial" w:hAnsi="Arial" w:cs="Arial"/>
          <w:i/>
          <w:color w:val="FF0000"/>
          <w:sz w:val="22"/>
          <w:u w:val="single" w:color="000000"/>
        </w:rPr>
        <w:t>88.59 lb</w:t>
      </w:r>
      <w:r w:rsidRPr="00886B26">
        <w:rPr>
          <w:rFonts w:ascii="Arial" w:eastAsia="宋体" w:hAnsi="Arial" w:cs="Arial" w:hint="eastAsia"/>
          <w:i/>
          <w:color w:val="FF0000"/>
          <w:sz w:val="22"/>
          <w:u w:val="single" w:color="000000"/>
        </w:rPr>
        <w:t>（这里可能打错了，刚好多了</w:t>
      </w:r>
      <w:r w:rsidRPr="00886B26">
        <w:rPr>
          <w:rFonts w:ascii="Arial" w:eastAsia="宋体" w:hAnsi="Arial" w:cs="Arial" w:hint="eastAsia"/>
          <w:i/>
          <w:color w:val="FF0000"/>
          <w:sz w:val="22"/>
          <w:u w:val="single" w:color="000000"/>
        </w:rPr>
        <w:t>100</w:t>
      </w:r>
      <w:r w:rsidRPr="00886B26">
        <w:rPr>
          <w:rFonts w:ascii="Arial" w:eastAsia="宋体" w:hAnsi="Arial" w:cs="Arial" w:hint="eastAsia"/>
          <w:i/>
          <w:color w:val="FF0000"/>
          <w:sz w:val="22"/>
          <w:u w:val="single" w:color="000000"/>
        </w:rPr>
        <w:t>，应该是加错了）</w:t>
      </w:r>
      <w:r w:rsidRPr="00886B26">
        <w:rPr>
          <w:rFonts w:ascii="Arial" w:eastAsia="Arial" w:hAnsi="Arial" w:cs="Arial"/>
          <w:i/>
          <w:color w:val="000000"/>
          <w:sz w:val="22"/>
        </w:rPr>
        <w:t xml:space="preserve"> </w:t>
      </w:r>
    </w:p>
    <w:p w:rsidR="00886B26" w:rsidRPr="00886B26" w:rsidRDefault="00886B26" w:rsidP="00886B26">
      <w:pPr>
        <w:widowControl/>
        <w:spacing w:line="259" w:lineRule="auto"/>
        <w:jc w:val="left"/>
        <w:rPr>
          <w:rFonts w:ascii="Times New Roman" w:eastAsia="Times New Roman" w:hAnsi="Times New Roman" w:cs="Times New Roman"/>
          <w:color w:val="000000"/>
          <w:sz w:val="22"/>
        </w:rPr>
      </w:pPr>
      <w:r w:rsidRPr="00886B26">
        <w:rPr>
          <w:rFonts w:ascii="Arial" w:eastAsia="Arial" w:hAnsi="Arial" w:cs="Arial"/>
          <w:color w:val="000000"/>
          <w:sz w:val="22"/>
        </w:rPr>
        <w:t xml:space="preserve"> </w:t>
      </w:r>
    </w:p>
    <w:p w:rsidR="00886B26" w:rsidRPr="00886B26" w:rsidRDefault="00886B26" w:rsidP="00886B26">
      <w:pPr>
        <w:widowControl/>
        <w:spacing w:after="26" w:line="250" w:lineRule="auto"/>
        <w:ind w:left="-2" w:hanging="9"/>
        <w:rPr>
          <w:rFonts w:ascii="Times New Roman" w:eastAsia="Times New Roman" w:hAnsi="Times New Roman" w:cs="Times New Roman"/>
          <w:color w:val="000000"/>
          <w:sz w:val="22"/>
        </w:rPr>
      </w:pPr>
      <w:r w:rsidRPr="00886B26">
        <w:rPr>
          <w:rFonts w:ascii="宋体" w:eastAsia="宋体" w:hAnsi="宋体" w:cs="宋体" w:hint="eastAsia"/>
          <w:b/>
          <w:color w:val="000000"/>
          <w:sz w:val="22"/>
        </w:rPr>
        <w:t>混凝土的绝对体积（</w:t>
      </w:r>
      <w:r w:rsidRPr="00886B26">
        <w:rPr>
          <w:rFonts w:ascii="Times New Roman" w:eastAsia="Times New Roman" w:hAnsi="Times New Roman" w:cs="Times New Roman" w:hint="eastAsia"/>
          <w:b/>
          <w:color w:val="000000"/>
          <w:sz w:val="22"/>
        </w:rPr>
        <w:t>V</w:t>
      </w:r>
      <w:r w:rsidRPr="00886B26">
        <w:rPr>
          <w:rFonts w:ascii="宋体" w:eastAsia="宋体" w:hAnsi="宋体" w:cs="宋体" w:hint="eastAsia"/>
          <w:b/>
          <w:color w:val="000000"/>
          <w:sz w:val="22"/>
        </w:rPr>
        <w:t>）</w:t>
      </w:r>
      <w:r w:rsidRPr="00886B26">
        <w:rPr>
          <w:rFonts w:ascii="Arial" w:eastAsia="Arial" w:hAnsi="Arial" w:cs="Arial"/>
          <w:color w:val="000000"/>
          <w:sz w:val="22"/>
        </w:rPr>
        <w:t xml:space="preserve"> – </w:t>
      </w:r>
      <w:r w:rsidRPr="00886B26">
        <w:rPr>
          <w:rFonts w:ascii="Arial" w:eastAsia="Arial" w:hAnsi="Arial" w:cs="Arial" w:hint="eastAsia"/>
          <w:color w:val="000000"/>
          <w:sz w:val="22"/>
        </w:rPr>
        <w:t>混凝土的绝对体积是混合物中所有组分的总和。</w:t>
      </w:r>
      <w:r w:rsidRPr="00886B26">
        <w:rPr>
          <w:rFonts w:ascii="Arial" w:eastAsia="Arial" w:hAnsi="Arial" w:cs="Arial"/>
          <w:color w:val="000000"/>
          <w:sz w:val="22"/>
        </w:rPr>
        <w:t xml:space="preserve">  </w:t>
      </w:r>
      <w:r w:rsidRPr="00886B26">
        <w:rPr>
          <w:rFonts w:ascii="Arial" w:eastAsia="Arial" w:hAnsi="Arial" w:cs="Arial" w:hint="eastAsia"/>
          <w:color w:val="000000"/>
          <w:sz w:val="22"/>
        </w:rPr>
        <w:t>这是基于零空气含量。</w:t>
      </w:r>
      <w:r w:rsidRPr="00886B26">
        <w:rPr>
          <w:rFonts w:ascii="Arial" w:eastAsia="Arial" w:hAnsi="Arial" w:cs="Arial" w:hint="eastAsia"/>
          <w:color w:val="FF0000"/>
          <w:sz w:val="22"/>
        </w:rPr>
        <w:t>此</w:t>
      </w:r>
      <w:proofErr w:type="gramStart"/>
      <w:r w:rsidRPr="00886B26">
        <w:rPr>
          <w:rFonts w:ascii="Arial" w:eastAsia="Arial" w:hAnsi="Arial" w:cs="Arial" w:hint="eastAsia"/>
          <w:color w:val="FF0000"/>
          <w:sz w:val="22"/>
        </w:rPr>
        <w:t>值必须</w:t>
      </w:r>
      <w:proofErr w:type="gramEnd"/>
      <w:r w:rsidRPr="00886B26">
        <w:rPr>
          <w:rFonts w:ascii="Arial" w:eastAsia="Arial" w:hAnsi="Arial" w:cs="Arial" w:hint="eastAsia"/>
          <w:color w:val="FF0000"/>
          <w:sz w:val="22"/>
        </w:rPr>
        <w:t>小于27立方英尺（一立方码）</w:t>
      </w:r>
    </w:p>
    <w:p w:rsidR="00886B26" w:rsidRPr="00886B26" w:rsidRDefault="00886B26" w:rsidP="00886B26">
      <w:pPr>
        <w:widowControl/>
        <w:spacing w:after="13" w:line="259" w:lineRule="auto"/>
        <w:jc w:val="left"/>
        <w:rPr>
          <w:rFonts w:ascii="Times New Roman" w:eastAsia="Times New Roman" w:hAnsi="Times New Roman" w:cs="Times New Roman"/>
          <w:color w:val="000000"/>
          <w:sz w:val="22"/>
        </w:rPr>
      </w:pPr>
      <w:r w:rsidRPr="00886B26">
        <w:rPr>
          <w:rFonts w:ascii="Arial" w:eastAsia="Arial" w:hAnsi="Arial" w:cs="Arial"/>
          <w:color w:val="000000"/>
          <w:sz w:val="22"/>
        </w:rPr>
        <w:t xml:space="preserve"> </w:t>
      </w:r>
    </w:p>
    <w:p w:rsidR="00886B26" w:rsidRPr="00886B26" w:rsidRDefault="00886B26" w:rsidP="00886B26">
      <w:pPr>
        <w:widowControl/>
        <w:spacing w:after="3" w:line="259" w:lineRule="auto"/>
        <w:ind w:left="10" w:right="9" w:hanging="10"/>
        <w:jc w:val="center"/>
        <w:rPr>
          <w:rFonts w:ascii="Times New Roman" w:eastAsia="Times New Roman" w:hAnsi="Times New Roman" w:cs="Times New Roman"/>
          <w:color w:val="000000"/>
          <w:sz w:val="22"/>
        </w:rPr>
      </w:pPr>
      <w:r w:rsidRPr="00886B26">
        <w:rPr>
          <w:rFonts w:ascii="Arial" w:eastAsia="Arial" w:hAnsi="Arial" w:cs="Arial"/>
          <w:i/>
          <w:color w:val="000000"/>
          <w:sz w:val="22"/>
        </w:rPr>
        <w:t>V = Volume</w:t>
      </w:r>
      <w:r w:rsidRPr="00886B26">
        <w:rPr>
          <w:rFonts w:ascii="Arial" w:eastAsia="Arial" w:hAnsi="Arial" w:cs="Arial"/>
          <w:i/>
          <w:color w:val="000000"/>
          <w:sz w:val="14"/>
        </w:rPr>
        <w:t>cm</w:t>
      </w:r>
      <w:r w:rsidRPr="00886B26">
        <w:rPr>
          <w:rFonts w:ascii="Arial" w:eastAsia="Arial" w:hAnsi="Arial" w:cs="Arial"/>
          <w:i/>
          <w:color w:val="000000"/>
          <w:sz w:val="22"/>
        </w:rPr>
        <w:t xml:space="preserve"> + Volume</w:t>
      </w:r>
      <w:r w:rsidRPr="00886B26">
        <w:rPr>
          <w:rFonts w:ascii="Arial" w:eastAsia="Arial" w:hAnsi="Arial" w:cs="Arial"/>
          <w:i/>
          <w:color w:val="000000"/>
          <w:sz w:val="14"/>
        </w:rPr>
        <w:t>fibers</w:t>
      </w:r>
      <w:r w:rsidRPr="00886B26">
        <w:rPr>
          <w:rFonts w:ascii="Arial" w:eastAsia="Arial" w:hAnsi="Arial" w:cs="Arial"/>
          <w:i/>
          <w:color w:val="000000"/>
          <w:sz w:val="22"/>
        </w:rPr>
        <w:t xml:space="preserve"> + Volume</w:t>
      </w:r>
      <w:r w:rsidRPr="00886B26">
        <w:rPr>
          <w:rFonts w:ascii="Arial" w:eastAsia="Arial" w:hAnsi="Arial" w:cs="Arial"/>
          <w:i/>
          <w:color w:val="000000"/>
          <w:sz w:val="14"/>
        </w:rPr>
        <w:t>aggregate</w:t>
      </w:r>
      <w:r w:rsidRPr="00886B26">
        <w:rPr>
          <w:rFonts w:ascii="Arial" w:eastAsia="Arial" w:hAnsi="Arial" w:cs="Arial"/>
          <w:i/>
          <w:color w:val="000000"/>
          <w:sz w:val="22"/>
        </w:rPr>
        <w:t xml:space="preserve"> + Volume</w:t>
      </w:r>
      <w:r w:rsidRPr="00886B26">
        <w:rPr>
          <w:rFonts w:ascii="Arial" w:eastAsia="Arial" w:hAnsi="Arial" w:cs="Arial"/>
          <w:i/>
          <w:color w:val="000000"/>
          <w:sz w:val="14"/>
        </w:rPr>
        <w:t>water</w:t>
      </w:r>
      <w:r w:rsidRPr="00886B26">
        <w:rPr>
          <w:rFonts w:ascii="Arial" w:eastAsia="Arial" w:hAnsi="Arial" w:cs="Arial"/>
          <w:i/>
          <w:color w:val="000000"/>
          <w:sz w:val="22"/>
        </w:rPr>
        <w:t xml:space="preserve"> + Volume</w:t>
      </w:r>
      <w:r w:rsidRPr="00886B26">
        <w:rPr>
          <w:rFonts w:ascii="Arial" w:eastAsia="Arial" w:hAnsi="Arial" w:cs="Arial"/>
          <w:i/>
          <w:color w:val="000000"/>
          <w:sz w:val="14"/>
        </w:rPr>
        <w:t>solids</w:t>
      </w:r>
      <w:r w:rsidRPr="00886B26">
        <w:rPr>
          <w:rFonts w:ascii="Arial" w:eastAsia="Arial" w:hAnsi="Arial" w:cs="Arial"/>
          <w:i/>
          <w:color w:val="000000"/>
          <w:sz w:val="22"/>
        </w:rPr>
        <w:t xml:space="preserve"> </w:t>
      </w:r>
    </w:p>
    <w:p w:rsidR="00886B26" w:rsidRPr="00886B26" w:rsidRDefault="00886B26" w:rsidP="00886B26">
      <w:pPr>
        <w:widowControl/>
        <w:spacing w:after="27" w:line="259" w:lineRule="auto"/>
        <w:ind w:left="41"/>
        <w:jc w:val="center"/>
        <w:rPr>
          <w:rFonts w:ascii="Times New Roman" w:eastAsia="Times New Roman" w:hAnsi="Times New Roman" w:cs="Times New Roman"/>
          <w:color w:val="000000"/>
          <w:sz w:val="22"/>
        </w:rPr>
      </w:pPr>
      <w:r w:rsidRPr="00886B26">
        <w:rPr>
          <w:rFonts w:ascii="Arial" w:eastAsia="Arial" w:hAnsi="Arial" w:cs="Arial"/>
          <w:i/>
          <w:color w:val="000000"/>
          <w:sz w:val="16"/>
        </w:rPr>
        <w:t xml:space="preserve"> </w:t>
      </w:r>
    </w:p>
    <w:p w:rsidR="00886B26" w:rsidRPr="00886B26" w:rsidRDefault="00886B26" w:rsidP="00886B26">
      <w:pPr>
        <w:widowControl/>
        <w:spacing w:after="3" w:line="259" w:lineRule="auto"/>
        <w:ind w:left="10" w:right="3" w:hanging="10"/>
        <w:jc w:val="center"/>
        <w:rPr>
          <w:rFonts w:ascii="Times New Roman" w:eastAsia="Times New Roman" w:hAnsi="Times New Roman" w:cs="Times New Roman"/>
          <w:color w:val="000000"/>
          <w:sz w:val="22"/>
        </w:rPr>
      </w:pPr>
      <w:r w:rsidRPr="00886B26">
        <w:rPr>
          <w:rFonts w:ascii="Arial" w:eastAsia="Arial" w:hAnsi="Arial" w:cs="Arial"/>
          <w:i/>
          <w:color w:val="000000"/>
          <w:sz w:val="22"/>
        </w:rPr>
        <w:t xml:space="preserve">V = 4.613 + 0.074 + 11.114 + 5.720 + </w:t>
      </w:r>
      <w:r w:rsidRPr="00886B26">
        <w:rPr>
          <w:rFonts w:ascii="Arial" w:eastAsia="Arial" w:hAnsi="Arial" w:cs="Arial"/>
          <w:i/>
          <w:color w:val="FF0000"/>
          <w:sz w:val="22"/>
        </w:rPr>
        <w:t>2.840</w:t>
      </w:r>
      <w:r w:rsidRPr="00886B26">
        <w:rPr>
          <w:rFonts w:ascii="Arial" w:eastAsia="Arial" w:hAnsi="Arial" w:cs="Arial"/>
          <w:i/>
          <w:color w:val="000000"/>
          <w:sz w:val="22"/>
        </w:rPr>
        <w:t xml:space="preserve"> = </w:t>
      </w:r>
      <w:r w:rsidRPr="00886B26">
        <w:rPr>
          <w:rFonts w:ascii="Arial" w:eastAsia="Arial" w:hAnsi="Arial" w:cs="Arial"/>
          <w:i/>
          <w:color w:val="FF0000"/>
          <w:sz w:val="22"/>
          <w:u w:val="single" w:color="000000"/>
        </w:rPr>
        <w:t>24.364 ft</w:t>
      </w:r>
      <w:r w:rsidRPr="00886B26">
        <w:rPr>
          <w:rFonts w:ascii="Arial" w:eastAsia="Arial" w:hAnsi="Arial" w:cs="Arial"/>
          <w:i/>
          <w:color w:val="FF0000"/>
          <w:sz w:val="22"/>
          <w:vertAlign w:val="superscript"/>
        </w:rPr>
        <w:t>3</w:t>
      </w:r>
      <w:r w:rsidRPr="00886B26">
        <w:rPr>
          <w:rFonts w:ascii="Arial" w:eastAsia="Arial" w:hAnsi="Arial" w:cs="Arial"/>
          <w:i/>
          <w:color w:val="000000"/>
          <w:sz w:val="22"/>
        </w:rPr>
        <w:t xml:space="preserve"> </w:t>
      </w:r>
    </w:p>
    <w:p w:rsidR="00886B26" w:rsidRPr="00886B26" w:rsidRDefault="00886B26" w:rsidP="00886B26">
      <w:pPr>
        <w:widowControl/>
        <w:spacing w:line="259" w:lineRule="auto"/>
        <w:jc w:val="left"/>
        <w:rPr>
          <w:rFonts w:ascii="Times New Roman" w:eastAsia="Times New Roman" w:hAnsi="Times New Roman" w:cs="Times New Roman"/>
          <w:color w:val="000000"/>
          <w:sz w:val="22"/>
        </w:rPr>
      </w:pPr>
      <w:r w:rsidRPr="00886B26">
        <w:rPr>
          <w:rFonts w:ascii="Arial" w:eastAsia="Arial" w:hAnsi="Arial" w:cs="Arial"/>
          <w:color w:val="000000"/>
          <w:sz w:val="22"/>
        </w:rPr>
        <w:t xml:space="preserve"> </w:t>
      </w:r>
    </w:p>
    <w:p w:rsidR="00886B26" w:rsidRPr="00886B26" w:rsidRDefault="00886B26" w:rsidP="00886B26">
      <w:pPr>
        <w:widowControl/>
        <w:spacing w:after="4" w:line="250" w:lineRule="auto"/>
        <w:ind w:left="-2" w:hanging="9"/>
        <w:rPr>
          <w:rFonts w:ascii="Times New Roman" w:eastAsia="宋体" w:hAnsi="Times New Roman" w:cs="Times New Roman"/>
          <w:color w:val="000000"/>
          <w:sz w:val="22"/>
        </w:rPr>
      </w:pPr>
      <w:r w:rsidRPr="00886B26">
        <w:rPr>
          <w:rFonts w:ascii="宋体" w:eastAsia="宋体" w:hAnsi="宋体" w:cs="宋体" w:hint="eastAsia"/>
          <w:b/>
          <w:color w:val="000000"/>
          <w:sz w:val="22"/>
        </w:rPr>
        <w:t>理论密度（</w:t>
      </w:r>
      <w:r w:rsidRPr="00886B26">
        <w:rPr>
          <w:rFonts w:ascii="Times New Roman" w:eastAsia="Times New Roman" w:hAnsi="Times New Roman" w:cs="Times New Roman" w:hint="eastAsia"/>
          <w:b/>
          <w:color w:val="000000"/>
          <w:sz w:val="22"/>
        </w:rPr>
        <w:t>T</w:t>
      </w:r>
      <w:r w:rsidRPr="00886B26">
        <w:rPr>
          <w:rFonts w:ascii="宋体" w:eastAsia="宋体" w:hAnsi="宋体" w:cs="宋体" w:hint="eastAsia"/>
          <w:b/>
          <w:color w:val="000000"/>
          <w:sz w:val="22"/>
        </w:rPr>
        <w:t>）</w:t>
      </w:r>
      <w:r w:rsidRPr="00886B26">
        <w:rPr>
          <w:rFonts w:ascii="Arial" w:eastAsia="Arial" w:hAnsi="Arial" w:cs="Arial"/>
          <w:color w:val="000000"/>
          <w:sz w:val="22"/>
        </w:rPr>
        <w:t xml:space="preserve"> –</w:t>
      </w:r>
      <w:r w:rsidRPr="00886B26">
        <w:rPr>
          <w:rFonts w:ascii="Arial" w:eastAsia="Arial" w:hAnsi="Arial" w:cs="Arial" w:hint="eastAsia"/>
          <w:color w:val="000000"/>
          <w:sz w:val="22"/>
        </w:rPr>
        <w:t>是其中没有空气的混凝土的密度，是混凝土质量（M）除以混凝土绝对体积（V）</w:t>
      </w:r>
      <w:r w:rsidRPr="00886B26">
        <w:rPr>
          <w:rFonts w:ascii="Arial" w:eastAsia="宋体" w:hAnsi="Arial" w:cs="Arial" w:hint="eastAsia"/>
          <w:color w:val="000000"/>
          <w:sz w:val="22"/>
        </w:rPr>
        <w:t>：</w:t>
      </w:r>
    </w:p>
    <w:p w:rsidR="00886B26" w:rsidRPr="00886B26" w:rsidRDefault="00886B26" w:rsidP="00886B26">
      <w:pPr>
        <w:widowControl/>
        <w:spacing w:line="259" w:lineRule="auto"/>
        <w:jc w:val="left"/>
        <w:rPr>
          <w:rFonts w:ascii="Times New Roman" w:eastAsia="Times New Roman" w:hAnsi="Times New Roman" w:cs="Times New Roman"/>
          <w:color w:val="000000"/>
          <w:sz w:val="22"/>
        </w:rPr>
      </w:pPr>
      <w:r w:rsidRPr="00886B26">
        <w:rPr>
          <w:rFonts w:ascii="Arial" w:eastAsia="Arial" w:hAnsi="Arial" w:cs="Arial"/>
          <w:color w:val="000000"/>
          <w:sz w:val="22"/>
        </w:rPr>
        <w:t xml:space="preserve"> </w:t>
      </w:r>
    </w:p>
    <w:p w:rsidR="00886B26" w:rsidRPr="00886B26" w:rsidRDefault="00886B26" w:rsidP="00886B26">
      <w:pPr>
        <w:widowControl/>
        <w:spacing w:after="3" w:line="259" w:lineRule="auto"/>
        <w:ind w:left="10" w:right="1" w:hanging="10"/>
        <w:jc w:val="center"/>
        <w:rPr>
          <w:rFonts w:ascii="Times New Roman" w:eastAsia="Times New Roman" w:hAnsi="Times New Roman" w:cs="Times New Roman"/>
          <w:color w:val="000000"/>
          <w:sz w:val="22"/>
        </w:rPr>
      </w:pPr>
      <w:r w:rsidRPr="00886B26">
        <w:rPr>
          <w:rFonts w:ascii="Arial" w:eastAsia="Arial" w:hAnsi="Arial" w:cs="Arial"/>
          <w:i/>
          <w:color w:val="000000"/>
          <w:sz w:val="22"/>
        </w:rPr>
        <w:t xml:space="preserve">T = M / V </w:t>
      </w:r>
    </w:p>
    <w:p w:rsidR="00886B26" w:rsidRPr="00886B26" w:rsidRDefault="00886B26" w:rsidP="00886B26">
      <w:pPr>
        <w:widowControl/>
        <w:spacing w:after="13" w:line="259" w:lineRule="auto"/>
        <w:ind w:left="41"/>
        <w:jc w:val="center"/>
        <w:rPr>
          <w:rFonts w:ascii="Times New Roman" w:eastAsia="Times New Roman" w:hAnsi="Times New Roman" w:cs="Times New Roman"/>
          <w:color w:val="000000"/>
          <w:sz w:val="22"/>
        </w:rPr>
      </w:pPr>
      <w:r w:rsidRPr="00886B26">
        <w:rPr>
          <w:rFonts w:ascii="Arial" w:eastAsia="Arial" w:hAnsi="Arial" w:cs="Arial"/>
          <w:i/>
          <w:color w:val="000000"/>
          <w:sz w:val="16"/>
        </w:rPr>
        <w:t xml:space="preserve"> </w:t>
      </w:r>
    </w:p>
    <w:p w:rsidR="00886B26" w:rsidRPr="00886B26" w:rsidRDefault="00886B26" w:rsidP="00886B26">
      <w:pPr>
        <w:widowControl/>
        <w:spacing w:after="3" w:line="259" w:lineRule="auto"/>
        <w:ind w:left="10" w:right="1" w:hanging="10"/>
        <w:jc w:val="center"/>
        <w:rPr>
          <w:rFonts w:ascii="Times New Roman" w:eastAsia="Times New Roman" w:hAnsi="Times New Roman" w:cs="Times New Roman"/>
          <w:color w:val="FF0000"/>
          <w:sz w:val="22"/>
        </w:rPr>
      </w:pPr>
      <w:r w:rsidRPr="00886B26">
        <w:rPr>
          <w:rFonts w:ascii="Arial" w:eastAsia="Arial" w:hAnsi="Arial" w:cs="Arial"/>
          <w:i/>
          <w:color w:val="FF0000"/>
          <w:sz w:val="22"/>
        </w:rPr>
        <w:t>T = 1</w:t>
      </w:r>
      <w:r w:rsidRPr="00886B26">
        <w:rPr>
          <w:rFonts w:ascii="Arial" w:eastAsia="宋体" w:hAnsi="Arial" w:cs="Arial" w:hint="eastAsia"/>
          <w:i/>
          <w:color w:val="FF0000"/>
          <w:sz w:val="22"/>
        </w:rPr>
        <w:t>7</w:t>
      </w:r>
      <w:r w:rsidRPr="00886B26">
        <w:rPr>
          <w:rFonts w:ascii="Arial" w:eastAsia="Arial" w:hAnsi="Arial" w:cs="Arial"/>
          <w:i/>
          <w:color w:val="FF0000"/>
          <w:sz w:val="22"/>
        </w:rPr>
        <w:t>88.59</w:t>
      </w:r>
      <w:r w:rsidRPr="00886B26">
        <w:rPr>
          <w:rFonts w:ascii="Arial" w:eastAsia="宋体" w:hAnsi="Arial" w:cs="Arial" w:hint="eastAsia"/>
          <w:i/>
          <w:color w:val="FF0000"/>
          <w:sz w:val="22"/>
        </w:rPr>
        <w:t>+100</w:t>
      </w:r>
      <w:r w:rsidRPr="00886B26">
        <w:rPr>
          <w:rFonts w:ascii="Arial" w:eastAsia="Arial" w:hAnsi="Arial" w:cs="Arial"/>
          <w:i/>
          <w:color w:val="FF0000"/>
          <w:sz w:val="22"/>
        </w:rPr>
        <w:t xml:space="preserve"> lb / 24.364 ft</w:t>
      </w:r>
      <w:r w:rsidRPr="00886B26">
        <w:rPr>
          <w:rFonts w:ascii="Arial" w:eastAsia="Arial" w:hAnsi="Arial" w:cs="Arial"/>
          <w:i/>
          <w:color w:val="FF0000"/>
          <w:sz w:val="22"/>
          <w:vertAlign w:val="superscript"/>
        </w:rPr>
        <w:t>3</w:t>
      </w:r>
      <w:r w:rsidRPr="00886B26">
        <w:rPr>
          <w:rFonts w:ascii="Arial" w:eastAsia="Arial" w:hAnsi="Arial" w:cs="Arial"/>
          <w:i/>
          <w:color w:val="FF0000"/>
          <w:sz w:val="22"/>
        </w:rPr>
        <w:t xml:space="preserve"> = </w:t>
      </w:r>
      <w:r w:rsidRPr="00886B26">
        <w:rPr>
          <w:rFonts w:ascii="Arial" w:eastAsia="宋体" w:hAnsi="Arial" w:cs="Arial" w:hint="eastAsia"/>
          <w:i/>
          <w:color w:val="FF0000"/>
          <w:sz w:val="22"/>
        </w:rPr>
        <w:t>77.52</w:t>
      </w:r>
      <w:r w:rsidRPr="00886B26">
        <w:rPr>
          <w:rFonts w:ascii="Arial" w:eastAsia="Arial" w:hAnsi="Arial" w:cs="Arial"/>
          <w:i/>
          <w:color w:val="FF0000"/>
          <w:sz w:val="22"/>
        </w:rPr>
        <w:t>lb/ft</w:t>
      </w:r>
      <w:r w:rsidRPr="00886B26">
        <w:rPr>
          <w:rFonts w:ascii="Arial" w:eastAsia="Arial" w:hAnsi="Arial" w:cs="Arial"/>
          <w:i/>
          <w:color w:val="FF0000"/>
          <w:sz w:val="22"/>
          <w:vertAlign w:val="superscript"/>
        </w:rPr>
        <w:t>3</w:t>
      </w:r>
      <w:r w:rsidRPr="00886B26">
        <w:rPr>
          <w:rFonts w:ascii="Arial" w:eastAsia="Arial" w:hAnsi="Arial" w:cs="Arial"/>
          <w:i/>
          <w:color w:val="FF0000"/>
          <w:sz w:val="22"/>
        </w:rPr>
        <w:t xml:space="preserve"> </w:t>
      </w:r>
    </w:p>
    <w:p w:rsidR="00886B26" w:rsidRPr="00886B26" w:rsidRDefault="00886B26" w:rsidP="00886B26">
      <w:pPr>
        <w:widowControl/>
        <w:spacing w:line="259" w:lineRule="auto"/>
        <w:jc w:val="left"/>
        <w:rPr>
          <w:rFonts w:ascii="Times New Roman" w:eastAsia="Times New Roman" w:hAnsi="Times New Roman" w:cs="Times New Roman"/>
          <w:color w:val="000000"/>
          <w:sz w:val="22"/>
        </w:rPr>
      </w:pPr>
      <w:r w:rsidRPr="00886B26">
        <w:rPr>
          <w:rFonts w:ascii="Arial" w:eastAsia="Arial" w:hAnsi="Arial" w:cs="Arial"/>
          <w:color w:val="000000"/>
          <w:sz w:val="22"/>
        </w:rPr>
        <w:t xml:space="preserve"> </w:t>
      </w:r>
    </w:p>
    <w:p w:rsidR="00886B26" w:rsidRPr="00886B26" w:rsidRDefault="00886B26" w:rsidP="00886B26">
      <w:pPr>
        <w:widowControl/>
        <w:spacing w:after="4" w:line="250" w:lineRule="auto"/>
        <w:ind w:left="-2" w:hanging="9"/>
        <w:rPr>
          <w:rFonts w:ascii="Times New Roman" w:eastAsia="宋体" w:hAnsi="Times New Roman" w:cs="Times New Roman"/>
          <w:color w:val="000000"/>
          <w:sz w:val="22"/>
        </w:rPr>
      </w:pPr>
      <w:r w:rsidRPr="00886B26">
        <w:rPr>
          <w:rFonts w:ascii="宋体" w:eastAsia="宋体" w:hAnsi="宋体" w:cs="宋体" w:hint="eastAsia"/>
          <w:b/>
          <w:color w:val="000000"/>
          <w:sz w:val="22"/>
        </w:rPr>
        <w:t>测量密度（</w:t>
      </w:r>
      <w:r w:rsidRPr="00886B26">
        <w:rPr>
          <w:rFonts w:ascii="Times New Roman" w:eastAsia="Times New Roman" w:hAnsi="Times New Roman" w:cs="Times New Roman" w:hint="eastAsia"/>
          <w:b/>
          <w:color w:val="000000"/>
          <w:sz w:val="22"/>
        </w:rPr>
        <w:t>D</w:t>
      </w:r>
      <w:r w:rsidRPr="00886B26">
        <w:rPr>
          <w:rFonts w:ascii="宋体" w:eastAsia="宋体" w:hAnsi="宋体" w:cs="宋体" w:hint="eastAsia"/>
          <w:b/>
          <w:color w:val="000000"/>
          <w:sz w:val="22"/>
        </w:rPr>
        <w:t>）</w:t>
      </w:r>
      <w:r w:rsidRPr="00886B26">
        <w:rPr>
          <w:rFonts w:ascii="Arial" w:eastAsia="Arial" w:hAnsi="Arial" w:cs="Arial"/>
          <w:color w:val="000000"/>
          <w:sz w:val="22"/>
        </w:rPr>
        <w:t xml:space="preserve"> – </w:t>
      </w:r>
      <w:r w:rsidRPr="00886B26">
        <w:rPr>
          <w:rFonts w:ascii="Arial" w:eastAsia="Arial" w:hAnsi="Arial" w:cs="Arial" w:hint="eastAsia"/>
          <w:color w:val="000000"/>
          <w:sz w:val="22"/>
        </w:rPr>
        <w:t>在潮湿状态（即在铸造后立即）从圆柱体，立方体等获得的混凝土的密度。在本例中，为</w:t>
      </w:r>
      <w:r w:rsidRPr="00886B26">
        <w:rPr>
          <w:rFonts w:ascii="Arial" w:eastAsia="宋体" w:hAnsi="Arial" w:cs="Arial" w:hint="eastAsia"/>
          <w:color w:val="FF0000"/>
          <w:sz w:val="22"/>
        </w:rPr>
        <w:t>69.95</w:t>
      </w:r>
      <w:r w:rsidRPr="00886B26">
        <w:rPr>
          <w:rFonts w:ascii="Arial" w:eastAsia="Arial" w:hAnsi="Arial" w:cs="Arial" w:hint="eastAsia"/>
          <w:color w:val="FF0000"/>
          <w:sz w:val="22"/>
        </w:rPr>
        <w:t xml:space="preserve"> lb / ft^3</w:t>
      </w:r>
      <w:r w:rsidRPr="00886B26">
        <w:rPr>
          <w:rFonts w:ascii="Arial" w:eastAsia="宋体" w:hAnsi="Arial" w:cs="Arial" w:hint="eastAsia"/>
          <w:color w:val="FF0000"/>
          <w:sz w:val="22"/>
        </w:rPr>
        <w:t>（约为</w:t>
      </w:r>
      <w:r w:rsidRPr="00886B26">
        <w:rPr>
          <w:rFonts w:ascii="Arial" w:eastAsia="宋体" w:hAnsi="Arial" w:cs="Arial" w:hint="eastAsia"/>
          <w:color w:val="FF0000"/>
          <w:sz w:val="22"/>
        </w:rPr>
        <w:t>70</w:t>
      </w:r>
      <w:r w:rsidRPr="00886B26">
        <w:rPr>
          <w:rFonts w:ascii="Arial" w:eastAsia="Arial" w:hAnsi="Arial" w:cs="Arial"/>
          <w:color w:val="FF0000"/>
          <w:sz w:val="22"/>
        </w:rPr>
        <w:t xml:space="preserve"> lb/ft</w:t>
      </w:r>
      <w:r w:rsidRPr="00886B26">
        <w:rPr>
          <w:rFonts w:ascii="Arial" w:eastAsia="Arial" w:hAnsi="Arial" w:cs="Arial"/>
          <w:color w:val="FF0000"/>
          <w:sz w:val="22"/>
          <w:vertAlign w:val="superscript"/>
        </w:rPr>
        <w:t>3</w:t>
      </w:r>
      <w:r w:rsidRPr="00886B26">
        <w:rPr>
          <w:rFonts w:ascii="Arial" w:eastAsia="宋体" w:hAnsi="Arial" w:cs="Arial" w:hint="eastAsia"/>
          <w:color w:val="FF0000"/>
          <w:sz w:val="22"/>
          <w:vertAlign w:val="superscript"/>
        </w:rPr>
        <w:t xml:space="preserve"> </w:t>
      </w:r>
      <w:r w:rsidRPr="00886B26">
        <w:rPr>
          <w:rFonts w:ascii="Arial" w:eastAsia="Arial" w:hAnsi="Arial" w:cs="Arial"/>
          <w:color w:val="FF0000"/>
          <w:sz w:val="22"/>
        </w:rPr>
        <w:t>)</w:t>
      </w:r>
    </w:p>
    <w:p w:rsidR="00886B26" w:rsidRPr="00886B26" w:rsidRDefault="00886B26" w:rsidP="00886B26">
      <w:pPr>
        <w:widowControl/>
        <w:spacing w:line="259" w:lineRule="auto"/>
        <w:jc w:val="left"/>
        <w:rPr>
          <w:rFonts w:ascii="Times New Roman" w:eastAsia="Times New Roman" w:hAnsi="Times New Roman" w:cs="Times New Roman"/>
          <w:color w:val="000000"/>
          <w:sz w:val="22"/>
        </w:rPr>
      </w:pPr>
      <w:r w:rsidRPr="00886B26">
        <w:rPr>
          <w:rFonts w:ascii="Arial" w:eastAsia="Arial" w:hAnsi="Arial" w:cs="Arial"/>
          <w:color w:val="000000"/>
          <w:sz w:val="22"/>
        </w:rPr>
        <w:t xml:space="preserve"> </w:t>
      </w:r>
    </w:p>
    <w:p w:rsidR="00886B26" w:rsidRPr="00886B26" w:rsidRDefault="00886B26" w:rsidP="00886B26">
      <w:pPr>
        <w:widowControl/>
        <w:spacing w:after="4" w:line="250" w:lineRule="auto"/>
        <w:ind w:left="-2" w:hanging="9"/>
        <w:rPr>
          <w:rFonts w:ascii="Times New Roman" w:eastAsia="Times New Roman" w:hAnsi="Times New Roman" w:cs="Times New Roman"/>
          <w:color w:val="000000"/>
          <w:sz w:val="22"/>
        </w:rPr>
      </w:pPr>
      <w:r w:rsidRPr="00886B26">
        <w:rPr>
          <w:rFonts w:ascii="宋体" w:eastAsia="宋体" w:hAnsi="宋体" w:cs="宋体" w:hint="eastAsia"/>
          <w:b/>
          <w:color w:val="000000"/>
          <w:sz w:val="22"/>
        </w:rPr>
        <w:t>含气量</w:t>
      </w:r>
      <w:r w:rsidRPr="00886B26">
        <w:rPr>
          <w:rFonts w:ascii="Arial" w:eastAsia="Arial" w:hAnsi="Arial" w:cs="Arial"/>
          <w:color w:val="000000"/>
          <w:sz w:val="22"/>
        </w:rPr>
        <w:t xml:space="preserve"> – </w:t>
      </w:r>
      <w:r w:rsidRPr="00886B26">
        <w:rPr>
          <w:rFonts w:ascii="宋体" w:eastAsia="宋体" w:hAnsi="宋体" w:cs="宋体" w:hint="eastAsia"/>
          <w:color w:val="000000"/>
          <w:sz w:val="22"/>
        </w:rPr>
        <w:t>理论密度和测量密度的比值</w:t>
      </w:r>
    </w:p>
    <w:p w:rsidR="00886B26" w:rsidRPr="00886B26" w:rsidRDefault="00886B26" w:rsidP="00886B26">
      <w:pPr>
        <w:widowControl/>
        <w:spacing w:line="259" w:lineRule="auto"/>
        <w:jc w:val="left"/>
        <w:rPr>
          <w:rFonts w:ascii="Times New Roman" w:eastAsia="Times New Roman" w:hAnsi="Times New Roman" w:cs="Times New Roman"/>
          <w:color w:val="000000"/>
          <w:sz w:val="22"/>
        </w:rPr>
      </w:pPr>
      <w:r w:rsidRPr="00886B26">
        <w:rPr>
          <w:rFonts w:ascii="Arial" w:eastAsia="Arial" w:hAnsi="Arial" w:cs="Arial"/>
          <w:color w:val="000000"/>
          <w:sz w:val="22"/>
        </w:rPr>
        <w:t xml:space="preserve"> </w:t>
      </w:r>
    </w:p>
    <w:p w:rsidR="00886B26" w:rsidRPr="00886B26" w:rsidRDefault="00886B26" w:rsidP="00886B26">
      <w:pPr>
        <w:widowControl/>
        <w:spacing w:after="3" w:line="259" w:lineRule="auto"/>
        <w:ind w:left="10" w:right="1" w:hanging="10"/>
        <w:jc w:val="center"/>
        <w:rPr>
          <w:rFonts w:ascii="Times New Roman" w:eastAsia="Times New Roman" w:hAnsi="Times New Roman" w:cs="Times New Roman"/>
          <w:color w:val="000000"/>
          <w:sz w:val="22"/>
        </w:rPr>
      </w:pPr>
      <w:r w:rsidRPr="00886B26">
        <w:rPr>
          <w:rFonts w:ascii="Arial" w:eastAsia="Arial" w:hAnsi="Arial" w:cs="Arial"/>
          <w:i/>
          <w:color w:val="000000"/>
          <w:sz w:val="22"/>
        </w:rPr>
        <w:t xml:space="preserve">Air content = (T – D) / T x 100 </w:t>
      </w:r>
    </w:p>
    <w:p w:rsidR="00886B26" w:rsidRPr="00886B26" w:rsidRDefault="00886B26" w:rsidP="00886B26">
      <w:pPr>
        <w:widowControl/>
        <w:spacing w:after="43" w:line="259" w:lineRule="auto"/>
        <w:ind w:left="41"/>
        <w:jc w:val="center"/>
        <w:rPr>
          <w:rFonts w:ascii="Times New Roman" w:eastAsia="Times New Roman" w:hAnsi="Times New Roman" w:cs="Times New Roman"/>
          <w:color w:val="000000"/>
          <w:sz w:val="22"/>
        </w:rPr>
      </w:pPr>
      <w:r w:rsidRPr="00886B26">
        <w:rPr>
          <w:rFonts w:ascii="Arial" w:eastAsia="Arial" w:hAnsi="Arial" w:cs="Arial"/>
          <w:i/>
          <w:color w:val="000000"/>
          <w:sz w:val="16"/>
        </w:rPr>
        <w:t xml:space="preserve"> </w:t>
      </w:r>
    </w:p>
    <w:p w:rsidR="00886B26" w:rsidRPr="00886B26" w:rsidRDefault="00886B26" w:rsidP="00886B26">
      <w:pPr>
        <w:widowControl/>
        <w:spacing w:after="3" w:line="259" w:lineRule="auto"/>
        <w:ind w:left="10" w:right="4" w:hanging="10"/>
        <w:jc w:val="center"/>
        <w:rPr>
          <w:rFonts w:ascii="Times New Roman" w:eastAsia="Times New Roman" w:hAnsi="Times New Roman" w:cs="Times New Roman"/>
          <w:color w:val="000000"/>
          <w:sz w:val="22"/>
        </w:rPr>
      </w:pPr>
      <w:r w:rsidRPr="00886B26">
        <w:rPr>
          <w:rFonts w:ascii="Arial" w:eastAsia="Arial" w:hAnsi="Arial" w:cs="Arial"/>
          <w:i/>
          <w:color w:val="000000"/>
          <w:sz w:val="22"/>
        </w:rPr>
        <w:t xml:space="preserve">Air content = (77.52 – 69.95) / 77.52 x 100 = 9.8% </w:t>
      </w:r>
    </w:p>
    <w:p w:rsidR="00886B26" w:rsidRPr="00886B26" w:rsidRDefault="00886B26" w:rsidP="00886B26">
      <w:pPr>
        <w:widowControl/>
        <w:spacing w:line="259" w:lineRule="auto"/>
        <w:ind w:left="1"/>
        <w:jc w:val="left"/>
        <w:rPr>
          <w:rFonts w:ascii="Times New Roman" w:eastAsia="Times New Roman" w:hAnsi="Times New Roman" w:cs="Times New Roman"/>
          <w:color w:val="000000"/>
          <w:sz w:val="22"/>
        </w:rPr>
      </w:pPr>
      <w:r w:rsidRPr="00886B26">
        <w:rPr>
          <w:rFonts w:ascii="Arial" w:eastAsia="Arial" w:hAnsi="Arial" w:cs="Arial"/>
          <w:color w:val="000000"/>
          <w:sz w:val="22"/>
        </w:rPr>
        <w:t xml:space="preserve"> </w:t>
      </w:r>
    </w:p>
    <w:p w:rsidR="00886B26" w:rsidRPr="00886B26" w:rsidRDefault="00886B26" w:rsidP="00886B26">
      <w:pPr>
        <w:widowControl/>
        <w:spacing w:after="3" w:line="248" w:lineRule="auto"/>
        <w:ind w:right="4"/>
        <w:rPr>
          <w:rFonts w:ascii="Times New Roman" w:eastAsia="Times New Roman" w:hAnsi="Times New Roman" w:cs="Times New Roman"/>
          <w:color w:val="FF0000"/>
          <w:sz w:val="22"/>
        </w:rPr>
      </w:pPr>
      <w:r w:rsidRPr="00886B26">
        <w:rPr>
          <w:rFonts w:ascii="宋体" w:eastAsia="宋体" w:hAnsi="宋体" w:cs="宋体" w:hint="eastAsia"/>
          <w:color w:val="FF0000"/>
          <w:sz w:val="22"/>
        </w:rPr>
        <w:t>使用绝对体积法急也可计算含气量，可作为校核的方法。</w:t>
      </w:r>
    </w:p>
    <w:p w:rsidR="00886B26" w:rsidRPr="00886B26" w:rsidRDefault="00886B26" w:rsidP="00886B26">
      <w:pPr>
        <w:widowControl/>
        <w:spacing w:after="3" w:line="259" w:lineRule="auto"/>
        <w:ind w:left="10" w:right="2" w:hanging="10"/>
        <w:jc w:val="center"/>
        <w:rPr>
          <w:rFonts w:ascii="Times New Roman" w:eastAsia="Times New Roman" w:hAnsi="Times New Roman" w:cs="Times New Roman"/>
          <w:color w:val="000000"/>
          <w:sz w:val="22"/>
        </w:rPr>
      </w:pPr>
      <w:r w:rsidRPr="00886B26">
        <w:rPr>
          <w:rFonts w:ascii="Arial" w:eastAsia="Arial" w:hAnsi="Arial" w:cs="Arial"/>
          <w:i/>
          <w:color w:val="000000"/>
          <w:sz w:val="22"/>
        </w:rPr>
        <w:t xml:space="preserve">Air content = (27 – V) / 27 x 100 </w:t>
      </w:r>
    </w:p>
    <w:p w:rsidR="00886B26" w:rsidRPr="00886B26" w:rsidRDefault="00886B26" w:rsidP="00886B26">
      <w:pPr>
        <w:widowControl/>
        <w:spacing w:after="43" w:line="259" w:lineRule="auto"/>
        <w:ind w:left="41"/>
        <w:jc w:val="center"/>
        <w:rPr>
          <w:rFonts w:ascii="Times New Roman" w:eastAsia="Times New Roman" w:hAnsi="Times New Roman" w:cs="Times New Roman"/>
          <w:color w:val="000000"/>
          <w:sz w:val="22"/>
        </w:rPr>
      </w:pPr>
      <w:r w:rsidRPr="00886B26">
        <w:rPr>
          <w:rFonts w:ascii="Arial" w:eastAsia="Arial" w:hAnsi="Arial" w:cs="Arial"/>
          <w:i/>
          <w:color w:val="000000"/>
          <w:sz w:val="16"/>
        </w:rPr>
        <w:t xml:space="preserve"> </w:t>
      </w:r>
    </w:p>
    <w:p w:rsidR="00886B26" w:rsidRPr="00886B26" w:rsidRDefault="00886B26" w:rsidP="00886B26">
      <w:pPr>
        <w:widowControl/>
        <w:spacing w:after="3" w:line="259" w:lineRule="auto"/>
        <w:ind w:left="10" w:right="2" w:hanging="10"/>
        <w:jc w:val="center"/>
        <w:rPr>
          <w:rFonts w:ascii="Times New Roman" w:eastAsia="Times New Roman" w:hAnsi="Times New Roman" w:cs="Times New Roman"/>
          <w:color w:val="000000"/>
          <w:sz w:val="22"/>
        </w:rPr>
      </w:pPr>
      <w:r w:rsidRPr="00886B26">
        <w:rPr>
          <w:rFonts w:ascii="Arial" w:eastAsia="Arial" w:hAnsi="Arial" w:cs="Arial"/>
          <w:i/>
          <w:color w:val="000000"/>
          <w:sz w:val="22"/>
        </w:rPr>
        <w:t xml:space="preserve">Air content = (27 – 24.364) / 27 x 100 = 9.8% (check) </w:t>
      </w:r>
    </w:p>
    <w:p w:rsidR="00886B26" w:rsidRPr="00886B26" w:rsidRDefault="00886B26" w:rsidP="00886B26">
      <w:pPr>
        <w:widowControl/>
        <w:spacing w:line="259" w:lineRule="auto"/>
        <w:jc w:val="left"/>
        <w:rPr>
          <w:rFonts w:ascii="Times New Roman" w:eastAsia="Times New Roman" w:hAnsi="Times New Roman" w:cs="Times New Roman"/>
          <w:color w:val="000000"/>
          <w:sz w:val="22"/>
        </w:rPr>
      </w:pPr>
      <w:r w:rsidRPr="00886B26">
        <w:rPr>
          <w:rFonts w:ascii="Arial" w:eastAsia="Arial" w:hAnsi="Arial" w:cs="Arial"/>
          <w:color w:val="000000"/>
          <w:sz w:val="22"/>
        </w:rPr>
        <w:t xml:space="preserve"> </w:t>
      </w:r>
    </w:p>
    <w:p w:rsidR="00886B26" w:rsidRPr="00886B26" w:rsidRDefault="00886B26" w:rsidP="00886B26">
      <w:pPr>
        <w:widowControl/>
        <w:spacing w:after="3" w:line="248" w:lineRule="auto"/>
        <w:ind w:right="4"/>
        <w:rPr>
          <w:rFonts w:ascii="Times New Roman" w:eastAsia="Times New Roman" w:hAnsi="Times New Roman" w:cs="Times New Roman"/>
          <w:color w:val="000000"/>
          <w:sz w:val="22"/>
        </w:rPr>
      </w:pPr>
      <w:r w:rsidRPr="00886B26">
        <w:rPr>
          <w:rFonts w:ascii="宋体" w:eastAsia="宋体" w:hAnsi="宋体" w:cs="宋体" w:hint="eastAsia"/>
          <w:color w:val="FF0000"/>
          <w:sz w:val="22"/>
        </w:rPr>
        <w:t>注意：如果测量的密度高于理论密度，空气含量将为负。这是不可能的。</w:t>
      </w:r>
    </w:p>
    <w:p w:rsidR="00886B26" w:rsidRPr="00886B26" w:rsidRDefault="00886B26" w:rsidP="00886B26">
      <w:pPr>
        <w:widowControl/>
        <w:spacing w:after="1" w:line="241" w:lineRule="auto"/>
        <w:ind w:left="-5" w:hanging="10"/>
        <w:jc w:val="left"/>
        <w:rPr>
          <w:rFonts w:ascii="Times New Roman" w:eastAsia="Times New Roman" w:hAnsi="Times New Roman" w:cs="Times New Roman"/>
          <w:color w:val="000000"/>
          <w:sz w:val="22"/>
        </w:rPr>
      </w:pPr>
      <w:r w:rsidRPr="00886B26">
        <w:rPr>
          <w:rFonts w:ascii="Arial" w:eastAsia="Arial" w:hAnsi="Arial" w:cs="Arial"/>
          <w:b/>
          <w:color w:val="FF0000"/>
          <w:sz w:val="22"/>
        </w:rPr>
        <w:t xml:space="preserve"> </w:t>
      </w:r>
    </w:p>
    <w:p w:rsidR="00886B26" w:rsidRPr="00886B26" w:rsidRDefault="00886B26" w:rsidP="00886B26">
      <w:pPr>
        <w:widowControl/>
        <w:spacing w:line="259" w:lineRule="auto"/>
        <w:jc w:val="left"/>
        <w:rPr>
          <w:rFonts w:ascii="Times New Roman" w:eastAsia="Times New Roman" w:hAnsi="Times New Roman" w:cs="Times New Roman"/>
          <w:color w:val="000000"/>
          <w:sz w:val="22"/>
        </w:rPr>
      </w:pPr>
      <w:r w:rsidRPr="00886B26">
        <w:rPr>
          <w:rFonts w:ascii="Arial" w:eastAsia="Arial" w:hAnsi="Arial" w:cs="Arial"/>
          <w:color w:val="000000"/>
          <w:sz w:val="22"/>
        </w:rPr>
        <w:t xml:space="preserve"> </w:t>
      </w:r>
    </w:p>
    <w:p w:rsidR="00886B26" w:rsidRPr="00886B26" w:rsidRDefault="00886B26" w:rsidP="00886B26">
      <w:pPr>
        <w:widowControl/>
        <w:spacing w:after="5" w:line="249" w:lineRule="auto"/>
        <w:ind w:left="-4" w:hanging="10"/>
        <w:rPr>
          <w:rFonts w:ascii="Times New Roman" w:eastAsia="Times New Roman" w:hAnsi="Times New Roman" w:cs="Times New Roman"/>
          <w:color w:val="000000"/>
          <w:sz w:val="22"/>
        </w:rPr>
      </w:pPr>
      <w:r w:rsidRPr="00886B26">
        <w:rPr>
          <w:rFonts w:ascii="宋体" w:eastAsia="宋体" w:hAnsi="宋体" w:cs="宋体" w:hint="eastAsia"/>
          <w:b/>
          <w:color w:val="000000"/>
          <w:sz w:val="22"/>
        </w:rPr>
        <w:t>水泥与胶凝材料的比率</w:t>
      </w:r>
      <w:r w:rsidRPr="00886B26">
        <w:rPr>
          <w:rFonts w:ascii="Arial" w:eastAsia="Arial" w:hAnsi="Arial" w:cs="Arial"/>
          <w:b/>
          <w:color w:val="000000"/>
          <w:sz w:val="22"/>
        </w:rPr>
        <w:t xml:space="preserve"> </w:t>
      </w:r>
    </w:p>
    <w:p w:rsidR="00886B26" w:rsidRPr="00886B26" w:rsidRDefault="00886B26" w:rsidP="00886B26">
      <w:pPr>
        <w:widowControl/>
        <w:spacing w:after="40" w:line="259" w:lineRule="auto"/>
        <w:jc w:val="left"/>
        <w:rPr>
          <w:rFonts w:ascii="Times New Roman" w:eastAsia="Times New Roman" w:hAnsi="Times New Roman" w:cs="Times New Roman"/>
          <w:color w:val="000000"/>
          <w:sz w:val="22"/>
        </w:rPr>
      </w:pPr>
      <w:r w:rsidRPr="00886B26">
        <w:rPr>
          <w:rFonts w:ascii="Arial" w:eastAsia="Arial" w:hAnsi="Arial" w:cs="Arial"/>
          <w:color w:val="000000"/>
          <w:sz w:val="16"/>
        </w:rPr>
        <w:lastRenderedPageBreak/>
        <w:t xml:space="preserve"> </w:t>
      </w:r>
    </w:p>
    <w:p w:rsidR="00886B26" w:rsidRPr="00886B26" w:rsidRDefault="00886B26" w:rsidP="00886B26">
      <w:pPr>
        <w:widowControl/>
        <w:spacing w:after="3" w:line="248" w:lineRule="auto"/>
        <w:ind w:right="4"/>
        <w:rPr>
          <w:rFonts w:ascii="Times New Roman" w:eastAsia="Times New Roman" w:hAnsi="Times New Roman" w:cs="Times New Roman"/>
          <w:color w:val="000000"/>
          <w:sz w:val="22"/>
        </w:rPr>
      </w:pPr>
      <w:r w:rsidRPr="00886B26">
        <w:rPr>
          <w:rFonts w:ascii="Times New Roman" w:eastAsia="Times New Roman" w:hAnsi="Times New Roman" w:cs="Times New Roman" w:hint="eastAsia"/>
          <w:color w:val="000000"/>
          <w:sz w:val="22"/>
        </w:rPr>
        <w:t>c / cm</w:t>
      </w:r>
      <w:r w:rsidRPr="00886B26">
        <w:rPr>
          <w:rFonts w:ascii="宋体" w:eastAsia="宋体" w:hAnsi="宋体" w:cs="宋体" w:hint="eastAsia"/>
          <w:color w:val="000000"/>
          <w:sz w:val="22"/>
        </w:rPr>
        <w:t>（计算值）：</w:t>
      </w:r>
      <w:r w:rsidRPr="00886B26">
        <w:rPr>
          <w:rFonts w:ascii="Times New Roman" w:eastAsia="Times New Roman" w:hAnsi="Times New Roman" w:cs="Times New Roman" w:hint="eastAsia"/>
          <w:color w:val="000000"/>
          <w:sz w:val="22"/>
        </w:rPr>
        <w:t>370lb/830lb = 0.45</w:t>
      </w:r>
    </w:p>
    <w:p w:rsidR="00886B26" w:rsidRPr="00886B26" w:rsidRDefault="00886B26" w:rsidP="00886B26">
      <w:pPr>
        <w:widowControl/>
        <w:tabs>
          <w:tab w:val="center" w:pos="5614"/>
        </w:tabs>
        <w:spacing w:after="4" w:line="250" w:lineRule="auto"/>
        <w:ind w:left="-11"/>
        <w:jc w:val="left"/>
        <w:rPr>
          <w:rFonts w:ascii="Times New Roman" w:eastAsia="Times New Roman" w:hAnsi="Times New Roman" w:cs="Times New Roman"/>
          <w:b/>
          <w:color w:val="000000"/>
          <w:sz w:val="22"/>
        </w:rPr>
      </w:pPr>
      <w:r w:rsidRPr="00886B26">
        <w:rPr>
          <w:rFonts w:ascii="宋体" w:eastAsia="宋体" w:hAnsi="宋体" w:cs="宋体" w:hint="eastAsia"/>
          <w:b/>
          <w:color w:val="000000"/>
          <w:sz w:val="22"/>
        </w:rPr>
        <w:t>水与胶凝材料的比率</w:t>
      </w:r>
    </w:p>
    <w:p w:rsidR="00886B26" w:rsidRPr="00886B26" w:rsidRDefault="00886B26" w:rsidP="00886B26">
      <w:pPr>
        <w:widowControl/>
        <w:spacing w:after="3" w:line="248" w:lineRule="auto"/>
        <w:ind w:right="4"/>
        <w:rPr>
          <w:rFonts w:ascii="Times New Roman" w:eastAsia="Times New Roman" w:hAnsi="Times New Roman" w:cs="Times New Roman"/>
          <w:color w:val="000000"/>
          <w:sz w:val="22"/>
        </w:rPr>
      </w:pPr>
      <w:r w:rsidRPr="00886B26">
        <w:rPr>
          <w:rFonts w:ascii="Times New Roman" w:eastAsia="Times New Roman" w:hAnsi="Times New Roman" w:cs="Times New Roman" w:hint="eastAsia"/>
          <w:color w:val="000000"/>
          <w:sz w:val="22"/>
        </w:rPr>
        <w:t>w / cm</w:t>
      </w:r>
      <w:r w:rsidRPr="00886B26">
        <w:rPr>
          <w:rFonts w:ascii="宋体" w:eastAsia="宋体" w:hAnsi="宋体" w:cs="宋体" w:hint="eastAsia"/>
          <w:color w:val="000000"/>
          <w:sz w:val="22"/>
        </w:rPr>
        <w:t>（计算值）：</w:t>
      </w:r>
      <w:r w:rsidRPr="00886B26">
        <w:rPr>
          <w:rFonts w:ascii="Times New Roman" w:eastAsia="Times New Roman" w:hAnsi="Times New Roman" w:cs="Times New Roman" w:hint="eastAsia"/>
          <w:color w:val="000000"/>
          <w:sz w:val="22"/>
        </w:rPr>
        <w:t>356.90/830lb= 0.43</w:t>
      </w:r>
    </w:p>
    <w:p w:rsidR="00886B26" w:rsidRPr="00886B26" w:rsidRDefault="00886B26" w:rsidP="00886B26">
      <w:pPr>
        <w:widowControl/>
        <w:spacing w:after="3" w:line="248" w:lineRule="auto"/>
        <w:ind w:right="4"/>
        <w:rPr>
          <w:rFonts w:ascii="Times New Roman" w:eastAsia="Times New Roman" w:hAnsi="Times New Roman" w:cs="Times New Roman"/>
          <w:color w:val="000000"/>
          <w:sz w:val="22"/>
        </w:rPr>
      </w:pPr>
      <w:r w:rsidRPr="00886B26">
        <w:rPr>
          <w:rFonts w:ascii="宋体" w:eastAsia="宋体" w:hAnsi="宋体" w:cs="宋体" w:hint="eastAsia"/>
          <w:b/>
          <w:color w:val="000000"/>
          <w:sz w:val="22"/>
        </w:rPr>
        <w:t>坍落度</w:t>
      </w:r>
      <w:r w:rsidRPr="00886B26">
        <w:rPr>
          <w:rFonts w:ascii="Times New Roman" w:eastAsia="Times New Roman" w:hAnsi="Times New Roman" w:cs="Times New Roman" w:hint="eastAsia"/>
          <w:color w:val="000000"/>
          <w:sz w:val="22"/>
        </w:rPr>
        <w:t>——</w:t>
      </w:r>
      <w:r w:rsidRPr="00886B26">
        <w:rPr>
          <w:rFonts w:ascii="宋体" w:eastAsia="宋体" w:hAnsi="宋体" w:cs="宋体" w:hint="eastAsia"/>
          <w:color w:val="000000"/>
          <w:sz w:val="22"/>
        </w:rPr>
        <w:t>测量值（以英寸为单位）。</w:t>
      </w:r>
    </w:p>
    <w:p w:rsidR="00886B26" w:rsidRPr="00886B26" w:rsidRDefault="00886B26" w:rsidP="00886B26">
      <w:pPr>
        <w:widowControl/>
        <w:spacing w:line="259" w:lineRule="auto"/>
        <w:jc w:val="left"/>
        <w:rPr>
          <w:rFonts w:ascii="Times New Roman" w:eastAsia="Times New Roman" w:hAnsi="Times New Roman" w:cs="Times New Roman"/>
          <w:color w:val="000000"/>
          <w:sz w:val="22"/>
        </w:rPr>
      </w:pPr>
      <w:r w:rsidRPr="00886B26">
        <w:rPr>
          <w:rFonts w:ascii="Arial" w:eastAsia="Arial" w:hAnsi="Arial" w:cs="Arial"/>
          <w:color w:val="000000"/>
          <w:sz w:val="22"/>
        </w:rPr>
        <w:t xml:space="preserve"> </w:t>
      </w:r>
    </w:p>
    <w:p w:rsidR="00886B26" w:rsidRPr="00886B26" w:rsidRDefault="00886B26" w:rsidP="00886B26">
      <w:pPr>
        <w:keepNext/>
        <w:keepLines/>
        <w:widowControl/>
        <w:spacing w:before="360" w:after="360" w:line="400" w:lineRule="exact"/>
        <w:ind w:right="4"/>
        <w:jc w:val="left"/>
        <w:outlineLvl w:val="1"/>
        <w:rPr>
          <w:rFonts w:ascii="Times New Roman" w:eastAsia="黑体" w:hAnsi="Times New Roman" w:cs="Times New Roman"/>
          <w:bCs/>
          <w:color w:val="000000"/>
          <w:sz w:val="28"/>
          <w:szCs w:val="32"/>
        </w:rPr>
      </w:pPr>
      <w:bookmarkStart w:id="171" w:name="_Toc495350139"/>
      <w:r w:rsidRPr="00886B26">
        <w:rPr>
          <w:rFonts w:ascii="Times New Roman" w:eastAsia="黑体" w:hAnsi="Times New Roman" w:cs="Times New Roman" w:hint="eastAsia"/>
          <w:bCs/>
          <w:color w:val="000000"/>
          <w:sz w:val="28"/>
          <w:szCs w:val="32"/>
        </w:rPr>
        <w:t>骨料配比</w:t>
      </w:r>
      <w:bookmarkEnd w:id="171"/>
    </w:p>
    <w:p w:rsidR="00886B26" w:rsidRPr="00886B26" w:rsidRDefault="00886B26" w:rsidP="00886B26">
      <w:pPr>
        <w:keepNext/>
        <w:keepLines/>
        <w:widowControl/>
        <w:spacing w:after="5" w:line="249" w:lineRule="auto"/>
        <w:ind w:left="-4" w:hanging="10"/>
        <w:outlineLvl w:val="4"/>
        <w:rPr>
          <w:rFonts w:ascii="Times New Roman" w:eastAsia="Times New Roman" w:hAnsi="Times New Roman" w:cs="Times New Roman"/>
          <w:b/>
          <w:color w:val="000000"/>
          <w:sz w:val="22"/>
        </w:rPr>
      </w:pPr>
      <w:r w:rsidRPr="00886B26">
        <w:rPr>
          <w:rFonts w:ascii="Arial" w:eastAsia="Arial" w:hAnsi="Arial" w:cs="Arial"/>
          <w:b/>
          <w:color w:val="000000"/>
          <w:sz w:val="22"/>
        </w:rPr>
        <w:t xml:space="preserve">  </w:t>
      </w:r>
    </w:p>
    <w:p w:rsidR="00886B26" w:rsidRPr="00886B26" w:rsidRDefault="00886B26" w:rsidP="00886B26">
      <w:pPr>
        <w:widowControl/>
        <w:spacing w:line="259" w:lineRule="auto"/>
        <w:jc w:val="left"/>
        <w:rPr>
          <w:rFonts w:ascii="Times New Roman" w:eastAsia="Times New Roman" w:hAnsi="Times New Roman" w:cs="Times New Roman"/>
          <w:color w:val="000000"/>
          <w:sz w:val="22"/>
        </w:rPr>
      </w:pPr>
      <w:r w:rsidRPr="00886B26">
        <w:rPr>
          <w:rFonts w:ascii="宋体" w:eastAsia="宋体" w:hAnsi="宋体" w:cs="宋体" w:hint="eastAsia"/>
          <w:b/>
          <w:color w:val="000000"/>
          <w:sz w:val="22"/>
        </w:rPr>
        <w:t>骨料</w:t>
      </w:r>
      <w:r w:rsidRPr="00886B26">
        <w:rPr>
          <w:rFonts w:ascii="Times New Roman" w:eastAsia="Times New Roman" w:hAnsi="Times New Roman" w:cs="Times New Roman"/>
          <w:b/>
          <w:color w:val="000000"/>
          <w:sz w:val="22"/>
        </w:rPr>
        <w:t xml:space="preserve"> – </w:t>
      </w:r>
      <w:r w:rsidRPr="00886B26">
        <w:rPr>
          <w:rFonts w:ascii="宋体" w:eastAsia="宋体" w:hAnsi="宋体" w:cs="宋体" w:hint="eastAsia"/>
          <w:b/>
          <w:color w:val="000000"/>
          <w:sz w:val="22"/>
        </w:rPr>
        <w:t>混凝土配合比</w:t>
      </w:r>
      <w:r w:rsidRPr="00886B26">
        <w:rPr>
          <w:rFonts w:ascii="Times New Roman" w:eastAsia="Times New Roman" w:hAnsi="Times New Roman" w:cs="Times New Roman"/>
          <w:b/>
          <w:color w:val="000000"/>
          <w:sz w:val="22"/>
        </w:rPr>
        <w:t xml:space="preserve"> (</w:t>
      </w:r>
      <w:r w:rsidRPr="00886B26">
        <w:rPr>
          <w:rFonts w:ascii="宋体" w:eastAsia="宋体" w:hAnsi="宋体" w:cs="宋体" w:hint="eastAsia"/>
          <w:b/>
          <w:color w:val="000000"/>
          <w:sz w:val="22"/>
        </w:rPr>
        <w:t>体积，</w:t>
      </w:r>
      <w:r w:rsidRPr="00886B26">
        <w:rPr>
          <w:rFonts w:ascii="Times New Roman" w:eastAsia="Times New Roman" w:hAnsi="Times New Roman" w:cs="Times New Roman"/>
          <w:b/>
          <w:color w:val="000000"/>
          <w:sz w:val="22"/>
        </w:rPr>
        <w:t xml:space="preserve">Volumetric) </w:t>
      </w:r>
      <w:r w:rsidRPr="00886B26">
        <w:rPr>
          <w:rFonts w:ascii="Times New Roman" w:eastAsia="Times New Roman" w:hAnsi="Times New Roman" w:cs="Times New Roman"/>
          <w:color w:val="000000"/>
          <w:sz w:val="22"/>
        </w:rPr>
        <w:t xml:space="preserve">– </w:t>
      </w:r>
      <w:r w:rsidRPr="00886B26">
        <w:rPr>
          <w:rFonts w:ascii="宋体" w:eastAsia="宋体" w:hAnsi="宋体" w:cs="宋体" w:hint="eastAsia"/>
          <w:color w:val="000000"/>
          <w:sz w:val="22"/>
        </w:rPr>
        <w:t>根据</w:t>
      </w:r>
      <w:r w:rsidRPr="00886B26">
        <w:rPr>
          <w:rFonts w:ascii="Times New Roman" w:eastAsia="Times New Roman" w:hAnsi="Times New Roman" w:cs="Times New Roman"/>
          <w:color w:val="000000"/>
          <w:sz w:val="22"/>
        </w:rPr>
        <w:t xml:space="preserve">Section 3.3.3.a, </w:t>
      </w:r>
      <w:r w:rsidRPr="00886B26">
        <w:rPr>
          <w:rFonts w:ascii="宋体" w:eastAsia="宋体" w:hAnsi="宋体" w:cs="宋体" w:hint="eastAsia"/>
          <w:color w:val="000000"/>
          <w:sz w:val="22"/>
        </w:rPr>
        <w:t>所选择的骨料至少应占混凝土混合物总体积的</w:t>
      </w:r>
      <w:r w:rsidRPr="00886B26">
        <w:rPr>
          <w:rFonts w:ascii="Times New Roman" w:eastAsia="Times New Roman" w:hAnsi="Times New Roman" w:cs="Times New Roman" w:hint="eastAsia"/>
          <w:color w:val="000000"/>
          <w:sz w:val="22"/>
        </w:rPr>
        <w:t>25%</w:t>
      </w:r>
      <w:r w:rsidRPr="00886B26">
        <w:rPr>
          <w:rFonts w:ascii="Times New Roman" w:eastAsia="Times New Roman" w:hAnsi="Times New Roman" w:cs="Times New Roman"/>
          <w:color w:val="000000"/>
          <w:sz w:val="22"/>
        </w:rPr>
        <w:t>[(</w:t>
      </w:r>
      <w:r w:rsidRPr="00886B26">
        <w:rPr>
          <w:rFonts w:ascii="宋体" w:eastAsia="宋体" w:hAnsi="宋体" w:cs="宋体" w:hint="eastAsia"/>
          <w:color w:val="000000"/>
          <w:sz w:val="22"/>
        </w:rPr>
        <w:t>基于产出配合比</w:t>
      </w:r>
      <w:r w:rsidRPr="00886B26">
        <w:rPr>
          <w:rFonts w:ascii="Times New Roman" w:eastAsia="Times New Roman" w:hAnsi="Times New Roman" w:cs="Times New Roman"/>
          <w:color w:val="000000"/>
          <w:sz w:val="22"/>
        </w:rPr>
        <w:t xml:space="preserve">]) </w:t>
      </w:r>
    </w:p>
    <w:p w:rsidR="00886B26" w:rsidRPr="00886B26" w:rsidRDefault="00886B26" w:rsidP="00886B26">
      <w:pPr>
        <w:widowControl/>
        <w:spacing w:before="183" w:after="3" w:line="248" w:lineRule="auto"/>
        <w:ind w:left="729" w:right="4" w:firstLineChars="100" w:firstLine="200"/>
        <w:jc w:val="center"/>
        <w:rPr>
          <w:rFonts w:ascii="Times New Roman" w:eastAsia="Times New Roman" w:hAnsi="Times New Roman" w:cs="Times New Roman"/>
          <w:i/>
          <w:color w:val="000000"/>
          <w:sz w:val="20"/>
        </w:rPr>
      </w:pPr>
      <w:r w:rsidRPr="00886B26">
        <w:rPr>
          <w:rFonts w:ascii="Times New Roman" w:eastAsia="Times New Roman" w:hAnsi="Times New Roman" w:cs="Times New Roman"/>
          <w:i/>
          <w:color w:val="000000"/>
          <w:sz w:val="20"/>
        </w:rPr>
        <w:t>Aggregate Ratio (%) = Vaggregate / 27 x 100%</w:t>
      </w:r>
    </w:p>
    <w:p w:rsidR="00886B26" w:rsidRPr="00886B26" w:rsidRDefault="00886B26" w:rsidP="00886B26">
      <w:pPr>
        <w:widowControl/>
        <w:spacing w:before="183" w:after="3" w:line="248" w:lineRule="auto"/>
        <w:ind w:left="729" w:right="4" w:firstLineChars="100" w:firstLine="200"/>
        <w:jc w:val="center"/>
        <w:rPr>
          <w:rFonts w:ascii="Times New Roman" w:eastAsia="Times New Roman" w:hAnsi="Times New Roman" w:cs="Times New Roman"/>
          <w:i/>
          <w:color w:val="000000"/>
          <w:sz w:val="20"/>
        </w:rPr>
      </w:pPr>
      <w:r w:rsidRPr="00886B26">
        <w:rPr>
          <w:rFonts w:ascii="Times New Roman" w:eastAsia="Times New Roman" w:hAnsi="Times New Roman" w:cs="Times New Roman"/>
          <w:i/>
          <w:color w:val="000000"/>
          <w:sz w:val="20"/>
        </w:rPr>
        <w:t>= (5.128 + 4.135 + 1.851) / 27 x 100%</w:t>
      </w:r>
    </w:p>
    <w:p w:rsidR="00886B26" w:rsidRPr="00886B26" w:rsidRDefault="00886B26" w:rsidP="00886B26">
      <w:pPr>
        <w:widowControl/>
        <w:spacing w:before="183" w:after="3" w:line="248" w:lineRule="auto"/>
        <w:ind w:left="729" w:right="4" w:firstLineChars="100" w:firstLine="200"/>
        <w:jc w:val="center"/>
        <w:rPr>
          <w:rFonts w:ascii="Times New Roman" w:eastAsia="Times New Roman" w:hAnsi="Times New Roman" w:cs="Times New Roman"/>
          <w:i/>
          <w:color w:val="000000"/>
          <w:sz w:val="20"/>
        </w:rPr>
      </w:pPr>
      <w:r w:rsidRPr="00886B26">
        <w:rPr>
          <w:rFonts w:ascii="Times New Roman" w:eastAsia="Times New Roman" w:hAnsi="Times New Roman" w:cs="Times New Roman"/>
          <w:i/>
          <w:color w:val="000000"/>
          <w:sz w:val="20"/>
        </w:rPr>
        <w:t>= (11.114 / 27) x 100% = 41.1% &gt; 25% (OK!)</w:t>
      </w:r>
    </w:p>
    <w:p w:rsidR="00886B26" w:rsidRPr="00886B26" w:rsidRDefault="00886B26" w:rsidP="00886B26">
      <w:pPr>
        <w:widowControl/>
        <w:spacing w:line="259" w:lineRule="auto"/>
        <w:ind w:left="58"/>
        <w:jc w:val="center"/>
        <w:rPr>
          <w:rFonts w:ascii="Times New Roman" w:eastAsia="Times New Roman" w:hAnsi="Times New Roman" w:cs="Times New Roman"/>
          <w:color w:val="000000"/>
          <w:sz w:val="22"/>
        </w:rPr>
      </w:pPr>
      <w:r w:rsidRPr="00886B26">
        <w:rPr>
          <w:rFonts w:ascii="Arial" w:eastAsia="Arial" w:hAnsi="Arial" w:cs="Arial"/>
          <w:color w:val="000000"/>
          <w:sz w:val="22"/>
        </w:rPr>
        <w:t xml:space="preserve"> </w:t>
      </w:r>
    </w:p>
    <w:p w:rsidR="00886B26" w:rsidRPr="00886B26" w:rsidRDefault="00886B26" w:rsidP="00886B26">
      <w:pPr>
        <w:widowControl/>
        <w:spacing w:after="4" w:line="250" w:lineRule="auto"/>
        <w:ind w:left="-2" w:hanging="9"/>
        <w:rPr>
          <w:rFonts w:ascii="Times New Roman" w:eastAsia="Times New Roman" w:hAnsi="Times New Roman" w:cs="Times New Roman"/>
          <w:color w:val="000000"/>
          <w:sz w:val="22"/>
        </w:rPr>
      </w:pPr>
      <w:r w:rsidRPr="00886B26">
        <w:rPr>
          <w:rFonts w:ascii="宋体" w:eastAsia="宋体" w:hAnsi="宋体" w:cs="宋体" w:hint="eastAsia"/>
          <w:color w:val="000000"/>
          <w:sz w:val="22"/>
        </w:rPr>
        <w:t>请注意，骨料的几个比重取决于他们的状态</w:t>
      </w:r>
      <w:r w:rsidRPr="00886B26">
        <w:rPr>
          <w:rFonts w:ascii="Arial" w:eastAsia="Arial" w:hAnsi="Arial" w:cs="Arial"/>
          <w:color w:val="000000"/>
          <w:sz w:val="22"/>
        </w:rPr>
        <w:t xml:space="preserve"> such as dry (SG</w:t>
      </w:r>
      <w:r w:rsidRPr="00886B26">
        <w:rPr>
          <w:rFonts w:ascii="Arial" w:eastAsia="Arial" w:hAnsi="Arial" w:cs="Arial"/>
          <w:color w:val="000000"/>
          <w:sz w:val="22"/>
          <w:vertAlign w:val="subscript"/>
        </w:rPr>
        <w:t>OD</w:t>
      </w:r>
      <w:r w:rsidRPr="00886B26">
        <w:rPr>
          <w:rFonts w:ascii="Arial" w:eastAsia="Arial" w:hAnsi="Arial" w:cs="Arial"/>
          <w:color w:val="000000"/>
          <w:sz w:val="22"/>
        </w:rPr>
        <w:t>) and saturated, surface dry (SG</w:t>
      </w:r>
      <w:r w:rsidRPr="00886B26">
        <w:rPr>
          <w:rFonts w:ascii="Arial" w:eastAsia="Arial" w:hAnsi="Arial" w:cs="Arial"/>
          <w:color w:val="000000"/>
          <w:sz w:val="22"/>
          <w:vertAlign w:val="subscript"/>
        </w:rPr>
        <w:t>SSD</w:t>
      </w:r>
      <w:r w:rsidRPr="00886B26">
        <w:rPr>
          <w:rFonts w:ascii="Arial" w:eastAsia="Arial" w:hAnsi="Arial" w:cs="Arial"/>
          <w:color w:val="000000"/>
          <w:sz w:val="22"/>
        </w:rPr>
        <w:t xml:space="preserve">).  </w:t>
      </w:r>
      <w:r w:rsidRPr="00886B26">
        <w:rPr>
          <w:rFonts w:ascii="Arial" w:eastAsia="Arial" w:hAnsi="Arial" w:cs="Arial"/>
          <w:b/>
          <w:color w:val="000000"/>
          <w:sz w:val="22"/>
          <w:u w:val="single" w:color="000000"/>
        </w:rPr>
        <w:t>The values are different</w:t>
      </w:r>
      <w:r w:rsidRPr="00886B26">
        <w:rPr>
          <w:rFonts w:ascii="Arial" w:eastAsia="Arial" w:hAnsi="Arial" w:cs="Arial"/>
          <w:color w:val="000000"/>
          <w:sz w:val="22"/>
          <w:u w:val="single" w:color="000000"/>
        </w:rPr>
        <w:t xml:space="preserve"> </w:t>
      </w:r>
      <w:r w:rsidRPr="00886B26">
        <w:rPr>
          <w:rFonts w:ascii="宋体" w:eastAsia="宋体" w:hAnsi="宋体" w:cs="宋体" w:hint="eastAsia"/>
          <w:color w:val="000000"/>
          <w:sz w:val="22"/>
        </w:rPr>
        <w:t>例如烘干状态</w:t>
      </w:r>
      <w:r w:rsidRPr="00886B26">
        <w:rPr>
          <w:rFonts w:ascii="Times New Roman" w:eastAsia="Times New Roman" w:hAnsi="Times New Roman" w:cs="Times New Roman"/>
          <w:color w:val="000000"/>
          <w:sz w:val="22"/>
        </w:rPr>
        <w:t>(SG</w:t>
      </w:r>
      <w:r w:rsidRPr="00886B26">
        <w:rPr>
          <w:rFonts w:ascii="Times New Roman" w:eastAsia="Times New Roman" w:hAnsi="Times New Roman" w:cs="Times New Roman"/>
          <w:color w:val="000000"/>
          <w:sz w:val="22"/>
          <w:vertAlign w:val="subscript"/>
        </w:rPr>
        <w:t>OD</w:t>
      </w:r>
      <w:r w:rsidRPr="00886B26">
        <w:rPr>
          <w:rFonts w:ascii="Times New Roman" w:eastAsia="Times New Roman" w:hAnsi="Times New Roman" w:cs="Times New Roman"/>
          <w:color w:val="000000"/>
          <w:sz w:val="22"/>
        </w:rPr>
        <w:t xml:space="preserve">) </w:t>
      </w:r>
      <w:r w:rsidRPr="00886B26">
        <w:rPr>
          <w:rFonts w:ascii="宋体" w:eastAsia="宋体" w:hAnsi="宋体" w:cs="宋体" w:hint="eastAsia"/>
          <w:color w:val="000000"/>
          <w:sz w:val="22"/>
        </w:rPr>
        <w:t>和饱和面</w:t>
      </w:r>
      <w:proofErr w:type="gramStart"/>
      <w:r w:rsidRPr="00886B26">
        <w:rPr>
          <w:rFonts w:ascii="宋体" w:eastAsia="宋体" w:hAnsi="宋体" w:cs="宋体" w:hint="eastAsia"/>
          <w:color w:val="000000"/>
          <w:sz w:val="22"/>
        </w:rPr>
        <w:t>干状态</w:t>
      </w:r>
      <w:proofErr w:type="gramEnd"/>
      <w:r w:rsidRPr="00886B26">
        <w:rPr>
          <w:rFonts w:ascii="Times New Roman" w:eastAsia="Times New Roman" w:hAnsi="Times New Roman" w:cs="Times New Roman"/>
          <w:color w:val="000000"/>
          <w:sz w:val="22"/>
        </w:rPr>
        <w:t>(SG</w:t>
      </w:r>
      <w:r w:rsidRPr="00886B26">
        <w:rPr>
          <w:rFonts w:ascii="Times New Roman" w:eastAsia="Times New Roman" w:hAnsi="Times New Roman" w:cs="Times New Roman"/>
          <w:color w:val="000000"/>
          <w:sz w:val="22"/>
          <w:vertAlign w:val="subscript"/>
        </w:rPr>
        <w:t>SSD</w:t>
      </w:r>
      <w:r w:rsidRPr="00886B26">
        <w:rPr>
          <w:rFonts w:ascii="Times New Roman" w:eastAsia="Times New Roman" w:hAnsi="Times New Roman" w:cs="Times New Roman"/>
          <w:color w:val="000000"/>
          <w:sz w:val="22"/>
        </w:rPr>
        <w:t xml:space="preserve">).  </w:t>
      </w:r>
      <w:r w:rsidRPr="00886B26">
        <w:rPr>
          <w:rFonts w:ascii="宋体" w:eastAsia="宋体" w:hAnsi="宋体" w:cs="宋体" w:hint="eastAsia"/>
          <w:color w:val="000000"/>
          <w:sz w:val="22"/>
        </w:rPr>
        <w:t>这些取值是不同的，因为有的处在绝对干燥状态下，有的处在半饱和状态下，它们达到饱和所应吸收的水分不同，这可以认为是一种吸收的功能。例如，对于骨料</w:t>
      </w:r>
      <w:r w:rsidRPr="00886B26">
        <w:rPr>
          <w:rFonts w:ascii="Times New Roman" w:eastAsia="Times New Roman" w:hAnsi="Times New Roman" w:cs="Times New Roman"/>
          <w:color w:val="000000"/>
          <w:sz w:val="22"/>
        </w:rPr>
        <w:t>A (SG</w:t>
      </w:r>
      <w:r w:rsidRPr="00886B26">
        <w:rPr>
          <w:rFonts w:ascii="Times New Roman" w:eastAsia="Times New Roman" w:hAnsi="Times New Roman" w:cs="Times New Roman"/>
          <w:color w:val="000000"/>
          <w:sz w:val="22"/>
          <w:vertAlign w:val="subscript"/>
        </w:rPr>
        <w:t>SSD</w:t>
      </w:r>
      <w:r w:rsidRPr="00886B26">
        <w:rPr>
          <w:rFonts w:ascii="Times New Roman" w:eastAsia="Times New Roman" w:hAnsi="Times New Roman" w:cs="Times New Roman"/>
          <w:color w:val="000000"/>
          <w:sz w:val="22"/>
        </w:rPr>
        <w:t xml:space="preserve"> = 0.45; A = 20%),  (SG</w:t>
      </w:r>
      <w:r w:rsidRPr="00886B26">
        <w:rPr>
          <w:rFonts w:ascii="Times New Roman" w:eastAsia="Times New Roman" w:hAnsi="Times New Roman" w:cs="Times New Roman"/>
          <w:color w:val="000000"/>
          <w:sz w:val="22"/>
          <w:vertAlign w:val="subscript"/>
        </w:rPr>
        <w:t>dry</w:t>
      </w:r>
      <w:r w:rsidRPr="00886B26">
        <w:rPr>
          <w:rFonts w:ascii="Times New Roman" w:eastAsia="Times New Roman" w:hAnsi="Times New Roman" w:cs="Times New Roman"/>
          <w:color w:val="000000"/>
          <w:sz w:val="22"/>
        </w:rPr>
        <w:t xml:space="preserve">) </w:t>
      </w:r>
      <w:r w:rsidRPr="00886B26">
        <w:rPr>
          <w:rFonts w:ascii="宋体" w:eastAsia="宋体" w:hAnsi="宋体" w:cs="宋体" w:hint="eastAsia"/>
          <w:color w:val="000000"/>
          <w:sz w:val="22"/>
        </w:rPr>
        <w:t>可以计算为</w:t>
      </w:r>
      <w:r w:rsidRPr="00886B26">
        <w:rPr>
          <w:rFonts w:ascii="Times New Roman" w:eastAsia="Times New Roman" w:hAnsi="Times New Roman" w:cs="Times New Roman"/>
          <w:color w:val="000000"/>
          <w:sz w:val="22"/>
        </w:rPr>
        <w:t>0.3</w:t>
      </w:r>
      <w:r w:rsidRPr="00886B26">
        <w:rPr>
          <w:rFonts w:ascii="Times New Roman" w:eastAsia="宋体" w:hAnsi="Times New Roman" w:cs="Times New Roman" w:hint="eastAsia"/>
          <w:color w:val="000000"/>
          <w:sz w:val="22"/>
        </w:rPr>
        <w:t>75</w:t>
      </w:r>
      <w:r w:rsidRPr="00886B26">
        <w:rPr>
          <w:rFonts w:ascii="宋体" w:eastAsia="宋体" w:hAnsi="宋体" w:cs="宋体" w:hint="eastAsia"/>
          <w:color w:val="000000"/>
          <w:sz w:val="22"/>
        </w:rPr>
        <w:t>。</w:t>
      </w:r>
      <w:r w:rsidRPr="00886B26">
        <w:rPr>
          <w:rFonts w:ascii="Arial" w:eastAsia="Arial" w:hAnsi="Arial" w:cs="Arial"/>
          <w:color w:val="000000"/>
          <w:sz w:val="22"/>
        </w:rPr>
        <w:t xml:space="preserve"> </w:t>
      </w:r>
    </w:p>
    <w:p w:rsidR="00886B26" w:rsidRPr="00886B26" w:rsidRDefault="00886B26" w:rsidP="00886B26">
      <w:pPr>
        <w:widowControl/>
        <w:spacing w:line="259" w:lineRule="auto"/>
        <w:jc w:val="left"/>
        <w:rPr>
          <w:rFonts w:ascii="Times New Roman" w:eastAsia="Times New Roman" w:hAnsi="Times New Roman" w:cs="Times New Roman"/>
          <w:color w:val="000000"/>
          <w:sz w:val="22"/>
        </w:rPr>
      </w:pPr>
      <w:r w:rsidRPr="00886B26">
        <w:rPr>
          <w:rFonts w:ascii="Arial" w:eastAsia="Arial" w:hAnsi="Arial" w:cs="Arial"/>
          <w:color w:val="000000"/>
          <w:sz w:val="22"/>
        </w:rPr>
        <w:t xml:space="preserve"> </w:t>
      </w:r>
    </w:p>
    <w:p w:rsidR="00886B26" w:rsidRPr="00886B26" w:rsidRDefault="00886B26" w:rsidP="00886B26">
      <w:pPr>
        <w:widowControl/>
        <w:spacing w:after="4" w:line="250" w:lineRule="auto"/>
        <w:ind w:left="-2" w:hanging="9"/>
        <w:rPr>
          <w:rFonts w:ascii="Times New Roman" w:eastAsia="Times New Roman" w:hAnsi="Times New Roman" w:cs="Times New Roman"/>
          <w:color w:val="000000"/>
          <w:sz w:val="22"/>
        </w:rPr>
      </w:pPr>
      <w:r w:rsidRPr="00886B26">
        <w:rPr>
          <w:rFonts w:ascii="宋体" w:eastAsia="宋体" w:hAnsi="宋体" w:cs="宋体" w:hint="eastAsia"/>
          <w:color w:val="000000"/>
          <w:sz w:val="22"/>
        </w:rPr>
        <w:t>但是，在不同状态下骨料的占比可以被证明是相同的。即</w:t>
      </w:r>
      <w:r w:rsidRPr="00886B26">
        <w:rPr>
          <w:rFonts w:ascii="Times New Roman" w:eastAsia="Times New Roman" w:hAnsi="Times New Roman" w:cs="Times New Roman"/>
          <w:color w:val="000000"/>
          <w:sz w:val="22"/>
        </w:rPr>
        <w:t xml:space="preserve">, </w:t>
      </w:r>
      <w:r w:rsidRPr="00886B26">
        <w:rPr>
          <w:rFonts w:ascii="宋体" w:eastAsia="宋体" w:hAnsi="宋体" w:cs="宋体" w:hint="eastAsia"/>
          <w:color w:val="000000"/>
          <w:sz w:val="22"/>
        </w:rPr>
        <w:t>骨料在烘干（</w:t>
      </w:r>
      <w:r w:rsidRPr="00886B26">
        <w:rPr>
          <w:rFonts w:ascii="Times New Roman" w:eastAsia="Times New Roman" w:hAnsi="Times New Roman" w:cs="Times New Roman" w:hint="eastAsia"/>
          <w:color w:val="000000"/>
          <w:sz w:val="22"/>
        </w:rPr>
        <w:t>OD</w:t>
      </w:r>
      <w:r w:rsidRPr="00886B26">
        <w:rPr>
          <w:rFonts w:ascii="宋体" w:eastAsia="宋体" w:hAnsi="宋体" w:cs="宋体" w:hint="eastAsia"/>
          <w:color w:val="000000"/>
          <w:sz w:val="22"/>
        </w:rPr>
        <w:t>）或者饱和面干（</w:t>
      </w:r>
      <w:r w:rsidRPr="00886B26">
        <w:rPr>
          <w:rFonts w:ascii="Times New Roman" w:eastAsia="Times New Roman" w:hAnsi="Times New Roman" w:cs="Times New Roman" w:hint="eastAsia"/>
          <w:color w:val="000000"/>
          <w:sz w:val="22"/>
        </w:rPr>
        <w:t>SSD</w:t>
      </w:r>
      <w:r w:rsidRPr="00886B26">
        <w:rPr>
          <w:rFonts w:ascii="宋体" w:eastAsia="宋体" w:hAnsi="宋体" w:cs="宋体" w:hint="eastAsia"/>
          <w:color w:val="000000"/>
          <w:sz w:val="22"/>
        </w:rPr>
        <w:t>）状态下的质量与相对密度的比值相等。</w:t>
      </w:r>
      <w:r w:rsidRPr="00886B26">
        <w:rPr>
          <w:rFonts w:ascii="Arial" w:eastAsia="Arial" w:hAnsi="Arial" w:cs="Arial"/>
          <w:color w:val="000000"/>
          <w:sz w:val="22"/>
        </w:rPr>
        <w:t xml:space="preserve"> </w:t>
      </w:r>
    </w:p>
    <w:p w:rsidR="00886B26" w:rsidRPr="00886B26" w:rsidRDefault="00886B26" w:rsidP="00886B26">
      <w:pPr>
        <w:widowControl/>
        <w:spacing w:after="24" w:line="259" w:lineRule="auto"/>
        <w:jc w:val="left"/>
        <w:rPr>
          <w:rFonts w:ascii="Times New Roman" w:eastAsia="Times New Roman" w:hAnsi="Times New Roman" w:cs="Times New Roman"/>
          <w:color w:val="000000"/>
          <w:sz w:val="22"/>
        </w:rPr>
      </w:pPr>
      <w:r w:rsidRPr="00886B26">
        <w:rPr>
          <w:rFonts w:ascii="Arial" w:eastAsia="Arial" w:hAnsi="Arial" w:cs="Arial"/>
          <w:i/>
          <w:color w:val="000000"/>
          <w:sz w:val="22"/>
        </w:rPr>
        <w:t xml:space="preserve"> </w:t>
      </w:r>
    </w:p>
    <w:p w:rsidR="00886B26" w:rsidRPr="00886B26" w:rsidRDefault="00886B26" w:rsidP="00886B26">
      <w:pPr>
        <w:widowControl/>
        <w:spacing w:after="3" w:line="259" w:lineRule="auto"/>
        <w:ind w:left="10" w:right="5" w:hanging="10"/>
        <w:jc w:val="center"/>
        <w:rPr>
          <w:rFonts w:ascii="Times New Roman" w:eastAsia="Times New Roman" w:hAnsi="Times New Roman" w:cs="Times New Roman"/>
          <w:color w:val="000000"/>
          <w:sz w:val="22"/>
        </w:rPr>
      </w:pPr>
      <w:proofErr w:type="gramStart"/>
      <w:r w:rsidRPr="00886B26">
        <w:rPr>
          <w:rFonts w:ascii="Arial" w:eastAsia="Arial" w:hAnsi="Arial" w:cs="Arial"/>
          <w:i/>
          <w:color w:val="000000"/>
          <w:sz w:val="22"/>
        </w:rPr>
        <w:t>Amount</w:t>
      </w:r>
      <w:r w:rsidRPr="00886B26">
        <w:rPr>
          <w:rFonts w:ascii="Arial" w:eastAsia="Arial" w:hAnsi="Arial" w:cs="Arial"/>
          <w:i/>
          <w:color w:val="000000"/>
          <w:sz w:val="14"/>
        </w:rPr>
        <w:t>aggregate(</w:t>
      </w:r>
      <w:proofErr w:type="gramEnd"/>
      <w:r w:rsidRPr="00886B26">
        <w:rPr>
          <w:rFonts w:ascii="Arial" w:eastAsia="Arial" w:hAnsi="Arial" w:cs="Arial"/>
          <w:i/>
          <w:color w:val="000000"/>
          <w:sz w:val="14"/>
        </w:rPr>
        <w:t xml:space="preserve">OD) </w:t>
      </w:r>
      <w:r w:rsidRPr="00886B26">
        <w:rPr>
          <w:rFonts w:ascii="Arial" w:eastAsia="Arial" w:hAnsi="Arial" w:cs="Arial"/>
          <w:i/>
          <w:color w:val="000000"/>
          <w:sz w:val="22"/>
        </w:rPr>
        <w:t xml:space="preserve"> / (SG</w:t>
      </w:r>
      <w:r w:rsidRPr="00886B26">
        <w:rPr>
          <w:rFonts w:ascii="Arial" w:eastAsia="Arial" w:hAnsi="Arial" w:cs="Arial"/>
          <w:i/>
          <w:color w:val="000000"/>
          <w:sz w:val="14"/>
        </w:rPr>
        <w:t xml:space="preserve">OD  </w:t>
      </w:r>
      <w:r w:rsidRPr="00886B26">
        <w:rPr>
          <w:rFonts w:ascii="Arial" w:eastAsia="Arial" w:hAnsi="Arial" w:cs="Arial"/>
          <w:i/>
          <w:color w:val="000000"/>
          <w:sz w:val="22"/>
        </w:rPr>
        <w:t>x 62.4) = Amount</w:t>
      </w:r>
      <w:r w:rsidRPr="00886B26">
        <w:rPr>
          <w:rFonts w:ascii="Arial" w:eastAsia="Arial" w:hAnsi="Arial" w:cs="Arial"/>
          <w:i/>
          <w:color w:val="000000"/>
          <w:sz w:val="14"/>
        </w:rPr>
        <w:t xml:space="preserve">aggregate(SSD) </w:t>
      </w:r>
      <w:r w:rsidRPr="00886B26">
        <w:rPr>
          <w:rFonts w:ascii="Arial" w:eastAsia="Arial" w:hAnsi="Arial" w:cs="Arial"/>
          <w:i/>
          <w:color w:val="000000"/>
          <w:sz w:val="22"/>
        </w:rPr>
        <w:t xml:space="preserve"> / (SG</w:t>
      </w:r>
      <w:r w:rsidRPr="00886B26">
        <w:rPr>
          <w:rFonts w:ascii="Arial" w:eastAsia="Arial" w:hAnsi="Arial" w:cs="Arial"/>
          <w:i/>
          <w:color w:val="000000"/>
          <w:sz w:val="14"/>
        </w:rPr>
        <w:t>SSD</w:t>
      </w:r>
      <w:r w:rsidRPr="00886B26">
        <w:rPr>
          <w:rFonts w:ascii="Arial" w:eastAsia="Arial" w:hAnsi="Arial" w:cs="Arial"/>
          <w:i/>
          <w:color w:val="000000"/>
          <w:sz w:val="22"/>
        </w:rPr>
        <w:t xml:space="preserve"> x 62.4) =  Volume</w:t>
      </w:r>
      <w:r w:rsidRPr="00886B26">
        <w:rPr>
          <w:rFonts w:ascii="Arial" w:eastAsia="Arial" w:hAnsi="Arial" w:cs="Arial"/>
          <w:i/>
          <w:color w:val="000000"/>
          <w:sz w:val="14"/>
        </w:rPr>
        <w:t>aggregate</w:t>
      </w:r>
      <w:r w:rsidRPr="00886B26">
        <w:rPr>
          <w:rFonts w:ascii="Arial" w:eastAsia="Arial" w:hAnsi="Arial" w:cs="Arial"/>
          <w:i/>
          <w:color w:val="000000"/>
          <w:sz w:val="22"/>
        </w:rPr>
        <w:t xml:space="preserve"> </w:t>
      </w:r>
    </w:p>
    <w:p w:rsidR="00886B26" w:rsidRPr="00886B26" w:rsidRDefault="00886B26" w:rsidP="00886B26">
      <w:pPr>
        <w:widowControl/>
        <w:spacing w:line="259" w:lineRule="auto"/>
        <w:jc w:val="left"/>
        <w:rPr>
          <w:rFonts w:ascii="Times New Roman" w:eastAsia="Times New Roman" w:hAnsi="Times New Roman" w:cs="Times New Roman"/>
          <w:color w:val="000000"/>
          <w:sz w:val="22"/>
        </w:rPr>
      </w:pPr>
      <w:r w:rsidRPr="00886B26">
        <w:rPr>
          <w:rFonts w:ascii="Times New Roman" w:eastAsia="Times New Roman" w:hAnsi="Times New Roman" w:cs="Times New Roman"/>
          <w:b/>
          <w:color w:val="000000"/>
          <w:sz w:val="22"/>
        </w:rPr>
        <w:t xml:space="preserve">ASTM C330 </w:t>
      </w:r>
      <w:r w:rsidRPr="00886B26">
        <w:rPr>
          <w:rFonts w:ascii="宋体" w:eastAsia="宋体" w:hAnsi="宋体" w:cs="宋体" w:hint="eastAsia"/>
          <w:b/>
          <w:color w:val="000000"/>
          <w:sz w:val="22"/>
        </w:rPr>
        <w:t>骨料比</w:t>
      </w:r>
      <w:r w:rsidRPr="00886B26">
        <w:rPr>
          <w:rFonts w:ascii="Times New Roman" w:eastAsia="Times New Roman" w:hAnsi="Times New Roman" w:cs="Times New Roman"/>
          <w:b/>
          <w:color w:val="000000"/>
          <w:sz w:val="22"/>
        </w:rPr>
        <w:t xml:space="preserve"> (</w:t>
      </w:r>
      <w:r w:rsidRPr="00886B26">
        <w:rPr>
          <w:rFonts w:ascii="宋体" w:eastAsia="宋体" w:hAnsi="宋体" w:cs="宋体" w:hint="eastAsia"/>
          <w:b/>
          <w:color w:val="000000"/>
          <w:sz w:val="22"/>
        </w:rPr>
        <w:t>体积，</w:t>
      </w:r>
      <w:r w:rsidRPr="00886B26">
        <w:rPr>
          <w:rFonts w:ascii="Times New Roman" w:eastAsia="Times New Roman" w:hAnsi="Times New Roman" w:cs="Times New Roman"/>
          <w:b/>
          <w:color w:val="000000"/>
          <w:sz w:val="22"/>
        </w:rPr>
        <w:t>Volumetric)</w:t>
      </w:r>
      <w:r w:rsidRPr="00886B26">
        <w:rPr>
          <w:rFonts w:ascii="Times New Roman" w:eastAsia="Times New Roman" w:hAnsi="Times New Roman" w:cs="Times New Roman"/>
          <w:color w:val="000000"/>
          <w:sz w:val="22"/>
        </w:rPr>
        <w:t xml:space="preserve"> – </w:t>
      </w:r>
      <w:r w:rsidRPr="00886B26">
        <w:rPr>
          <w:rFonts w:ascii="宋体" w:eastAsia="宋体" w:hAnsi="宋体" w:cs="宋体" w:hint="eastAsia"/>
          <w:color w:val="000000"/>
          <w:sz w:val="22"/>
        </w:rPr>
        <w:t>根据</w:t>
      </w:r>
      <w:r w:rsidRPr="00886B26">
        <w:rPr>
          <w:rFonts w:ascii="Times New Roman" w:eastAsia="Times New Roman" w:hAnsi="Times New Roman" w:cs="Times New Roman"/>
          <w:color w:val="000000"/>
          <w:sz w:val="22"/>
        </w:rPr>
        <w:t xml:space="preserve"> Section 3.3.3.b., </w:t>
      </w:r>
      <w:r w:rsidRPr="00886B26">
        <w:rPr>
          <w:rFonts w:ascii="宋体" w:eastAsia="宋体" w:hAnsi="宋体" w:cs="宋体" w:hint="eastAsia"/>
          <w:color w:val="000000"/>
          <w:sz w:val="22"/>
        </w:rPr>
        <w:t>每批次混凝土中至少</w:t>
      </w:r>
      <w:r w:rsidRPr="00886B26">
        <w:rPr>
          <w:rFonts w:ascii="Times New Roman" w:eastAsia="Times New Roman" w:hAnsi="Times New Roman" w:cs="Times New Roman" w:hint="eastAsia"/>
          <w:color w:val="000000"/>
          <w:sz w:val="22"/>
        </w:rPr>
        <w:t>25%</w:t>
      </w:r>
      <w:proofErr w:type="gramStart"/>
      <w:r w:rsidRPr="00886B26">
        <w:rPr>
          <w:rFonts w:ascii="宋体" w:eastAsia="宋体" w:hAnsi="宋体" w:cs="宋体" w:hint="eastAsia"/>
          <w:color w:val="000000"/>
          <w:sz w:val="22"/>
        </w:rPr>
        <w:t>的骨料必须是不含人造玻璃微珠</w:t>
      </w:r>
      <w:r w:rsidRPr="00886B26">
        <w:rPr>
          <w:rFonts w:ascii="Times New Roman" w:eastAsia="Times New Roman" w:hAnsi="Times New Roman" w:cs="Times New Roman"/>
          <w:color w:val="000000"/>
          <w:sz w:val="22"/>
        </w:rPr>
        <w:t>(</w:t>
      </w:r>
      <w:proofErr w:type="gramEnd"/>
      <w:r w:rsidRPr="00886B26">
        <w:rPr>
          <w:rFonts w:ascii="宋体" w:eastAsia="宋体" w:hAnsi="宋体" w:cs="宋体" w:hint="eastAsia"/>
          <w:color w:val="000000"/>
          <w:sz w:val="22"/>
        </w:rPr>
        <w:t>例如，但不限于</w:t>
      </w:r>
      <w:r w:rsidRPr="00886B26">
        <w:rPr>
          <w:rFonts w:ascii="Times New Roman" w:eastAsia="Times New Roman" w:hAnsi="Times New Roman" w:cs="Times New Roman" w:hint="eastAsia"/>
          <w:color w:val="000000"/>
          <w:sz w:val="22"/>
        </w:rPr>
        <w:t>P</w:t>
      </w:r>
      <w:r w:rsidRPr="00886B26">
        <w:rPr>
          <w:rFonts w:ascii="Times New Roman" w:eastAsia="Times New Roman" w:hAnsi="Times New Roman" w:cs="Times New Roman"/>
          <w:color w:val="000000"/>
          <w:sz w:val="22"/>
        </w:rPr>
        <w:t>oraver®)</w:t>
      </w:r>
      <w:r w:rsidRPr="00886B26">
        <w:rPr>
          <w:rFonts w:ascii="宋体" w:eastAsia="宋体" w:hAnsi="宋体" w:cs="宋体" w:hint="eastAsia"/>
          <w:color w:val="000000"/>
          <w:sz w:val="22"/>
        </w:rPr>
        <w:t>和</w:t>
      </w:r>
      <w:r w:rsidRPr="00886B26">
        <w:rPr>
          <w:rFonts w:ascii="Times New Roman" w:eastAsia="Times New Roman" w:hAnsi="Times New Roman" w:cs="Times New Roman"/>
          <w:color w:val="000000"/>
          <w:sz w:val="22"/>
        </w:rPr>
        <w:t>/</w:t>
      </w:r>
      <w:r w:rsidRPr="00886B26">
        <w:rPr>
          <w:rFonts w:ascii="宋体" w:eastAsia="宋体" w:hAnsi="宋体" w:cs="宋体" w:hint="eastAsia"/>
          <w:color w:val="000000"/>
          <w:sz w:val="22"/>
        </w:rPr>
        <w:t>或空心微珠，并且必须符合</w:t>
      </w:r>
      <w:r w:rsidRPr="00886B26">
        <w:rPr>
          <w:rFonts w:ascii="Times New Roman" w:eastAsia="Times New Roman" w:hAnsi="Times New Roman" w:cs="Times New Roman"/>
          <w:color w:val="000000"/>
          <w:sz w:val="22"/>
        </w:rPr>
        <w:t xml:space="preserve">ASTM C330. </w:t>
      </w:r>
    </w:p>
    <w:p w:rsidR="00886B26" w:rsidRPr="00886B26" w:rsidRDefault="00886B26" w:rsidP="00886B26">
      <w:pPr>
        <w:widowControl/>
        <w:spacing w:after="4" w:line="250" w:lineRule="auto"/>
        <w:ind w:left="-2" w:hanging="9"/>
        <w:rPr>
          <w:rFonts w:ascii="Times New Roman" w:eastAsia="Times New Roman" w:hAnsi="Times New Roman" w:cs="Times New Roman"/>
          <w:color w:val="000000"/>
          <w:sz w:val="22"/>
        </w:rPr>
      </w:pPr>
      <w:r w:rsidRPr="00886B26">
        <w:rPr>
          <w:rFonts w:ascii="Arial" w:eastAsia="Arial" w:hAnsi="Arial" w:cs="Arial"/>
          <w:color w:val="000000"/>
          <w:sz w:val="22"/>
        </w:rPr>
        <w:t xml:space="preserve"> </w:t>
      </w:r>
    </w:p>
    <w:p w:rsidR="00886B26" w:rsidRPr="00886B26" w:rsidRDefault="00886B26" w:rsidP="00886B26">
      <w:pPr>
        <w:widowControl/>
        <w:spacing w:line="259" w:lineRule="auto"/>
        <w:jc w:val="left"/>
        <w:rPr>
          <w:rFonts w:ascii="Times New Roman" w:eastAsia="Times New Roman" w:hAnsi="Times New Roman" w:cs="Times New Roman"/>
          <w:color w:val="000000"/>
          <w:sz w:val="22"/>
        </w:rPr>
      </w:pPr>
      <w:r w:rsidRPr="00886B26">
        <w:rPr>
          <w:rFonts w:ascii="Arial" w:eastAsia="Arial" w:hAnsi="Arial" w:cs="Arial"/>
          <w:color w:val="000000"/>
          <w:sz w:val="22"/>
        </w:rPr>
        <w:t xml:space="preserve"> </w:t>
      </w:r>
    </w:p>
    <w:p w:rsidR="00886B26" w:rsidRPr="00886B26" w:rsidRDefault="00886B26" w:rsidP="00886B26">
      <w:pPr>
        <w:widowControl/>
        <w:spacing w:after="4" w:line="250" w:lineRule="auto"/>
        <w:ind w:left="-2" w:hanging="9"/>
        <w:rPr>
          <w:rFonts w:ascii="Times New Roman" w:eastAsia="Times New Roman" w:hAnsi="Times New Roman" w:cs="Times New Roman"/>
          <w:color w:val="000000"/>
          <w:sz w:val="22"/>
        </w:rPr>
      </w:pPr>
      <w:r w:rsidRPr="00886B26">
        <w:rPr>
          <w:rFonts w:ascii="宋体" w:eastAsia="宋体" w:hAnsi="宋体" w:cs="宋体" w:hint="eastAsia"/>
          <w:color w:val="000000"/>
          <w:sz w:val="22"/>
        </w:rPr>
        <w:t>在这个例子中</w:t>
      </w:r>
      <w:r w:rsidRPr="00886B26">
        <w:rPr>
          <w:rFonts w:ascii="Times New Roman" w:eastAsia="Times New Roman" w:hAnsi="Times New Roman" w:cs="Times New Roman"/>
          <w:color w:val="000000"/>
          <w:sz w:val="22"/>
        </w:rPr>
        <w:t>,</w:t>
      </w:r>
      <w:r w:rsidRPr="00886B26">
        <w:rPr>
          <w:rFonts w:ascii="宋体" w:eastAsia="宋体" w:hAnsi="宋体" w:cs="宋体" w:hint="eastAsia"/>
          <w:color w:val="000000"/>
          <w:sz w:val="22"/>
        </w:rPr>
        <w:t>骨料</w:t>
      </w:r>
      <w:r w:rsidRPr="00886B26">
        <w:rPr>
          <w:rFonts w:ascii="Times New Roman" w:eastAsia="Times New Roman" w:hAnsi="Times New Roman" w:cs="Times New Roman"/>
          <w:color w:val="000000"/>
          <w:sz w:val="22"/>
        </w:rPr>
        <w:t xml:space="preserve">B </w:t>
      </w:r>
      <w:r w:rsidRPr="00886B26">
        <w:rPr>
          <w:rFonts w:ascii="宋体" w:eastAsia="宋体" w:hAnsi="宋体" w:cs="宋体" w:hint="eastAsia"/>
          <w:color w:val="000000"/>
          <w:sz w:val="22"/>
        </w:rPr>
        <w:t>是符合</w:t>
      </w:r>
      <w:r w:rsidRPr="00886B26">
        <w:rPr>
          <w:rFonts w:ascii="Times New Roman" w:eastAsia="Times New Roman" w:hAnsi="Times New Roman" w:cs="Times New Roman"/>
          <w:color w:val="000000"/>
          <w:sz w:val="22"/>
        </w:rPr>
        <w:t xml:space="preserve">ASTM C330 </w:t>
      </w:r>
      <w:r w:rsidRPr="00886B26">
        <w:rPr>
          <w:rFonts w:ascii="宋体" w:eastAsia="宋体" w:hAnsi="宋体" w:cs="宋体" w:hint="eastAsia"/>
          <w:color w:val="000000"/>
          <w:sz w:val="22"/>
        </w:rPr>
        <w:t>的</w:t>
      </w:r>
      <w:r w:rsidRPr="00886B26">
        <w:rPr>
          <w:rFonts w:ascii="Times New Roman" w:eastAsia="宋体" w:hAnsi="Times New Roman" w:cs="Times New Roman" w:hint="eastAsia"/>
          <w:color w:val="000000"/>
          <w:sz w:val="22"/>
        </w:rPr>
        <w:t>。</w:t>
      </w:r>
      <w:r w:rsidRPr="00886B26">
        <w:rPr>
          <w:rFonts w:ascii="Arial" w:eastAsia="Arial" w:hAnsi="Arial" w:cs="Arial"/>
          <w:color w:val="000000"/>
          <w:sz w:val="22"/>
        </w:rPr>
        <w:t xml:space="preserve"> </w:t>
      </w:r>
    </w:p>
    <w:p w:rsidR="00886B26" w:rsidRPr="00886B26" w:rsidRDefault="00886B26" w:rsidP="00886B26">
      <w:pPr>
        <w:widowControl/>
        <w:spacing w:line="259" w:lineRule="auto"/>
        <w:jc w:val="left"/>
        <w:rPr>
          <w:rFonts w:ascii="Times New Roman" w:eastAsia="Times New Roman" w:hAnsi="Times New Roman" w:cs="Times New Roman"/>
          <w:color w:val="000000"/>
          <w:sz w:val="22"/>
        </w:rPr>
      </w:pPr>
      <w:r w:rsidRPr="00886B26">
        <w:rPr>
          <w:rFonts w:ascii="Arial" w:eastAsia="Arial" w:hAnsi="Arial" w:cs="Arial"/>
          <w:color w:val="000000"/>
          <w:sz w:val="22"/>
        </w:rPr>
        <w:t xml:space="preserve"> </w:t>
      </w:r>
    </w:p>
    <w:p w:rsidR="00886B26" w:rsidRPr="00886B26" w:rsidRDefault="00886B26" w:rsidP="00886B26">
      <w:pPr>
        <w:widowControl/>
        <w:spacing w:after="3" w:line="248" w:lineRule="auto"/>
        <w:ind w:right="4"/>
        <w:rPr>
          <w:rFonts w:ascii="Times New Roman" w:eastAsia="Times New Roman" w:hAnsi="Times New Roman" w:cs="Times New Roman"/>
          <w:color w:val="000000"/>
          <w:sz w:val="22"/>
        </w:rPr>
      </w:pPr>
      <w:r w:rsidRPr="00886B26">
        <w:rPr>
          <w:rFonts w:ascii="宋体" w:eastAsia="宋体" w:hAnsi="宋体" w:cs="宋体" w:hint="eastAsia"/>
          <w:color w:val="000000"/>
          <w:sz w:val="22"/>
        </w:rPr>
        <w:t>由于</w:t>
      </w:r>
      <w:r w:rsidRPr="00886B26">
        <w:rPr>
          <w:rFonts w:ascii="Times New Roman" w:eastAsia="Times New Roman" w:hAnsi="Times New Roman" w:cs="Times New Roman" w:hint="eastAsia"/>
          <w:color w:val="000000"/>
          <w:sz w:val="22"/>
        </w:rPr>
        <w:t>S</w:t>
      </w:r>
      <w:r w:rsidRPr="00886B26">
        <w:rPr>
          <w:rFonts w:ascii="Times New Roman" w:eastAsia="Times New Roman" w:hAnsi="Times New Roman" w:cs="Times New Roman"/>
          <w:color w:val="000000"/>
          <w:sz w:val="22"/>
        </w:rPr>
        <w:t>SD</w:t>
      </w:r>
      <w:r w:rsidRPr="00886B26">
        <w:rPr>
          <w:rFonts w:ascii="宋体" w:eastAsia="宋体" w:hAnsi="宋体" w:cs="宋体" w:hint="eastAsia"/>
          <w:color w:val="000000"/>
          <w:sz w:val="22"/>
        </w:rPr>
        <w:t>的骨料量等于</w:t>
      </w:r>
      <w:r w:rsidRPr="00886B26">
        <w:rPr>
          <w:rFonts w:ascii="Times New Roman" w:eastAsia="Times New Roman" w:hAnsi="Times New Roman" w:cs="Times New Roman" w:hint="eastAsia"/>
          <w:color w:val="000000"/>
          <w:sz w:val="22"/>
        </w:rPr>
        <w:t>OD</w:t>
      </w:r>
      <w:r w:rsidRPr="00886B26">
        <w:rPr>
          <w:rFonts w:ascii="宋体" w:eastAsia="宋体" w:hAnsi="宋体" w:cs="宋体" w:hint="eastAsia"/>
          <w:color w:val="000000"/>
          <w:sz w:val="22"/>
        </w:rPr>
        <w:t>状态下骨料的体积，</w:t>
      </w:r>
    </w:p>
    <w:p w:rsidR="00886B26" w:rsidRPr="00886B26" w:rsidRDefault="00886B26" w:rsidP="00886B26">
      <w:pPr>
        <w:widowControl/>
        <w:spacing w:after="4" w:line="250" w:lineRule="auto"/>
        <w:ind w:left="-2" w:hanging="9"/>
        <w:rPr>
          <w:rFonts w:ascii="Times New Roman" w:eastAsia="Times New Roman" w:hAnsi="Times New Roman" w:cs="Times New Roman"/>
          <w:color w:val="000000"/>
          <w:sz w:val="22"/>
        </w:rPr>
      </w:pPr>
      <w:r w:rsidRPr="00886B26">
        <w:rPr>
          <w:rFonts w:ascii="Arial" w:eastAsia="Arial" w:hAnsi="Arial" w:cs="Arial"/>
          <w:color w:val="000000"/>
          <w:sz w:val="22"/>
        </w:rPr>
        <w:t xml:space="preserve"> </w:t>
      </w:r>
    </w:p>
    <w:p w:rsidR="00886B26" w:rsidRPr="00886B26" w:rsidRDefault="00886B26" w:rsidP="00886B26">
      <w:pPr>
        <w:widowControl/>
        <w:spacing w:after="37" w:line="259" w:lineRule="auto"/>
        <w:jc w:val="left"/>
        <w:rPr>
          <w:rFonts w:ascii="Times New Roman" w:eastAsia="Times New Roman" w:hAnsi="Times New Roman" w:cs="Times New Roman"/>
          <w:color w:val="000000"/>
          <w:sz w:val="22"/>
        </w:rPr>
      </w:pPr>
      <w:r w:rsidRPr="00886B26">
        <w:rPr>
          <w:rFonts w:ascii="Arial" w:eastAsia="Arial" w:hAnsi="Arial" w:cs="Arial"/>
          <w:color w:val="000000"/>
          <w:sz w:val="22"/>
        </w:rPr>
        <w:t xml:space="preserve"> </w:t>
      </w:r>
    </w:p>
    <w:p w:rsidR="00886B26" w:rsidRPr="00886B26" w:rsidRDefault="00886B26" w:rsidP="00886B26">
      <w:pPr>
        <w:widowControl/>
        <w:spacing w:line="259" w:lineRule="auto"/>
        <w:ind w:right="8"/>
        <w:jc w:val="center"/>
        <w:rPr>
          <w:rFonts w:ascii="Times New Roman" w:eastAsia="Times New Roman" w:hAnsi="Times New Roman" w:cs="Times New Roman"/>
          <w:color w:val="000000"/>
          <w:sz w:val="22"/>
        </w:rPr>
      </w:pPr>
      <w:r w:rsidRPr="00886B26">
        <w:rPr>
          <w:rFonts w:ascii="Arial" w:eastAsia="Arial" w:hAnsi="Arial" w:cs="Arial"/>
          <w:i/>
          <w:color w:val="000000"/>
          <w:sz w:val="22"/>
        </w:rPr>
        <w:t>V</w:t>
      </w:r>
      <w:r w:rsidRPr="00886B26">
        <w:rPr>
          <w:rFonts w:ascii="Arial" w:eastAsia="Arial" w:hAnsi="Arial" w:cs="Arial"/>
          <w:i/>
          <w:color w:val="000000"/>
          <w:sz w:val="14"/>
        </w:rPr>
        <w:t xml:space="preserve">ASTM C330 </w:t>
      </w:r>
      <w:proofErr w:type="gramStart"/>
      <w:r w:rsidRPr="00886B26">
        <w:rPr>
          <w:rFonts w:ascii="Arial" w:eastAsia="Arial" w:hAnsi="Arial" w:cs="Arial"/>
          <w:i/>
          <w:color w:val="000000"/>
          <w:sz w:val="22"/>
        </w:rPr>
        <w:t>=  Volume</w:t>
      </w:r>
      <w:r w:rsidRPr="00886B26">
        <w:rPr>
          <w:rFonts w:ascii="Arial" w:eastAsia="Arial" w:hAnsi="Arial" w:cs="Arial"/>
          <w:i/>
          <w:color w:val="000000"/>
          <w:sz w:val="14"/>
        </w:rPr>
        <w:t>Aggregate</w:t>
      </w:r>
      <w:proofErr w:type="gramEnd"/>
      <w:r w:rsidRPr="00886B26">
        <w:rPr>
          <w:rFonts w:ascii="Arial" w:eastAsia="Arial" w:hAnsi="Arial" w:cs="Arial"/>
          <w:i/>
          <w:color w:val="000000"/>
          <w:sz w:val="14"/>
        </w:rPr>
        <w:t xml:space="preserve"> B</w:t>
      </w:r>
      <w:r w:rsidRPr="00886B26">
        <w:rPr>
          <w:rFonts w:ascii="Arial" w:eastAsia="Arial" w:hAnsi="Arial" w:cs="Arial"/>
          <w:i/>
          <w:color w:val="000000"/>
          <w:sz w:val="22"/>
        </w:rPr>
        <w:t xml:space="preserve"> / Volume</w:t>
      </w:r>
      <w:r w:rsidRPr="00886B26">
        <w:rPr>
          <w:rFonts w:ascii="Arial" w:eastAsia="Arial" w:hAnsi="Arial" w:cs="Arial"/>
          <w:i/>
          <w:color w:val="000000"/>
          <w:sz w:val="14"/>
        </w:rPr>
        <w:t>aggregate</w:t>
      </w:r>
      <w:r w:rsidRPr="00886B26">
        <w:rPr>
          <w:rFonts w:ascii="Arial" w:eastAsia="Arial" w:hAnsi="Arial" w:cs="Arial"/>
          <w:i/>
          <w:color w:val="000000"/>
          <w:sz w:val="22"/>
        </w:rPr>
        <w:t xml:space="preserve"> </w:t>
      </w:r>
    </w:p>
    <w:p w:rsidR="00886B26" w:rsidRPr="00886B26" w:rsidRDefault="00886B26" w:rsidP="00886B26">
      <w:pPr>
        <w:widowControl/>
        <w:spacing w:after="60" w:line="259" w:lineRule="auto"/>
        <w:ind w:left="41"/>
        <w:jc w:val="center"/>
        <w:rPr>
          <w:rFonts w:ascii="Times New Roman" w:eastAsia="Times New Roman" w:hAnsi="Times New Roman" w:cs="Times New Roman"/>
          <w:color w:val="000000"/>
          <w:sz w:val="22"/>
        </w:rPr>
      </w:pPr>
      <w:r w:rsidRPr="00886B26">
        <w:rPr>
          <w:rFonts w:ascii="Arial" w:eastAsia="Arial" w:hAnsi="Arial" w:cs="Arial"/>
          <w:i/>
          <w:color w:val="000000"/>
          <w:sz w:val="16"/>
        </w:rPr>
        <w:t xml:space="preserve"> </w:t>
      </w:r>
    </w:p>
    <w:p w:rsidR="00886B26" w:rsidRPr="00886B26" w:rsidRDefault="00886B26" w:rsidP="00886B26">
      <w:pPr>
        <w:widowControl/>
        <w:spacing w:after="3" w:line="259" w:lineRule="auto"/>
        <w:ind w:left="10" w:right="5" w:hanging="10"/>
        <w:jc w:val="center"/>
        <w:rPr>
          <w:rFonts w:ascii="Arial" w:hAnsi="Arial" w:cs="Arial" w:hint="eastAsia"/>
          <w:i/>
          <w:color w:val="000000"/>
          <w:sz w:val="22"/>
        </w:rPr>
      </w:pPr>
      <w:r w:rsidRPr="00886B26">
        <w:rPr>
          <w:rFonts w:ascii="Arial" w:eastAsia="Arial" w:hAnsi="Arial" w:cs="Arial"/>
          <w:i/>
          <w:color w:val="000000"/>
          <w:sz w:val="22"/>
        </w:rPr>
        <w:lastRenderedPageBreak/>
        <w:t>V</w:t>
      </w:r>
      <w:r w:rsidRPr="00886B26">
        <w:rPr>
          <w:rFonts w:ascii="Arial" w:eastAsia="Arial" w:hAnsi="Arial" w:cs="Arial"/>
          <w:i/>
          <w:color w:val="000000"/>
          <w:sz w:val="22"/>
          <w:vertAlign w:val="subscript"/>
        </w:rPr>
        <w:t>ASTM C330</w:t>
      </w:r>
      <w:r w:rsidRPr="00886B26">
        <w:rPr>
          <w:rFonts w:ascii="Arial" w:eastAsia="Arial" w:hAnsi="Arial" w:cs="Arial"/>
          <w:i/>
          <w:color w:val="000000"/>
          <w:sz w:val="22"/>
        </w:rPr>
        <w:t xml:space="preserve"> = 4.135 / 11.114 = </w:t>
      </w:r>
      <w:r w:rsidRPr="00886B26">
        <w:rPr>
          <w:rFonts w:ascii="Arial" w:eastAsia="Arial" w:hAnsi="Arial" w:cs="Arial"/>
          <w:i/>
          <w:color w:val="000000"/>
          <w:sz w:val="22"/>
          <w:u w:val="single" w:color="000000"/>
        </w:rPr>
        <w:t>37.2% &gt; 25% (OK!)</w:t>
      </w:r>
      <w:r w:rsidRPr="00886B26">
        <w:rPr>
          <w:rFonts w:ascii="Arial" w:eastAsia="Arial" w:hAnsi="Arial" w:cs="Arial"/>
          <w:i/>
          <w:color w:val="000000"/>
          <w:sz w:val="22"/>
        </w:rPr>
        <w:t xml:space="preserve"> </w:t>
      </w:r>
      <w:r>
        <w:rPr>
          <w:rFonts w:ascii="Arial" w:eastAsia="Arial" w:hAnsi="Arial" w:cs="Arial"/>
          <w:i/>
          <w:color w:val="000000"/>
          <w:sz w:val="22"/>
        </w:rPr>
        <w:br w:type="page"/>
      </w:r>
      <w:bookmarkStart w:id="172" w:name="_GoBack"/>
      <w:bookmarkEnd w:id="172"/>
    </w:p>
    <w:p w:rsidR="00BF6179" w:rsidRPr="00BF6179" w:rsidRDefault="00BF6179" w:rsidP="00BF6179">
      <w:pPr>
        <w:keepNext/>
        <w:keepLines/>
        <w:pageBreakBefore/>
        <w:wordWrap w:val="0"/>
        <w:adjustRightInd w:val="0"/>
        <w:snapToGrid w:val="0"/>
        <w:spacing w:before="600" w:after="600" w:line="400" w:lineRule="exact"/>
        <w:ind w:firstLine="480"/>
        <w:jc w:val="center"/>
        <w:outlineLvl w:val="0"/>
        <w:rPr>
          <w:rFonts w:ascii="Times New Roman" w:eastAsia="黑体" w:hAnsi="Times New Roman" w:cs="Times New Roman"/>
          <w:bCs/>
          <w:kern w:val="44"/>
          <w:sz w:val="30"/>
          <w:szCs w:val="44"/>
        </w:rPr>
      </w:pPr>
      <w:bookmarkStart w:id="173" w:name="_Toc495350140"/>
      <w:r w:rsidRPr="00BF6179">
        <w:rPr>
          <w:rFonts w:ascii="Times New Roman" w:eastAsia="黑体" w:hAnsi="Times New Roman" w:cs="Times New Roman" w:hint="eastAsia"/>
          <w:bCs/>
          <w:kern w:val="44"/>
          <w:sz w:val="30"/>
          <w:szCs w:val="44"/>
        </w:rPr>
        <w:lastRenderedPageBreak/>
        <w:t>附录</w:t>
      </w:r>
      <w:r w:rsidRPr="00BF6179">
        <w:rPr>
          <w:rFonts w:ascii="Times New Roman" w:eastAsia="黑体" w:hAnsi="Times New Roman" w:cs="Times New Roman" w:hint="eastAsia"/>
          <w:bCs/>
          <w:kern w:val="44"/>
          <w:sz w:val="30"/>
          <w:szCs w:val="44"/>
        </w:rPr>
        <w:t>D|D-1</w:t>
      </w:r>
      <w:r w:rsidRPr="00BF6179">
        <w:rPr>
          <w:rFonts w:ascii="Times New Roman" w:eastAsia="黑体" w:hAnsi="Times New Roman" w:cs="Times New Roman" w:hint="eastAsia"/>
          <w:bCs/>
          <w:kern w:val="44"/>
          <w:sz w:val="30"/>
          <w:szCs w:val="44"/>
        </w:rPr>
        <w:t>工作危险性分析（活动危险性分析</w:t>
      </w:r>
      <w:r w:rsidRPr="00BF6179">
        <w:rPr>
          <w:rFonts w:ascii="Times New Roman" w:eastAsia="黑体" w:hAnsi="Times New Roman" w:cs="Times New Roman" w:hint="eastAsia"/>
          <w:bCs/>
          <w:kern w:val="44"/>
          <w:sz w:val="30"/>
          <w:szCs w:val="44"/>
        </w:rPr>
        <w:t>/</w:t>
      </w:r>
      <w:r w:rsidRPr="00BF6179">
        <w:rPr>
          <w:rFonts w:ascii="Times New Roman" w:eastAsia="黑体" w:hAnsi="Times New Roman" w:cs="Times New Roman" w:hint="eastAsia"/>
          <w:bCs/>
          <w:kern w:val="44"/>
          <w:sz w:val="30"/>
          <w:szCs w:val="44"/>
        </w:rPr>
        <w:t>船员介绍）</w:t>
      </w:r>
      <w:bookmarkEnd w:id="173"/>
    </w:p>
    <w:p w:rsidR="00BF6179" w:rsidRPr="00BF6179" w:rsidRDefault="00BF6179" w:rsidP="00BF6179">
      <w:pPr>
        <w:wordWrap w:val="0"/>
        <w:adjustRightInd w:val="0"/>
        <w:snapToGrid w:val="0"/>
        <w:spacing w:beforeLines="100" w:before="312"/>
        <w:ind w:firstLine="480"/>
        <w:jc w:val="left"/>
        <w:rPr>
          <w:rFonts w:ascii="Times New Roman" w:eastAsia="黑体" w:hAnsi="Times New Roman" w:cs="Times New Roman"/>
          <w:szCs w:val="21"/>
        </w:rPr>
      </w:pPr>
      <w:r w:rsidRPr="00BF6179">
        <w:rPr>
          <w:rFonts w:ascii="Times New Roman" w:eastAsia="黑体" w:hAnsi="Times New Roman" w:cs="Times New Roman" w:hint="eastAsia"/>
          <w:szCs w:val="21"/>
        </w:rPr>
        <w:t>日期：</w:t>
      </w:r>
    </w:p>
    <w:p w:rsidR="00BF6179" w:rsidRPr="00BF6179" w:rsidRDefault="00BF6179" w:rsidP="00BF6179">
      <w:pPr>
        <w:wordWrap w:val="0"/>
        <w:adjustRightInd w:val="0"/>
        <w:snapToGrid w:val="0"/>
        <w:spacing w:beforeLines="100" w:before="312"/>
        <w:ind w:firstLine="480"/>
        <w:jc w:val="left"/>
        <w:rPr>
          <w:rFonts w:ascii="Times New Roman" w:eastAsia="黑体" w:hAnsi="Times New Roman" w:cs="Times New Roman"/>
          <w:szCs w:val="21"/>
        </w:rPr>
      </w:pPr>
      <w:r w:rsidRPr="00BF6179">
        <w:rPr>
          <w:rFonts w:ascii="Times New Roman" w:eastAsia="黑体" w:hAnsi="Times New Roman" w:cs="Times New Roman" w:hint="eastAsia"/>
          <w:szCs w:val="21"/>
        </w:rPr>
        <w:t>学校：</w:t>
      </w:r>
    </w:p>
    <w:p w:rsidR="00BF6179" w:rsidRPr="00BF6179" w:rsidRDefault="00BF6179" w:rsidP="00BF6179">
      <w:pPr>
        <w:wordWrap w:val="0"/>
        <w:adjustRightInd w:val="0"/>
        <w:snapToGrid w:val="0"/>
        <w:spacing w:beforeLines="100" w:before="312"/>
        <w:ind w:firstLine="480"/>
        <w:jc w:val="left"/>
        <w:rPr>
          <w:rFonts w:ascii="Times New Roman" w:eastAsia="黑体" w:hAnsi="Times New Roman" w:cs="Times New Roman"/>
          <w:szCs w:val="21"/>
        </w:rPr>
      </w:pPr>
      <w:r w:rsidRPr="00BF6179">
        <w:rPr>
          <w:rFonts w:ascii="Times New Roman" w:eastAsia="黑体" w:hAnsi="Times New Roman" w:cs="Times New Roman" w:hint="eastAsia"/>
          <w:szCs w:val="21"/>
        </w:rPr>
        <w:t>队长：</w:t>
      </w:r>
    </w:p>
    <w:p w:rsidR="00BF6179" w:rsidRPr="00BF6179" w:rsidRDefault="00BF6179" w:rsidP="00BF6179">
      <w:pPr>
        <w:wordWrap w:val="0"/>
        <w:adjustRightInd w:val="0"/>
        <w:snapToGrid w:val="0"/>
        <w:spacing w:beforeLines="100" w:before="312"/>
        <w:ind w:firstLine="480"/>
        <w:jc w:val="left"/>
        <w:rPr>
          <w:rFonts w:ascii="Times New Roman" w:eastAsia="黑体" w:hAnsi="Times New Roman" w:cs="Times New Roman"/>
          <w:szCs w:val="21"/>
        </w:rPr>
      </w:pPr>
      <w:r w:rsidRPr="00BF6179">
        <w:rPr>
          <w:rFonts w:ascii="Times New Roman" w:eastAsia="黑体" w:hAnsi="Times New Roman" w:cs="Times New Roman" w:hint="eastAsia"/>
          <w:szCs w:val="21"/>
        </w:rPr>
        <w:t>相关队伍成员：</w:t>
      </w:r>
    </w:p>
    <w:p w:rsidR="00BF6179" w:rsidRPr="00BF6179" w:rsidRDefault="00BF6179" w:rsidP="00BF6179">
      <w:pPr>
        <w:wordWrap w:val="0"/>
        <w:adjustRightInd w:val="0"/>
        <w:snapToGrid w:val="0"/>
        <w:spacing w:beforeLines="100" w:before="312"/>
        <w:ind w:firstLine="480"/>
        <w:jc w:val="left"/>
        <w:rPr>
          <w:rFonts w:ascii="Times New Roman" w:eastAsia="黑体" w:hAnsi="Times New Roman" w:cs="Times New Roman"/>
          <w:szCs w:val="21"/>
        </w:rPr>
      </w:pPr>
      <w:r w:rsidRPr="00BF6179">
        <w:rPr>
          <w:rFonts w:ascii="Times New Roman" w:eastAsia="黑体" w:hAnsi="Times New Roman" w:cs="Times New Roman" w:hint="eastAsia"/>
          <w:szCs w:val="21"/>
        </w:rPr>
        <w:t>任务地点：</w:t>
      </w:r>
    </w:p>
    <w:p w:rsidR="00BF6179" w:rsidRPr="00BF6179" w:rsidRDefault="00BF6179" w:rsidP="00BF6179">
      <w:pPr>
        <w:wordWrap w:val="0"/>
        <w:adjustRightInd w:val="0"/>
        <w:snapToGrid w:val="0"/>
        <w:spacing w:beforeLines="100" w:before="312"/>
        <w:ind w:firstLine="480"/>
        <w:jc w:val="left"/>
        <w:rPr>
          <w:rFonts w:ascii="Times New Roman" w:eastAsia="黑体" w:hAnsi="Times New Roman" w:cs="Times New Roman"/>
          <w:szCs w:val="21"/>
        </w:rPr>
      </w:pPr>
      <w:r w:rsidRPr="00BF6179">
        <w:rPr>
          <w:rFonts w:ascii="Times New Roman" w:eastAsia="黑体" w:hAnsi="Times New Roman" w:cs="Times New Roman" w:hint="eastAsia"/>
          <w:szCs w:val="21"/>
        </w:rPr>
        <w:t>任务描述：</w:t>
      </w:r>
    </w:p>
    <w:p w:rsidR="00BF6179" w:rsidRPr="00BF6179" w:rsidRDefault="00BF6179" w:rsidP="00BF6179">
      <w:pPr>
        <w:wordWrap w:val="0"/>
        <w:adjustRightInd w:val="0"/>
        <w:snapToGrid w:val="0"/>
        <w:spacing w:beforeLines="100" w:before="312"/>
        <w:ind w:firstLine="480"/>
        <w:jc w:val="left"/>
        <w:rPr>
          <w:rFonts w:ascii="Times New Roman" w:eastAsia="黑体" w:hAnsi="Times New Roman" w:cs="Times New Roman"/>
          <w:szCs w:val="21"/>
        </w:rPr>
      </w:pPr>
    </w:p>
    <w:p w:rsidR="00BF6179" w:rsidRPr="00BF6179" w:rsidRDefault="00BF6179" w:rsidP="00BF6179">
      <w:pPr>
        <w:numPr>
          <w:ilvl w:val="0"/>
          <w:numId w:val="33"/>
        </w:numPr>
        <w:wordWrap w:val="0"/>
        <w:adjustRightInd w:val="0"/>
        <w:snapToGrid w:val="0"/>
        <w:spacing w:beforeLines="100" w:before="312" w:after="120"/>
        <w:ind w:firstLineChars="200" w:firstLine="420"/>
        <w:jc w:val="left"/>
        <w:rPr>
          <w:rFonts w:ascii="Times New Roman" w:eastAsia="黑体" w:hAnsi="Times New Roman" w:cs="Times New Roman"/>
          <w:szCs w:val="21"/>
        </w:rPr>
      </w:pPr>
      <w:r w:rsidRPr="00BF6179">
        <w:rPr>
          <w:rFonts w:ascii="Times New Roman" w:eastAsia="黑体" w:hAnsi="Times New Roman" w:cs="Times New Roman" w:hint="eastAsia"/>
          <w:szCs w:val="21"/>
        </w:rPr>
        <w:t>这项任务有哪些相关的危险？</w:t>
      </w:r>
    </w:p>
    <w:p w:rsidR="00BF6179" w:rsidRPr="00BF6179" w:rsidRDefault="00BF6179" w:rsidP="00BF6179">
      <w:pPr>
        <w:numPr>
          <w:ilvl w:val="0"/>
          <w:numId w:val="33"/>
        </w:numPr>
        <w:wordWrap w:val="0"/>
        <w:adjustRightInd w:val="0"/>
        <w:snapToGrid w:val="0"/>
        <w:spacing w:beforeLines="100" w:before="312" w:after="120"/>
        <w:ind w:firstLineChars="200" w:firstLine="420"/>
        <w:jc w:val="left"/>
        <w:rPr>
          <w:rFonts w:ascii="Times New Roman" w:eastAsia="黑体" w:hAnsi="Times New Roman" w:cs="Times New Roman"/>
          <w:szCs w:val="21"/>
        </w:rPr>
      </w:pPr>
      <w:r w:rsidRPr="00BF6179">
        <w:rPr>
          <w:rFonts w:ascii="Times New Roman" w:eastAsia="黑体" w:hAnsi="Times New Roman" w:cs="Times New Roman" w:hint="eastAsia"/>
          <w:szCs w:val="21"/>
        </w:rPr>
        <w:t>你们会做什么来消除或控制上述危险？</w:t>
      </w:r>
    </w:p>
    <w:p w:rsidR="00BF6179" w:rsidRPr="00BF6179" w:rsidRDefault="00BF6179" w:rsidP="00BF6179">
      <w:pPr>
        <w:numPr>
          <w:ilvl w:val="0"/>
          <w:numId w:val="33"/>
        </w:numPr>
        <w:wordWrap w:val="0"/>
        <w:adjustRightInd w:val="0"/>
        <w:snapToGrid w:val="0"/>
        <w:spacing w:beforeLines="100" w:before="312" w:after="120"/>
        <w:ind w:firstLineChars="200" w:firstLine="420"/>
        <w:jc w:val="left"/>
        <w:rPr>
          <w:rFonts w:ascii="Times New Roman" w:eastAsia="黑体" w:hAnsi="Times New Roman" w:cs="Times New Roman"/>
          <w:szCs w:val="21"/>
        </w:rPr>
      </w:pPr>
      <w:r w:rsidRPr="00BF6179">
        <w:rPr>
          <w:rFonts w:ascii="Times New Roman" w:eastAsia="黑体" w:hAnsi="Times New Roman" w:cs="Times New Roman" w:hint="eastAsia"/>
          <w:szCs w:val="21"/>
        </w:rPr>
        <w:t>这些危险有和其他队员说明解释过吗？</w:t>
      </w:r>
      <w:r w:rsidRPr="00BF6179">
        <w:rPr>
          <w:rFonts w:ascii="Times New Roman" w:eastAsia="黑体" w:hAnsi="Times New Roman" w:cs="Times New Roman" w:hint="eastAsia"/>
          <w:szCs w:val="21"/>
        </w:rPr>
        <w:tab/>
      </w:r>
      <w:r w:rsidRPr="00BF6179">
        <w:rPr>
          <w:rFonts w:ascii="Times New Roman" w:eastAsia="黑体" w:hAnsi="Times New Roman" w:cs="Times New Roman" w:hint="eastAsia"/>
          <w:szCs w:val="21"/>
        </w:rPr>
        <w:tab/>
      </w:r>
      <w:r w:rsidRPr="00BF6179">
        <w:rPr>
          <w:rFonts w:ascii="Times New Roman" w:eastAsia="黑体" w:hAnsi="Times New Roman" w:cs="Times New Roman" w:hint="eastAsia"/>
          <w:szCs w:val="21"/>
        </w:rPr>
        <w:t>有</w:t>
      </w:r>
      <w:r w:rsidRPr="00BF6179">
        <w:rPr>
          <w:rFonts w:ascii="Times New Roman" w:eastAsia="黑体" w:hAnsi="Times New Roman" w:cs="Times New Roman" w:hint="eastAsia"/>
          <w:szCs w:val="21"/>
        </w:rPr>
        <w:tab/>
      </w:r>
      <w:r w:rsidRPr="00BF6179">
        <w:rPr>
          <w:rFonts w:ascii="Times New Roman" w:eastAsia="黑体" w:hAnsi="Times New Roman" w:cs="Times New Roman" w:hint="eastAsia"/>
          <w:szCs w:val="21"/>
        </w:rPr>
        <w:tab/>
      </w:r>
      <w:r w:rsidRPr="00BF6179">
        <w:rPr>
          <w:rFonts w:ascii="Times New Roman" w:eastAsia="黑体" w:hAnsi="Times New Roman" w:cs="Times New Roman" w:hint="eastAsia"/>
          <w:szCs w:val="21"/>
        </w:rPr>
        <w:t>没有</w:t>
      </w:r>
    </w:p>
    <w:p w:rsidR="00BF6179" w:rsidRPr="00BF6179" w:rsidRDefault="00BF6179" w:rsidP="00BF6179">
      <w:pPr>
        <w:numPr>
          <w:ilvl w:val="0"/>
          <w:numId w:val="33"/>
        </w:numPr>
        <w:wordWrap w:val="0"/>
        <w:adjustRightInd w:val="0"/>
        <w:snapToGrid w:val="0"/>
        <w:spacing w:beforeLines="100" w:before="312" w:after="120"/>
        <w:ind w:firstLineChars="200" w:firstLine="420"/>
        <w:jc w:val="left"/>
        <w:rPr>
          <w:rFonts w:ascii="Times New Roman" w:eastAsia="黑体" w:hAnsi="Times New Roman" w:cs="Times New Roman"/>
          <w:szCs w:val="21"/>
        </w:rPr>
      </w:pPr>
      <w:r w:rsidRPr="00BF6179">
        <w:rPr>
          <w:rFonts w:ascii="Times New Roman" w:eastAsia="黑体" w:hAnsi="Times New Roman" w:cs="Times New Roman" w:hint="eastAsia"/>
          <w:szCs w:val="21"/>
        </w:rPr>
        <w:t>工作地点有可使用的出入口吗？危险有被消除或处理吗？</w:t>
      </w:r>
      <w:r w:rsidRPr="00BF6179">
        <w:rPr>
          <w:rFonts w:ascii="Times New Roman" w:eastAsia="黑体" w:hAnsi="Times New Roman" w:cs="Times New Roman" w:hint="eastAsia"/>
          <w:szCs w:val="21"/>
        </w:rPr>
        <w:tab/>
      </w:r>
      <w:r w:rsidRPr="00BF6179">
        <w:rPr>
          <w:rFonts w:ascii="Times New Roman" w:eastAsia="黑体" w:hAnsi="Times New Roman" w:cs="Times New Roman" w:hint="eastAsia"/>
          <w:szCs w:val="21"/>
        </w:rPr>
        <w:tab/>
      </w:r>
      <w:r w:rsidRPr="00BF6179">
        <w:rPr>
          <w:rFonts w:ascii="Times New Roman" w:eastAsia="黑体" w:hAnsi="Times New Roman" w:cs="Times New Roman" w:hint="eastAsia"/>
          <w:szCs w:val="21"/>
        </w:rPr>
        <w:t>有</w:t>
      </w:r>
      <w:r w:rsidRPr="00BF6179">
        <w:rPr>
          <w:rFonts w:ascii="Times New Roman" w:eastAsia="黑体" w:hAnsi="Times New Roman" w:cs="Times New Roman" w:hint="eastAsia"/>
          <w:szCs w:val="21"/>
        </w:rPr>
        <w:tab/>
      </w:r>
      <w:r w:rsidRPr="00BF6179">
        <w:rPr>
          <w:rFonts w:ascii="Times New Roman" w:eastAsia="黑体" w:hAnsi="Times New Roman" w:cs="Times New Roman" w:hint="eastAsia"/>
          <w:szCs w:val="21"/>
        </w:rPr>
        <w:tab/>
      </w:r>
      <w:r w:rsidRPr="00BF6179">
        <w:rPr>
          <w:rFonts w:ascii="Times New Roman" w:eastAsia="黑体" w:hAnsi="Times New Roman" w:cs="Times New Roman" w:hint="eastAsia"/>
          <w:szCs w:val="21"/>
        </w:rPr>
        <w:t>没有</w:t>
      </w:r>
    </w:p>
    <w:p w:rsidR="00BF6179" w:rsidRPr="00BF6179" w:rsidRDefault="00BF6179" w:rsidP="00BF6179">
      <w:pPr>
        <w:numPr>
          <w:ilvl w:val="0"/>
          <w:numId w:val="33"/>
        </w:numPr>
        <w:wordWrap w:val="0"/>
        <w:adjustRightInd w:val="0"/>
        <w:snapToGrid w:val="0"/>
        <w:spacing w:beforeLines="100" w:before="312" w:after="120"/>
        <w:ind w:firstLineChars="200" w:firstLine="420"/>
        <w:jc w:val="left"/>
        <w:rPr>
          <w:rFonts w:ascii="Times New Roman" w:eastAsia="黑体" w:hAnsi="Times New Roman" w:cs="Times New Roman"/>
          <w:szCs w:val="21"/>
        </w:rPr>
      </w:pPr>
      <w:r w:rsidRPr="00BF6179">
        <w:rPr>
          <w:rFonts w:ascii="Times New Roman" w:eastAsia="黑体" w:hAnsi="Times New Roman" w:cs="Times New Roman" w:hint="eastAsia"/>
          <w:szCs w:val="21"/>
        </w:rPr>
        <w:t>所有的工作都有足够的说明吗？</w:t>
      </w:r>
      <w:r w:rsidRPr="00BF6179">
        <w:rPr>
          <w:rFonts w:ascii="Times New Roman" w:eastAsia="黑体" w:hAnsi="Times New Roman" w:cs="Times New Roman" w:hint="eastAsia"/>
          <w:szCs w:val="21"/>
        </w:rPr>
        <w:tab/>
      </w:r>
      <w:r w:rsidRPr="00BF6179">
        <w:rPr>
          <w:rFonts w:ascii="Times New Roman" w:eastAsia="黑体" w:hAnsi="Times New Roman" w:cs="Times New Roman" w:hint="eastAsia"/>
          <w:szCs w:val="21"/>
        </w:rPr>
        <w:tab/>
      </w:r>
      <w:r w:rsidRPr="00BF6179">
        <w:rPr>
          <w:rFonts w:ascii="Times New Roman" w:eastAsia="黑体" w:hAnsi="Times New Roman" w:cs="Times New Roman" w:hint="eastAsia"/>
          <w:szCs w:val="21"/>
        </w:rPr>
        <w:t>有</w:t>
      </w:r>
      <w:r w:rsidRPr="00BF6179">
        <w:rPr>
          <w:rFonts w:ascii="Times New Roman" w:eastAsia="黑体" w:hAnsi="Times New Roman" w:cs="Times New Roman" w:hint="eastAsia"/>
          <w:szCs w:val="21"/>
        </w:rPr>
        <w:tab/>
      </w:r>
      <w:r w:rsidRPr="00BF6179">
        <w:rPr>
          <w:rFonts w:ascii="Times New Roman" w:eastAsia="黑体" w:hAnsi="Times New Roman" w:cs="Times New Roman" w:hint="eastAsia"/>
          <w:szCs w:val="21"/>
        </w:rPr>
        <w:tab/>
      </w:r>
      <w:r w:rsidRPr="00BF6179">
        <w:rPr>
          <w:rFonts w:ascii="Times New Roman" w:eastAsia="黑体" w:hAnsi="Times New Roman" w:cs="Times New Roman" w:hint="eastAsia"/>
          <w:szCs w:val="21"/>
        </w:rPr>
        <w:t>没有</w:t>
      </w:r>
    </w:p>
    <w:p w:rsidR="00BF6179" w:rsidRPr="00BF6179" w:rsidRDefault="00BF6179" w:rsidP="00BF6179">
      <w:pPr>
        <w:numPr>
          <w:ilvl w:val="0"/>
          <w:numId w:val="33"/>
        </w:numPr>
        <w:wordWrap w:val="0"/>
        <w:adjustRightInd w:val="0"/>
        <w:snapToGrid w:val="0"/>
        <w:spacing w:beforeLines="100" w:before="312" w:after="120"/>
        <w:ind w:firstLineChars="200" w:firstLine="420"/>
        <w:jc w:val="left"/>
        <w:rPr>
          <w:rFonts w:ascii="Times New Roman" w:eastAsia="黑体" w:hAnsi="Times New Roman" w:cs="Times New Roman"/>
          <w:szCs w:val="21"/>
        </w:rPr>
      </w:pPr>
      <w:r w:rsidRPr="00BF6179">
        <w:rPr>
          <w:rFonts w:ascii="Times New Roman" w:eastAsia="黑体" w:hAnsi="Times New Roman" w:cs="Times New Roman" w:hint="eastAsia"/>
          <w:szCs w:val="21"/>
        </w:rPr>
        <w:t>哪些天气情况可能影响这项工作的安全性？</w:t>
      </w:r>
    </w:p>
    <w:p w:rsidR="00BF6179" w:rsidRPr="00BF6179" w:rsidRDefault="00BF6179" w:rsidP="00BF6179">
      <w:pPr>
        <w:numPr>
          <w:ilvl w:val="0"/>
          <w:numId w:val="33"/>
        </w:numPr>
        <w:wordWrap w:val="0"/>
        <w:adjustRightInd w:val="0"/>
        <w:snapToGrid w:val="0"/>
        <w:spacing w:beforeLines="100" w:before="312" w:after="120"/>
        <w:ind w:firstLineChars="200" w:firstLine="420"/>
        <w:jc w:val="left"/>
        <w:rPr>
          <w:rFonts w:ascii="Times New Roman" w:eastAsia="黑体" w:hAnsi="Times New Roman" w:cs="Times New Roman"/>
          <w:szCs w:val="21"/>
        </w:rPr>
      </w:pPr>
      <w:r w:rsidRPr="00BF6179">
        <w:rPr>
          <w:rFonts w:ascii="Times New Roman" w:eastAsia="黑体" w:hAnsi="Times New Roman" w:cs="Times New Roman" w:hint="eastAsia"/>
          <w:szCs w:val="21"/>
        </w:rPr>
        <w:t>在工作区域中有垃圾桶吗？有水和卫生系统吗？</w:t>
      </w:r>
      <w:r w:rsidRPr="00BF6179">
        <w:rPr>
          <w:rFonts w:ascii="Times New Roman" w:eastAsia="黑体" w:hAnsi="Times New Roman" w:cs="Times New Roman" w:hint="eastAsia"/>
          <w:szCs w:val="21"/>
        </w:rPr>
        <w:tab/>
      </w:r>
      <w:r w:rsidRPr="00BF6179">
        <w:rPr>
          <w:rFonts w:ascii="Times New Roman" w:eastAsia="黑体" w:hAnsi="Times New Roman" w:cs="Times New Roman" w:hint="eastAsia"/>
          <w:szCs w:val="21"/>
        </w:rPr>
        <w:tab/>
      </w:r>
      <w:r w:rsidRPr="00BF6179">
        <w:rPr>
          <w:rFonts w:ascii="Times New Roman" w:eastAsia="黑体" w:hAnsi="Times New Roman" w:cs="Times New Roman" w:hint="eastAsia"/>
          <w:szCs w:val="21"/>
        </w:rPr>
        <w:t>有</w:t>
      </w:r>
      <w:r w:rsidRPr="00BF6179">
        <w:rPr>
          <w:rFonts w:ascii="Times New Roman" w:eastAsia="黑体" w:hAnsi="Times New Roman" w:cs="Times New Roman" w:hint="eastAsia"/>
          <w:szCs w:val="21"/>
        </w:rPr>
        <w:tab/>
      </w:r>
      <w:r w:rsidRPr="00BF6179">
        <w:rPr>
          <w:rFonts w:ascii="Times New Roman" w:eastAsia="黑体" w:hAnsi="Times New Roman" w:cs="Times New Roman" w:hint="eastAsia"/>
          <w:szCs w:val="21"/>
        </w:rPr>
        <w:tab/>
      </w:r>
      <w:r w:rsidRPr="00BF6179">
        <w:rPr>
          <w:rFonts w:ascii="Times New Roman" w:eastAsia="黑体" w:hAnsi="Times New Roman" w:cs="Times New Roman" w:hint="eastAsia"/>
          <w:szCs w:val="21"/>
        </w:rPr>
        <w:t>没有</w:t>
      </w:r>
    </w:p>
    <w:p w:rsidR="00BF6179" w:rsidRPr="00BF6179" w:rsidRDefault="00BF6179" w:rsidP="00BF6179">
      <w:pPr>
        <w:numPr>
          <w:ilvl w:val="0"/>
          <w:numId w:val="33"/>
        </w:numPr>
        <w:wordWrap w:val="0"/>
        <w:adjustRightInd w:val="0"/>
        <w:snapToGrid w:val="0"/>
        <w:spacing w:beforeLines="100" w:before="312" w:after="120"/>
        <w:ind w:firstLineChars="200" w:firstLine="420"/>
        <w:jc w:val="left"/>
        <w:rPr>
          <w:rFonts w:ascii="Times New Roman" w:eastAsia="黑体" w:hAnsi="Times New Roman" w:cs="Times New Roman"/>
          <w:szCs w:val="21"/>
        </w:rPr>
      </w:pPr>
      <w:r w:rsidRPr="00BF6179">
        <w:rPr>
          <w:rFonts w:ascii="Times New Roman" w:eastAsia="黑体" w:hAnsi="Times New Roman" w:cs="Times New Roman" w:hint="eastAsia"/>
          <w:szCs w:val="21"/>
        </w:rPr>
        <w:t>在工作过程中易燃物有被储藏，分散，检查，标记并安全保管吗？</w:t>
      </w:r>
      <w:r w:rsidRPr="00BF6179">
        <w:rPr>
          <w:rFonts w:ascii="Times New Roman" w:eastAsia="黑体" w:hAnsi="Times New Roman" w:cs="Times New Roman" w:hint="eastAsia"/>
          <w:szCs w:val="21"/>
        </w:rPr>
        <w:tab/>
      </w:r>
      <w:r w:rsidRPr="00BF6179">
        <w:rPr>
          <w:rFonts w:ascii="Times New Roman" w:eastAsia="黑体" w:hAnsi="Times New Roman" w:cs="Times New Roman" w:hint="eastAsia"/>
          <w:szCs w:val="21"/>
        </w:rPr>
        <w:tab/>
      </w:r>
      <w:r w:rsidRPr="00BF6179">
        <w:rPr>
          <w:rFonts w:ascii="Times New Roman" w:eastAsia="黑体" w:hAnsi="Times New Roman" w:cs="Times New Roman" w:hint="eastAsia"/>
          <w:szCs w:val="21"/>
        </w:rPr>
        <w:t>有</w:t>
      </w:r>
      <w:r w:rsidRPr="00BF6179">
        <w:rPr>
          <w:rFonts w:ascii="Times New Roman" w:eastAsia="黑体" w:hAnsi="Times New Roman" w:cs="Times New Roman" w:hint="eastAsia"/>
          <w:szCs w:val="21"/>
        </w:rPr>
        <w:tab/>
      </w:r>
      <w:r w:rsidRPr="00BF6179">
        <w:rPr>
          <w:rFonts w:ascii="Times New Roman" w:eastAsia="黑体" w:hAnsi="Times New Roman" w:cs="Times New Roman" w:hint="eastAsia"/>
          <w:szCs w:val="21"/>
        </w:rPr>
        <w:tab/>
      </w:r>
      <w:r w:rsidRPr="00BF6179">
        <w:rPr>
          <w:rFonts w:ascii="Times New Roman" w:eastAsia="黑体" w:hAnsi="Times New Roman" w:cs="Times New Roman" w:hint="eastAsia"/>
          <w:szCs w:val="21"/>
        </w:rPr>
        <w:t>没有</w:t>
      </w:r>
    </w:p>
    <w:p w:rsidR="00BF6179" w:rsidRPr="00BF6179" w:rsidRDefault="00BF6179" w:rsidP="00BF6179">
      <w:pPr>
        <w:numPr>
          <w:ilvl w:val="0"/>
          <w:numId w:val="33"/>
        </w:numPr>
        <w:wordWrap w:val="0"/>
        <w:adjustRightInd w:val="0"/>
        <w:snapToGrid w:val="0"/>
        <w:spacing w:beforeLines="100" w:before="312" w:after="120"/>
        <w:ind w:firstLineChars="200" w:firstLine="420"/>
        <w:jc w:val="left"/>
        <w:rPr>
          <w:rFonts w:ascii="Times New Roman" w:eastAsia="黑体" w:hAnsi="Times New Roman" w:cs="Times New Roman"/>
          <w:szCs w:val="21"/>
        </w:rPr>
      </w:pPr>
      <w:r w:rsidRPr="00BF6179">
        <w:rPr>
          <w:rFonts w:ascii="Times New Roman" w:eastAsia="黑体" w:hAnsi="Times New Roman" w:cs="Times New Roman" w:hint="eastAsia"/>
          <w:szCs w:val="21"/>
        </w:rPr>
        <w:t>所有工具，梯子，电线，索具和安全设施都被使用者检查。这些做到了吗？</w:t>
      </w:r>
      <w:r w:rsidRPr="00BF6179">
        <w:rPr>
          <w:rFonts w:ascii="Times New Roman" w:eastAsia="黑体" w:hAnsi="Times New Roman" w:cs="Times New Roman" w:hint="eastAsia"/>
          <w:szCs w:val="21"/>
        </w:rPr>
        <w:tab/>
      </w:r>
      <w:r w:rsidRPr="00BF6179">
        <w:rPr>
          <w:rFonts w:ascii="Times New Roman" w:eastAsia="黑体" w:hAnsi="Times New Roman" w:cs="Times New Roman" w:hint="eastAsia"/>
          <w:szCs w:val="21"/>
        </w:rPr>
        <w:t>有</w:t>
      </w:r>
      <w:r w:rsidRPr="00BF6179">
        <w:rPr>
          <w:rFonts w:ascii="Times New Roman" w:eastAsia="黑体" w:hAnsi="Times New Roman" w:cs="Times New Roman" w:hint="eastAsia"/>
          <w:szCs w:val="21"/>
        </w:rPr>
        <w:tab/>
      </w:r>
      <w:r w:rsidRPr="00BF6179">
        <w:rPr>
          <w:rFonts w:ascii="Times New Roman" w:eastAsia="黑体" w:hAnsi="Times New Roman" w:cs="Times New Roman" w:hint="eastAsia"/>
          <w:szCs w:val="21"/>
        </w:rPr>
        <w:tab/>
      </w:r>
      <w:r w:rsidRPr="00BF6179">
        <w:rPr>
          <w:rFonts w:ascii="Times New Roman" w:eastAsia="黑体" w:hAnsi="Times New Roman" w:cs="Times New Roman" w:hint="eastAsia"/>
          <w:szCs w:val="21"/>
        </w:rPr>
        <w:t>没有</w:t>
      </w:r>
    </w:p>
    <w:p w:rsidR="00BF6179" w:rsidRPr="00BF6179" w:rsidRDefault="00BF6179" w:rsidP="00BF6179">
      <w:pPr>
        <w:numPr>
          <w:ilvl w:val="0"/>
          <w:numId w:val="33"/>
        </w:numPr>
        <w:wordWrap w:val="0"/>
        <w:adjustRightInd w:val="0"/>
        <w:snapToGrid w:val="0"/>
        <w:spacing w:beforeLines="100" w:before="312" w:after="120"/>
        <w:ind w:firstLineChars="200" w:firstLine="420"/>
        <w:jc w:val="left"/>
        <w:rPr>
          <w:rFonts w:ascii="Times New Roman" w:eastAsia="黑体" w:hAnsi="Times New Roman" w:cs="Times New Roman"/>
          <w:szCs w:val="21"/>
        </w:rPr>
      </w:pPr>
      <w:r w:rsidRPr="00BF6179">
        <w:rPr>
          <w:rFonts w:ascii="Times New Roman" w:eastAsia="黑体" w:hAnsi="Times New Roman" w:cs="Times New Roman" w:hint="eastAsia"/>
          <w:szCs w:val="21"/>
        </w:rPr>
        <w:t>需要的个人安全保护装备——填写哪些类型在此次活动中被用到：</w:t>
      </w:r>
    </w:p>
    <w:p w:rsidR="00BF6179" w:rsidRPr="00BF6179" w:rsidRDefault="00BF6179" w:rsidP="00BF6179">
      <w:pPr>
        <w:wordWrap w:val="0"/>
        <w:adjustRightInd w:val="0"/>
        <w:snapToGrid w:val="0"/>
        <w:spacing w:beforeLines="100" w:before="312"/>
        <w:ind w:left="420" w:firstLine="480"/>
        <w:jc w:val="left"/>
        <w:rPr>
          <w:rFonts w:ascii="Times New Roman" w:eastAsia="黑体" w:hAnsi="Times New Roman" w:cs="Times New Roman"/>
          <w:szCs w:val="21"/>
        </w:rPr>
      </w:pPr>
      <w:r w:rsidRPr="00BF6179">
        <w:rPr>
          <w:rFonts w:ascii="Times New Roman" w:eastAsia="黑体" w:hAnsi="Times New Roman" w:cs="Times New Roman" w:hint="eastAsia"/>
          <w:szCs w:val="21"/>
        </w:rPr>
        <w:t>眼睛</w:t>
      </w:r>
      <w:r w:rsidRPr="00BF6179">
        <w:rPr>
          <w:rFonts w:ascii="Times New Roman" w:eastAsia="黑体" w:hAnsi="Times New Roman" w:cs="Times New Roman" w:hint="eastAsia"/>
          <w:szCs w:val="21"/>
        </w:rPr>
        <w:t>/</w:t>
      </w:r>
      <w:r w:rsidRPr="00BF6179">
        <w:rPr>
          <w:rFonts w:ascii="Times New Roman" w:eastAsia="黑体" w:hAnsi="Times New Roman" w:cs="Times New Roman" w:hint="eastAsia"/>
          <w:szCs w:val="21"/>
        </w:rPr>
        <w:t>脸部：</w:t>
      </w:r>
      <w:r w:rsidRPr="00BF6179">
        <w:rPr>
          <w:rFonts w:ascii="Times New Roman" w:eastAsia="黑体" w:hAnsi="Times New Roman" w:cs="Times New Roman" w:hint="eastAsia"/>
          <w:szCs w:val="21"/>
        </w:rPr>
        <w:tab/>
      </w:r>
      <w:r w:rsidRPr="00BF6179">
        <w:rPr>
          <w:rFonts w:ascii="Times New Roman" w:eastAsia="黑体" w:hAnsi="Times New Roman" w:cs="Times New Roman" w:hint="eastAsia"/>
          <w:szCs w:val="21"/>
        </w:rPr>
        <w:tab/>
      </w:r>
      <w:r w:rsidRPr="00BF6179">
        <w:rPr>
          <w:rFonts w:ascii="Times New Roman" w:eastAsia="黑体" w:hAnsi="Times New Roman" w:cs="Times New Roman" w:hint="eastAsia"/>
          <w:szCs w:val="21"/>
        </w:rPr>
        <w:tab/>
      </w:r>
      <w:r w:rsidRPr="00BF6179">
        <w:rPr>
          <w:rFonts w:ascii="Times New Roman" w:eastAsia="黑体" w:hAnsi="Times New Roman" w:cs="Times New Roman" w:hint="eastAsia"/>
          <w:szCs w:val="21"/>
        </w:rPr>
        <w:tab/>
      </w:r>
      <w:r w:rsidRPr="00BF6179">
        <w:rPr>
          <w:rFonts w:ascii="Times New Roman" w:eastAsia="黑体" w:hAnsi="Times New Roman" w:cs="Times New Roman" w:hint="eastAsia"/>
          <w:szCs w:val="21"/>
        </w:rPr>
        <w:tab/>
      </w:r>
      <w:r w:rsidRPr="00BF6179">
        <w:rPr>
          <w:rFonts w:ascii="Times New Roman" w:eastAsia="黑体" w:hAnsi="Times New Roman" w:cs="Times New Roman" w:hint="eastAsia"/>
          <w:szCs w:val="21"/>
        </w:rPr>
        <w:tab/>
      </w:r>
      <w:r w:rsidRPr="00BF6179">
        <w:rPr>
          <w:rFonts w:ascii="Times New Roman" w:eastAsia="黑体" w:hAnsi="Times New Roman" w:cs="Times New Roman" w:hint="eastAsia"/>
          <w:szCs w:val="21"/>
        </w:rPr>
        <w:t>头部</w:t>
      </w:r>
      <w:r w:rsidRPr="00BF6179">
        <w:rPr>
          <w:rFonts w:ascii="Times New Roman" w:eastAsia="黑体" w:hAnsi="Times New Roman" w:cs="Times New Roman" w:hint="eastAsia"/>
          <w:szCs w:val="21"/>
        </w:rPr>
        <w:t>/</w:t>
      </w:r>
      <w:r w:rsidRPr="00BF6179">
        <w:rPr>
          <w:rFonts w:ascii="Times New Roman" w:eastAsia="黑体" w:hAnsi="Times New Roman" w:cs="Times New Roman" w:hint="eastAsia"/>
          <w:szCs w:val="21"/>
        </w:rPr>
        <w:t>耳部：</w:t>
      </w:r>
    </w:p>
    <w:p w:rsidR="00BF6179" w:rsidRPr="00BF6179" w:rsidRDefault="00BF6179" w:rsidP="00BF6179">
      <w:pPr>
        <w:wordWrap w:val="0"/>
        <w:adjustRightInd w:val="0"/>
        <w:snapToGrid w:val="0"/>
        <w:spacing w:beforeLines="100" w:before="312"/>
        <w:ind w:left="420" w:firstLine="480"/>
        <w:jc w:val="left"/>
        <w:rPr>
          <w:rFonts w:ascii="Times New Roman" w:eastAsia="黑体" w:hAnsi="Times New Roman" w:cs="Times New Roman"/>
          <w:szCs w:val="21"/>
        </w:rPr>
      </w:pPr>
      <w:r w:rsidRPr="00BF6179">
        <w:rPr>
          <w:rFonts w:ascii="Times New Roman" w:eastAsia="黑体" w:hAnsi="Times New Roman" w:cs="Times New Roman" w:hint="eastAsia"/>
          <w:szCs w:val="21"/>
        </w:rPr>
        <w:t>手部：</w:t>
      </w:r>
      <w:r w:rsidRPr="00BF6179">
        <w:rPr>
          <w:rFonts w:ascii="Times New Roman" w:eastAsia="黑体" w:hAnsi="Times New Roman" w:cs="Times New Roman" w:hint="eastAsia"/>
          <w:szCs w:val="21"/>
        </w:rPr>
        <w:tab/>
      </w:r>
      <w:r w:rsidRPr="00BF6179">
        <w:rPr>
          <w:rFonts w:ascii="Times New Roman" w:eastAsia="黑体" w:hAnsi="Times New Roman" w:cs="Times New Roman" w:hint="eastAsia"/>
          <w:szCs w:val="21"/>
        </w:rPr>
        <w:tab/>
      </w:r>
      <w:r w:rsidRPr="00BF6179">
        <w:rPr>
          <w:rFonts w:ascii="Times New Roman" w:eastAsia="黑体" w:hAnsi="Times New Roman" w:cs="Times New Roman" w:hint="eastAsia"/>
          <w:szCs w:val="21"/>
        </w:rPr>
        <w:tab/>
      </w:r>
      <w:r w:rsidRPr="00BF6179">
        <w:rPr>
          <w:rFonts w:ascii="Times New Roman" w:eastAsia="黑体" w:hAnsi="Times New Roman" w:cs="Times New Roman" w:hint="eastAsia"/>
          <w:szCs w:val="21"/>
        </w:rPr>
        <w:tab/>
      </w:r>
      <w:r w:rsidRPr="00BF6179">
        <w:rPr>
          <w:rFonts w:ascii="Times New Roman" w:eastAsia="黑体" w:hAnsi="Times New Roman" w:cs="Times New Roman" w:hint="eastAsia"/>
          <w:szCs w:val="21"/>
        </w:rPr>
        <w:tab/>
      </w:r>
      <w:r w:rsidRPr="00BF6179">
        <w:rPr>
          <w:rFonts w:ascii="Times New Roman" w:eastAsia="黑体" w:hAnsi="Times New Roman" w:cs="Times New Roman" w:hint="eastAsia"/>
          <w:szCs w:val="21"/>
        </w:rPr>
        <w:tab/>
      </w:r>
      <w:r w:rsidRPr="00BF6179">
        <w:rPr>
          <w:rFonts w:ascii="Times New Roman" w:eastAsia="黑体" w:hAnsi="Times New Roman" w:cs="Times New Roman" w:hint="eastAsia"/>
          <w:szCs w:val="21"/>
        </w:rPr>
        <w:tab/>
      </w:r>
      <w:r w:rsidRPr="00BF6179">
        <w:rPr>
          <w:rFonts w:ascii="Times New Roman" w:eastAsia="黑体" w:hAnsi="Times New Roman" w:cs="Times New Roman" w:hint="eastAsia"/>
          <w:szCs w:val="21"/>
        </w:rPr>
        <w:t>口罩</w:t>
      </w:r>
      <w:r w:rsidRPr="00BF6179">
        <w:rPr>
          <w:rFonts w:ascii="Times New Roman" w:eastAsia="黑体" w:hAnsi="Times New Roman" w:cs="Times New Roman" w:hint="eastAsia"/>
          <w:szCs w:val="21"/>
        </w:rPr>
        <w:t>/</w:t>
      </w:r>
      <w:r w:rsidRPr="00BF6179">
        <w:rPr>
          <w:rFonts w:ascii="Times New Roman" w:eastAsia="黑体" w:hAnsi="Times New Roman" w:cs="Times New Roman" w:hint="eastAsia"/>
          <w:szCs w:val="21"/>
        </w:rPr>
        <w:t>防毒面具：</w:t>
      </w:r>
    </w:p>
    <w:p w:rsidR="00BF6179" w:rsidRPr="00BF6179" w:rsidRDefault="00BF6179" w:rsidP="00BF6179">
      <w:pPr>
        <w:wordWrap w:val="0"/>
        <w:adjustRightInd w:val="0"/>
        <w:snapToGrid w:val="0"/>
        <w:spacing w:beforeLines="100" w:before="312"/>
        <w:ind w:left="420" w:firstLine="480"/>
        <w:jc w:val="left"/>
        <w:rPr>
          <w:rFonts w:ascii="Times New Roman" w:eastAsia="黑体" w:hAnsi="Times New Roman" w:cs="Times New Roman"/>
          <w:szCs w:val="21"/>
        </w:rPr>
      </w:pPr>
      <w:r w:rsidRPr="00BF6179">
        <w:rPr>
          <w:rFonts w:ascii="Times New Roman" w:eastAsia="黑体" w:hAnsi="Times New Roman" w:cs="Times New Roman" w:hint="eastAsia"/>
          <w:szCs w:val="21"/>
        </w:rPr>
        <w:t>其他：</w:t>
      </w:r>
    </w:p>
    <w:p w:rsidR="00BF6179" w:rsidRPr="00BF6179" w:rsidRDefault="00BF6179" w:rsidP="00BF6179">
      <w:pPr>
        <w:keepNext/>
        <w:keepLines/>
        <w:pageBreakBefore/>
        <w:wordWrap w:val="0"/>
        <w:adjustRightInd w:val="0"/>
        <w:snapToGrid w:val="0"/>
        <w:spacing w:before="600" w:after="600" w:line="400" w:lineRule="exact"/>
        <w:ind w:firstLine="480"/>
        <w:jc w:val="center"/>
        <w:outlineLvl w:val="0"/>
        <w:rPr>
          <w:rFonts w:ascii="Times New Roman" w:eastAsia="黑体" w:hAnsi="Times New Roman" w:cs="Times New Roman"/>
          <w:bCs/>
          <w:kern w:val="44"/>
          <w:sz w:val="30"/>
          <w:szCs w:val="44"/>
        </w:rPr>
      </w:pPr>
      <w:bookmarkStart w:id="174" w:name="_Toc495350141"/>
      <w:r w:rsidRPr="00BF6179">
        <w:rPr>
          <w:rFonts w:ascii="Times New Roman" w:eastAsia="黑体" w:hAnsi="Times New Roman" w:cs="Times New Roman" w:hint="eastAsia"/>
          <w:bCs/>
          <w:kern w:val="44"/>
          <w:sz w:val="30"/>
          <w:szCs w:val="44"/>
        </w:rPr>
        <w:lastRenderedPageBreak/>
        <w:t>附录</w:t>
      </w:r>
      <w:r w:rsidRPr="00BF6179">
        <w:rPr>
          <w:rFonts w:ascii="Times New Roman" w:eastAsia="黑体" w:hAnsi="Times New Roman" w:cs="Times New Roman" w:hint="eastAsia"/>
          <w:bCs/>
          <w:kern w:val="44"/>
          <w:sz w:val="30"/>
          <w:szCs w:val="44"/>
        </w:rPr>
        <w:t>D|D-2</w:t>
      </w:r>
      <w:r w:rsidRPr="00BF6179">
        <w:rPr>
          <w:rFonts w:ascii="Times New Roman" w:eastAsia="黑体" w:hAnsi="Times New Roman" w:cs="Times New Roman" w:hint="eastAsia"/>
          <w:bCs/>
          <w:kern w:val="44"/>
          <w:sz w:val="30"/>
          <w:szCs w:val="44"/>
        </w:rPr>
        <w:t>任务后作业</w:t>
      </w:r>
      <w:bookmarkEnd w:id="174"/>
    </w:p>
    <w:p w:rsidR="00BF6179" w:rsidRPr="00BF6179" w:rsidRDefault="00BF6179" w:rsidP="00BF6179">
      <w:pPr>
        <w:wordWrap w:val="0"/>
        <w:adjustRightInd w:val="0"/>
        <w:snapToGrid w:val="0"/>
        <w:spacing w:beforeLines="100" w:before="312"/>
        <w:ind w:firstLine="480"/>
        <w:jc w:val="left"/>
        <w:rPr>
          <w:rFonts w:ascii="Times New Roman" w:eastAsia="黑体" w:hAnsi="Times New Roman" w:cs="Times New Roman"/>
          <w:sz w:val="24"/>
          <w:szCs w:val="24"/>
        </w:rPr>
      </w:pPr>
      <w:r w:rsidRPr="00BF6179">
        <w:rPr>
          <w:rFonts w:ascii="Times New Roman" w:eastAsia="黑体" w:hAnsi="Times New Roman" w:cs="Times New Roman" w:hint="eastAsia"/>
          <w:sz w:val="24"/>
          <w:szCs w:val="24"/>
        </w:rPr>
        <w:t>日期：</w:t>
      </w:r>
    </w:p>
    <w:p w:rsidR="00BF6179" w:rsidRPr="00BF6179" w:rsidRDefault="00BF6179" w:rsidP="00BF6179">
      <w:pPr>
        <w:wordWrap w:val="0"/>
        <w:adjustRightInd w:val="0"/>
        <w:snapToGrid w:val="0"/>
        <w:spacing w:beforeLines="100" w:before="312"/>
        <w:ind w:firstLine="480"/>
        <w:jc w:val="left"/>
        <w:rPr>
          <w:rFonts w:ascii="Times New Roman" w:eastAsia="黑体" w:hAnsi="Times New Roman" w:cs="Times New Roman"/>
          <w:sz w:val="24"/>
          <w:szCs w:val="24"/>
        </w:rPr>
      </w:pPr>
      <w:r w:rsidRPr="00BF6179">
        <w:rPr>
          <w:rFonts w:ascii="Times New Roman" w:eastAsia="黑体" w:hAnsi="Times New Roman" w:cs="Times New Roman" w:hint="eastAsia"/>
          <w:sz w:val="24"/>
          <w:szCs w:val="24"/>
        </w:rPr>
        <w:t>队长：</w:t>
      </w:r>
    </w:p>
    <w:p w:rsidR="00BF6179" w:rsidRPr="00BF6179" w:rsidRDefault="00BF6179" w:rsidP="00BF6179">
      <w:pPr>
        <w:numPr>
          <w:ilvl w:val="0"/>
          <w:numId w:val="34"/>
        </w:numPr>
        <w:wordWrap w:val="0"/>
        <w:adjustRightInd w:val="0"/>
        <w:snapToGrid w:val="0"/>
        <w:spacing w:beforeLines="100" w:before="312" w:after="120"/>
        <w:ind w:firstLineChars="200" w:firstLine="480"/>
        <w:jc w:val="left"/>
        <w:outlineLvl w:val="0"/>
        <w:rPr>
          <w:rFonts w:ascii="Times New Roman" w:eastAsia="黑体" w:hAnsi="Times New Roman" w:cs="Times New Roman"/>
          <w:sz w:val="24"/>
          <w:szCs w:val="24"/>
        </w:rPr>
      </w:pPr>
      <w:r w:rsidRPr="00BF6179">
        <w:rPr>
          <w:rFonts w:ascii="Times New Roman" w:eastAsia="黑体" w:hAnsi="Times New Roman" w:cs="Times New Roman" w:hint="eastAsia"/>
          <w:sz w:val="24"/>
          <w:szCs w:val="24"/>
        </w:rPr>
        <w:t>今天有人受伤或是发生了未意料的事故吗？</w:t>
      </w:r>
      <w:r w:rsidRPr="00BF6179">
        <w:rPr>
          <w:rFonts w:ascii="Times New Roman" w:eastAsia="黑体" w:hAnsi="Times New Roman" w:cs="Times New Roman" w:hint="eastAsia"/>
          <w:sz w:val="24"/>
          <w:szCs w:val="24"/>
        </w:rPr>
        <w:tab/>
      </w:r>
      <w:r w:rsidRPr="00BF6179">
        <w:rPr>
          <w:rFonts w:ascii="Times New Roman" w:eastAsia="黑体" w:hAnsi="Times New Roman" w:cs="Times New Roman" w:hint="eastAsia"/>
          <w:sz w:val="24"/>
          <w:szCs w:val="24"/>
        </w:rPr>
        <w:tab/>
      </w:r>
      <w:r w:rsidRPr="00BF6179">
        <w:rPr>
          <w:rFonts w:ascii="Times New Roman" w:eastAsia="黑体" w:hAnsi="Times New Roman" w:cs="Times New Roman" w:hint="eastAsia"/>
          <w:sz w:val="24"/>
          <w:szCs w:val="24"/>
        </w:rPr>
        <w:t>有</w:t>
      </w:r>
      <w:r w:rsidRPr="00BF6179">
        <w:rPr>
          <w:rFonts w:ascii="Times New Roman" w:eastAsia="黑体" w:hAnsi="Times New Roman" w:cs="Times New Roman" w:hint="eastAsia"/>
          <w:sz w:val="24"/>
          <w:szCs w:val="24"/>
        </w:rPr>
        <w:tab/>
      </w:r>
      <w:r w:rsidRPr="00BF6179">
        <w:rPr>
          <w:rFonts w:ascii="Times New Roman" w:eastAsia="黑体" w:hAnsi="Times New Roman" w:cs="Times New Roman" w:hint="eastAsia"/>
          <w:sz w:val="24"/>
          <w:szCs w:val="24"/>
        </w:rPr>
        <w:tab/>
      </w:r>
      <w:r w:rsidRPr="00BF6179">
        <w:rPr>
          <w:rFonts w:ascii="Times New Roman" w:eastAsia="黑体" w:hAnsi="Times New Roman" w:cs="Times New Roman" w:hint="eastAsia"/>
          <w:sz w:val="24"/>
          <w:szCs w:val="24"/>
        </w:rPr>
        <w:t>没有</w:t>
      </w:r>
    </w:p>
    <w:p w:rsidR="00BF6179" w:rsidRPr="00BF6179" w:rsidRDefault="00BF6179" w:rsidP="00BF6179">
      <w:pPr>
        <w:wordWrap w:val="0"/>
        <w:adjustRightInd w:val="0"/>
        <w:snapToGrid w:val="0"/>
        <w:spacing w:beforeLines="100" w:before="312"/>
        <w:ind w:firstLine="480"/>
        <w:jc w:val="left"/>
        <w:rPr>
          <w:rFonts w:ascii="Times New Roman" w:eastAsia="黑体" w:hAnsi="Times New Roman" w:cs="Times New Roman"/>
          <w:sz w:val="24"/>
          <w:szCs w:val="24"/>
        </w:rPr>
      </w:pPr>
      <w:r w:rsidRPr="00BF6179">
        <w:rPr>
          <w:rFonts w:ascii="Times New Roman" w:eastAsia="黑体" w:hAnsi="Times New Roman" w:cs="Times New Roman" w:hint="eastAsia"/>
          <w:sz w:val="24"/>
          <w:szCs w:val="24"/>
        </w:rPr>
        <w:t>如果有，请说明：</w:t>
      </w:r>
    </w:p>
    <w:p w:rsidR="00BF6179" w:rsidRPr="00BF6179" w:rsidRDefault="00BF6179" w:rsidP="00BF6179">
      <w:pPr>
        <w:numPr>
          <w:ilvl w:val="0"/>
          <w:numId w:val="34"/>
        </w:numPr>
        <w:wordWrap w:val="0"/>
        <w:adjustRightInd w:val="0"/>
        <w:snapToGrid w:val="0"/>
        <w:spacing w:beforeLines="100" w:before="312" w:after="120"/>
        <w:ind w:firstLineChars="200" w:firstLine="480"/>
        <w:jc w:val="left"/>
        <w:outlineLvl w:val="0"/>
        <w:rPr>
          <w:rFonts w:ascii="Times New Roman" w:eastAsia="黑体" w:hAnsi="Times New Roman" w:cs="Times New Roman"/>
          <w:sz w:val="24"/>
          <w:szCs w:val="24"/>
        </w:rPr>
      </w:pPr>
      <w:r w:rsidRPr="00BF6179">
        <w:rPr>
          <w:rFonts w:ascii="Times New Roman" w:eastAsia="黑体" w:hAnsi="Times New Roman" w:cs="Times New Roman" w:hint="eastAsia"/>
          <w:sz w:val="24"/>
          <w:szCs w:val="24"/>
        </w:rPr>
        <w:t>这件事向管理者告知了吗？</w:t>
      </w:r>
      <w:r w:rsidRPr="00BF6179">
        <w:rPr>
          <w:rFonts w:ascii="Times New Roman" w:eastAsia="黑体" w:hAnsi="Times New Roman" w:cs="Times New Roman" w:hint="eastAsia"/>
          <w:sz w:val="24"/>
          <w:szCs w:val="24"/>
        </w:rPr>
        <w:tab/>
      </w:r>
      <w:r w:rsidRPr="00BF6179">
        <w:rPr>
          <w:rFonts w:ascii="Times New Roman" w:eastAsia="黑体" w:hAnsi="Times New Roman" w:cs="Times New Roman" w:hint="eastAsia"/>
          <w:sz w:val="24"/>
          <w:szCs w:val="24"/>
        </w:rPr>
        <w:tab/>
      </w:r>
      <w:r w:rsidRPr="00BF6179">
        <w:rPr>
          <w:rFonts w:ascii="Times New Roman" w:eastAsia="黑体" w:hAnsi="Times New Roman" w:cs="Times New Roman" w:hint="eastAsia"/>
          <w:sz w:val="24"/>
          <w:szCs w:val="24"/>
        </w:rPr>
        <w:t>有</w:t>
      </w:r>
      <w:r w:rsidRPr="00BF6179">
        <w:rPr>
          <w:rFonts w:ascii="Times New Roman" w:eastAsia="黑体" w:hAnsi="Times New Roman" w:cs="Times New Roman" w:hint="eastAsia"/>
          <w:sz w:val="24"/>
          <w:szCs w:val="24"/>
        </w:rPr>
        <w:tab/>
      </w:r>
      <w:r w:rsidRPr="00BF6179">
        <w:rPr>
          <w:rFonts w:ascii="Times New Roman" w:eastAsia="黑体" w:hAnsi="Times New Roman" w:cs="Times New Roman" w:hint="eastAsia"/>
          <w:sz w:val="24"/>
          <w:szCs w:val="24"/>
        </w:rPr>
        <w:tab/>
      </w:r>
      <w:r w:rsidRPr="00BF6179">
        <w:rPr>
          <w:rFonts w:ascii="Times New Roman" w:eastAsia="黑体" w:hAnsi="Times New Roman" w:cs="Times New Roman" w:hint="eastAsia"/>
          <w:sz w:val="24"/>
          <w:szCs w:val="24"/>
        </w:rPr>
        <w:t>没有</w:t>
      </w:r>
      <w:r w:rsidRPr="00BF6179">
        <w:rPr>
          <w:rFonts w:ascii="Times New Roman" w:eastAsia="黑体" w:hAnsi="Times New Roman" w:cs="Times New Roman" w:hint="eastAsia"/>
          <w:sz w:val="24"/>
          <w:szCs w:val="24"/>
        </w:rPr>
        <w:tab/>
      </w:r>
      <w:r w:rsidRPr="00BF6179">
        <w:rPr>
          <w:rFonts w:ascii="Times New Roman" w:eastAsia="黑体" w:hAnsi="Times New Roman" w:cs="Times New Roman" w:hint="eastAsia"/>
          <w:sz w:val="24"/>
          <w:szCs w:val="24"/>
        </w:rPr>
        <w:t>不填写</w:t>
      </w:r>
    </w:p>
    <w:p w:rsidR="00BF6179" w:rsidRPr="00BF6179" w:rsidRDefault="00BF6179" w:rsidP="00BF6179">
      <w:pPr>
        <w:wordWrap w:val="0"/>
        <w:adjustRightInd w:val="0"/>
        <w:snapToGrid w:val="0"/>
        <w:spacing w:beforeLines="100" w:before="312"/>
        <w:ind w:firstLine="480"/>
        <w:jc w:val="left"/>
        <w:rPr>
          <w:rFonts w:ascii="Times New Roman" w:eastAsia="黑体" w:hAnsi="Times New Roman" w:cs="Times New Roman"/>
          <w:sz w:val="24"/>
          <w:szCs w:val="24"/>
        </w:rPr>
      </w:pPr>
      <w:r w:rsidRPr="00BF6179">
        <w:rPr>
          <w:rFonts w:ascii="Times New Roman" w:eastAsia="黑体" w:hAnsi="Times New Roman" w:cs="Times New Roman" w:hint="eastAsia"/>
          <w:sz w:val="24"/>
          <w:szCs w:val="24"/>
        </w:rPr>
        <w:t>如果告知了，说明你告知了谁，并且他们是什么时候被告知的：</w:t>
      </w:r>
    </w:p>
    <w:p w:rsidR="00BF6179" w:rsidRPr="00BF6179" w:rsidRDefault="00BF6179" w:rsidP="00BF6179">
      <w:pPr>
        <w:numPr>
          <w:ilvl w:val="0"/>
          <w:numId w:val="34"/>
        </w:numPr>
        <w:wordWrap w:val="0"/>
        <w:adjustRightInd w:val="0"/>
        <w:snapToGrid w:val="0"/>
        <w:spacing w:beforeLines="100" w:before="312" w:after="120"/>
        <w:ind w:firstLineChars="200" w:firstLine="480"/>
        <w:jc w:val="left"/>
        <w:rPr>
          <w:rFonts w:ascii="Times New Roman" w:eastAsia="黑体" w:hAnsi="Times New Roman" w:cs="Times New Roman"/>
          <w:sz w:val="24"/>
          <w:szCs w:val="24"/>
        </w:rPr>
      </w:pPr>
      <w:r w:rsidRPr="00BF6179">
        <w:rPr>
          <w:rFonts w:ascii="Times New Roman" w:eastAsia="黑体" w:hAnsi="Times New Roman" w:cs="Times New Roman" w:hint="eastAsia"/>
          <w:sz w:val="24"/>
          <w:szCs w:val="24"/>
        </w:rPr>
        <w:t>你们今天的任务中发生了哪些问题？</w:t>
      </w:r>
    </w:p>
    <w:p w:rsidR="00BF6179" w:rsidRPr="00BF6179" w:rsidRDefault="00BF6179" w:rsidP="00BF6179">
      <w:pPr>
        <w:numPr>
          <w:ilvl w:val="0"/>
          <w:numId w:val="34"/>
        </w:numPr>
        <w:wordWrap w:val="0"/>
        <w:adjustRightInd w:val="0"/>
        <w:snapToGrid w:val="0"/>
        <w:spacing w:beforeLines="100" w:before="312" w:after="120"/>
        <w:ind w:firstLineChars="200" w:firstLine="480"/>
        <w:jc w:val="left"/>
        <w:rPr>
          <w:rFonts w:ascii="Times New Roman" w:eastAsia="黑体" w:hAnsi="Times New Roman" w:cs="Times New Roman"/>
          <w:sz w:val="24"/>
          <w:szCs w:val="24"/>
        </w:rPr>
      </w:pPr>
      <w:r w:rsidRPr="00BF6179">
        <w:rPr>
          <w:rFonts w:ascii="Times New Roman" w:eastAsia="黑体" w:hAnsi="Times New Roman" w:cs="Times New Roman" w:hint="eastAsia"/>
          <w:sz w:val="24"/>
          <w:szCs w:val="24"/>
        </w:rPr>
        <w:t>我们可以做什么以提高在明天的任务中的安全性和表现？</w:t>
      </w:r>
    </w:p>
    <w:p w:rsidR="00BF6179" w:rsidRDefault="00BF6179" w:rsidP="00BF6179">
      <w:pPr>
        <w:pStyle w:val="ae"/>
        <w:numPr>
          <w:ilvl w:val="0"/>
          <w:numId w:val="34"/>
        </w:numPr>
        <w:wordWrap/>
        <w:spacing w:before="312" w:afterLines="0"/>
        <w:ind w:firstLine="480"/>
        <w:jc w:val="left"/>
        <w:rPr>
          <w:sz w:val="24"/>
          <w:szCs w:val="24"/>
        </w:rPr>
      </w:pPr>
      <w:r w:rsidRPr="00F95A96">
        <w:rPr>
          <w:rFonts w:hint="eastAsia"/>
          <w:sz w:val="24"/>
          <w:szCs w:val="24"/>
        </w:rPr>
        <w:t>多方面的担忧处：</w:t>
      </w:r>
    </w:p>
    <w:p w:rsidR="00F708F6" w:rsidRPr="00BF6179" w:rsidRDefault="00F708F6" w:rsidP="00BF6179">
      <w:pPr>
        <w:jc w:val="left"/>
        <w:rPr>
          <w:rFonts w:ascii="Times New Roman" w:eastAsia="黑体" w:hAnsi="Times New Roman" w:cs="Times New Roman"/>
          <w:sz w:val="24"/>
          <w:szCs w:val="24"/>
        </w:rPr>
      </w:pPr>
    </w:p>
    <w:sectPr w:rsidR="00F708F6" w:rsidRPr="00BF617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62DC4" w:rsidRDefault="00262DC4" w:rsidP="00F708F6">
      <w:r>
        <w:separator/>
      </w:r>
    </w:p>
  </w:endnote>
  <w:endnote w:type="continuationSeparator" w:id="0">
    <w:p w:rsidR="00262DC4" w:rsidRDefault="00262DC4" w:rsidP="00F708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等线">
    <w:altName w:val="宋体"/>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62DC4" w:rsidRDefault="00262DC4" w:rsidP="00F708F6">
      <w:r>
        <w:separator/>
      </w:r>
    </w:p>
  </w:footnote>
  <w:footnote w:type="continuationSeparator" w:id="0">
    <w:p w:rsidR="00262DC4" w:rsidRDefault="00262DC4" w:rsidP="00F708F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3E45E5"/>
    <w:multiLevelType w:val="multilevel"/>
    <w:tmpl w:val="023E45E5"/>
    <w:lvl w:ilvl="0">
      <w:start w:val="1"/>
      <w:numFmt w:val="decimal"/>
      <w:lvlText w:val="%1."/>
      <w:lvlJc w:val="left"/>
      <w:pPr>
        <w:ind w:left="900" w:hanging="420"/>
      </w:p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1">
    <w:nsid w:val="046D094E"/>
    <w:multiLevelType w:val="hybridMultilevel"/>
    <w:tmpl w:val="992C976A"/>
    <w:lvl w:ilvl="0" w:tplc="F9A0FA0E">
      <w:start w:val="1"/>
      <w:numFmt w:val="decimal"/>
      <w:lvlText w:val="%1."/>
      <w:lvlJc w:val="left"/>
      <w:pPr>
        <w:ind w:left="780" w:hanging="360"/>
      </w:pPr>
      <w:rPr>
        <w:rFonts w:hint="eastAsia"/>
      </w:rPr>
    </w:lvl>
    <w:lvl w:ilvl="1" w:tplc="04090019" w:tentative="1">
      <w:start w:val="1"/>
      <w:numFmt w:val="lowerLetter"/>
      <w:lvlText w:val="%2)"/>
      <w:lvlJc w:val="left"/>
      <w:pPr>
        <w:ind w:left="1380" w:hanging="480"/>
      </w:pPr>
    </w:lvl>
    <w:lvl w:ilvl="2" w:tplc="0409001B" w:tentative="1">
      <w:start w:val="1"/>
      <w:numFmt w:val="lowerRoman"/>
      <w:lvlText w:val="%3."/>
      <w:lvlJc w:val="right"/>
      <w:pPr>
        <w:ind w:left="1860" w:hanging="480"/>
      </w:pPr>
    </w:lvl>
    <w:lvl w:ilvl="3" w:tplc="0409000F" w:tentative="1">
      <w:start w:val="1"/>
      <w:numFmt w:val="decimal"/>
      <w:lvlText w:val="%4."/>
      <w:lvlJc w:val="left"/>
      <w:pPr>
        <w:ind w:left="2340" w:hanging="480"/>
      </w:pPr>
    </w:lvl>
    <w:lvl w:ilvl="4" w:tplc="04090019" w:tentative="1">
      <w:start w:val="1"/>
      <w:numFmt w:val="lowerLetter"/>
      <w:lvlText w:val="%5)"/>
      <w:lvlJc w:val="left"/>
      <w:pPr>
        <w:ind w:left="2820" w:hanging="480"/>
      </w:pPr>
    </w:lvl>
    <w:lvl w:ilvl="5" w:tplc="0409001B" w:tentative="1">
      <w:start w:val="1"/>
      <w:numFmt w:val="lowerRoman"/>
      <w:lvlText w:val="%6."/>
      <w:lvlJc w:val="right"/>
      <w:pPr>
        <w:ind w:left="3300" w:hanging="480"/>
      </w:pPr>
    </w:lvl>
    <w:lvl w:ilvl="6" w:tplc="0409000F" w:tentative="1">
      <w:start w:val="1"/>
      <w:numFmt w:val="decimal"/>
      <w:lvlText w:val="%7."/>
      <w:lvlJc w:val="left"/>
      <w:pPr>
        <w:ind w:left="3780" w:hanging="480"/>
      </w:pPr>
    </w:lvl>
    <w:lvl w:ilvl="7" w:tplc="04090019" w:tentative="1">
      <w:start w:val="1"/>
      <w:numFmt w:val="lowerLetter"/>
      <w:lvlText w:val="%8)"/>
      <w:lvlJc w:val="left"/>
      <w:pPr>
        <w:ind w:left="4260" w:hanging="480"/>
      </w:pPr>
    </w:lvl>
    <w:lvl w:ilvl="8" w:tplc="0409001B" w:tentative="1">
      <w:start w:val="1"/>
      <w:numFmt w:val="lowerRoman"/>
      <w:lvlText w:val="%9."/>
      <w:lvlJc w:val="right"/>
      <w:pPr>
        <w:ind w:left="4740" w:hanging="480"/>
      </w:pPr>
    </w:lvl>
  </w:abstractNum>
  <w:abstractNum w:abstractNumId="2">
    <w:nsid w:val="0B986EB1"/>
    <w:multiLevelType w:val="hybridMultilevel"/>
    <w:tmpl w:val="A72CD994"/>
    <w:lvl w:ilvl="0" w:tplc="0409000F">
      <w:start w:val="1"/>
      <w:numFmt w:val="decimal"/>
      <w:lvlText w:val="%1."/>
      <w:lvlJc w:val="left"/>
      <w:pPr>
        <w:ind w:left="480" w:hanging="480"/>
      </w:pPr>
    </w:lvl>
    <w:lvl w:ilvl="1" w:tplc="04090019">
      <w:start w:val="1"/>
      <w:numFmt w:val="lowerLetter"/>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lowerLetter"/>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lowerLetter"/>
      <w:lvlText w:val="%8)"/>
      <w:lvlJc w:val="left"/>
      <w:pPr>
        <w:ind w:left="3840" w:hanging="480"/>
      </w:pPr>
    </w:lvl>
    <w:lvl w:ilvl="8" w:tplc="0409001B" w:tentative="1">
      <w:start w:val="1"/>
      <w:numFmt w:val="lowerRoman"/>
      <w:lvlText w:val="%9."/>
      <w:lvlJc w:val="right"/>
      <w:pPr>
        <w:ind w:left="4320" w:hanging="480"/>
      </w:pPr>
    </w:lvl>
  </w:abstractNum>
  <w:abstractNum w:abstractNumId="3">
    <w:nsid w:val="0BCD6A21"/>
    <w:multiLevelType w:val="multilevel"/>
    <w:tmpl w:val="0BCD6A21"/>
    <w:lvl w:ilvl="0">
      <w:start w:val="1"/>
      <w:numFmt w:val="decimal"/>
      <w:lvlText w:val="%1)"/>
      <w:lvlJc w:val="left"/>
      <w:pPr>
        <w:ind w:left="1380" w:hanging="420"/>
      </w:pPr>
    </w:lvl>
    <w:lvl w:ilvl="1">
      <w:start w:val="1"/>
      <w:numFmt w:val="lowerLetter"/>
      <w:lvlText w:val="%2)"/>
      <w:lvlJc w:val="left"/>
      <w:pPr>
        <w:ind w:left="1800" w:hanging="420"/>
      </w:pPr>
    </w:lvl>
    <w:lvl w:ilvl="2">
      <w:start w:val="1"/>
      <w:numFmt w:val="lowerRoman"/>
      <w:lvlText w:val="%3."/>
      <w:lvlJc w:val="right"/>
      <w:pPr>
        <w:ind w:left="2220" w:hanging="420"/>
      </w:pPr>
    </w:lvl>
    <w:lvl w:ilvl="3">
      <w:start w:val="1"/>
      <w:numFmt w:val="decimal"/>
      <w:lvlText w:val="%4."/>
      <w:lvlJc w:val="left"/>
      <w:pPr>
        <w:ind w:left="2640" w:hanging="420"/>
      </w:pPr>
    </w:lvl>
    <w:lvl w:ilvl="4">
      <w:start w:val="1"/>
      <w:numFmt w:val="lowerLetter"/>
      <w:lvlText w:val="%5)"/>
      <w:lvlJc w:val="left"/>
      <w:pPr>
        <w:ind w:left="3060" w:hanging="420"/>
      </w:pPr>
    </w:lvl>
    <w:lvl w:ilvl="5">
      <w:start w:val="1"/>
      <w:numFmt w:val="lowerRoman"/>
      <w:lvlText w:val="%6."/>
      <w:lvlJc w:val="right"/>
      <w:pPr>
        <w:ind w:left="3480" w:hanging="420"/>
      </w:pPr>
    </w:lvl>
    <w:lvl w:ilvl="6">
      <w:start w:val="1"/>
      <w:numFmt w:val="decimal"/>
      <w:lvlText w:val="%7."/>
      <w:lvlJc w:val="left"/>
      <w:pPr>
        <w:ind w:left="3900" w:hanging="420"/>
      </w:pPr>
    </w:lvl>
    <w:lvl w:ilvl="7">
      <w:start w:val="1"/>
      <w:numFmt w:val="lowerLetter"/>
      <w:lvlText w:val="%8)"/>
      <w:lvlJc w:val="left"/>
      <w:pPr>
        <w:ind w:left="4320" w:hanging="420"/>
      </w:pPr>
    </w:lvl>
    <w:lvl w:ilvl="8">
      <w:start w:val="1"/>
      <w:numFmt w:val="lowerRoman"/>
      <w:lvlText w:val="%9."/>
      <w:lvlJc w:val="right"/>
      <w:pPr>
        <w:ind w:left="4740" w:hanging="420"/>
      </w:pPr>
    </w:lvl>
  </w:abstractNum>
  <w:abstractNum w:abstractNumId="4">
    <w:nsid w:val="0EAC7F01"/>
    <w:multiLevelType w:val="multilevel"/>
    <w:tmpl w:val="0EAC7F01"/>
    <w:lvl w:ilvl="0">
      <w:start w:val="1"/>
      <w:numFmt w:val="bullet"/>
      <w:lvlText w:val="•"/>
      <w:lvlJc w:val="left"/>
      <w:pPr>
        <w:ind w:left="721"/>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shd w:val="clear" w:color="auto" w:fill="auto"/>
        <w:vertAlign w:val="baseline"/>
      </w:rPr>
    </w:lvl>
    <w:lvl w:ilvl="2">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shd w:val="clear" w:color="auto" w:fill="auto"/>
        <w:vertAlign w:val="baseline"/>
      </w:rPr>
    </w:lvl>
    <w:lvl w:ilvl="3">
      <w:start w:val="1"/>
      <w:numFmt w:val="bullet"/>
      <w:lvlText w:val="•"/>
      <w:lvlJc w:val="left"/>
      <w:pPr>
        <w:ind w:left="288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shd w:val="clear" w:color="auto" w:fill="auto"/>
        <w:vertAlign w:val="baseline"/>
      </w:rPr>
    </w:lvl>
    <w:lvl w:ilvl="5">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shd w:val="clear" w:color="auto" w:fill="auto"/>
        <w:vertAlign w:val="baseline"/>
      </w:rPr>
    </w:lvl>
    <w:lvl w:ilvl="6">
      <w:start w:val="1"/>
      <w:numFmt w:val="bullet"/>
      <w:lvlText w:val="•"/>
      <w:lvlJc w:val="left"/>
      <w:pPr>
        <w:ind w:left="504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shd w:val="clear" w:color="auto" w:fill="auto"/>
        <w:vertAlign w:val="baseline"/>
      </w:rPr>
    </w:lvl>
    <w:lvl w:ilvl="8">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shd w:val="clear" w:color="auto" w:fill="auto"/>
        <w:vertAlign w:val="baseline"/>
      </w:rPr>
    </w:lvl>
  </w:abstractNum>
  <w:abstractNum w:abstractNumId="5">
    <w:nsid w:val="143A348D"/>
    <w:multiLevelType w:val="multilevel"/>
    <w:tmpl w:val="143A348D"/>
    <w:lvl w:ilvl="0">
      <w:start w:val="1"/>
      <w:numFmt w:val="bullet"/>
      <w:lvlText w:val=""/>
      <w:lvlJc w:val="left"/>
      <w:pPr>
        <w:ind w:left="900" w:hanging="420"/>
      </w:pPr>
      <w:rPr>
        <w:rFonts w:ascii="Wingdings" w:hAnsi="Wingdings" w:hint="default"/>
      </w:rPr>
    </w:lvl>
    <w:lvl w:ilvl="1">
      <w:start w:val="1"/>
      <w:numFmt w:val="bullet"/>
      <w:lvlText w:val=""/>
      <w:lvlJc w:val="left"/>
      <w:pPr>
        <w:ind w:left="1320" w:hanging="420"/>
      </w:pPr>
      <w:rPr>
        <w:rFonts w:ascii="Wingdings" w:hAnsi="Wingdings" w:hint="default"/>
      </w:rPr>
    </w:lvl>
    <w:lvl w:ilvl="2">
      <w:start w:val="1"/>
      <w:numFmt w:val="bullet"/>
      <w:lvlText w:val=""/>
      <w:lvlJc w:val="left"/>
      <w:pPr>
        <w:ind w:left="1740" w:hanging="420"/>
      </w:pPr>
      <w:rPr>
        <w:rFonts w:ascii="Wingdings" w:hAnsi="Wingdings" w:hint="default"/>
      </w:rPr>
    </w:lvl>
    <w:lvl w:ilvl="3">
      <w:start w:val="1"/>
      <w:numFmt w:val="bullet"/>
      <w:lvlText w:val=""/>
      <w:lvlJc w:val="left"/>
      <w:pPr>
        <w:ind w:left="2160" w:hanging="420"/>
      </w:pPr>
      <w:rPr>
        <w:rFonts w:ascii="Wingdings" w:hAnsi="Wingdings" w:hint="default"/>
      </w:rPr>
    </w:lvl>
    <w:lvl w:ilvl="4">
      <w:start w:val="1"/>
      <w:numFmt w:val="bullet"/>
      <w:lvlText w:val=""/>
      <w:lvlJc w:val="left"/>
      <w:pPr>
        <w:ind w:left="2580" w:hanging="420"/>
      </w:pPr>
      <w:rPr>
        <w:rFonts w:ascii="Wingdings" w:hAnsi="Wingdings" w:hint="default"/>
      </w:rPr>
    </w:lvl>
    <w:lvl w:ilvl="5">
      <w:start w:val="1"/>
      <w:numFmt w:val="bullet"/>
      <w:lvlText w:val=""/>
      <w:lvlJc w:val="left"/>
      <w:pPr>
        <w:ind w:left="3000" w:hanging="420"/>
      </w:pPr>
      <w:rPr>
        <w:rFonts w:ascii="Wingdings" w:hAnsi="Wingdings" w:hint="default"/>
      </w:rPr>
    </w:lvl>
    <w:lvl w:ilvl="6">
      <w:start w:val="1"/>
      <w:numFmt w:val="bullet"/>
      <w:lvlText w:val=""/>
      <w:lvlJc w:val="left"/>
      <w:pPr>
        <w:ind w:left="3420" w:hanging="420"/>
      </w:pPr>
      <w:rPr>
        <w:rFonts w:ascii="Wingdings" w:hAnsi="Wingdings" w:hint="default"/>
      </w:rPr>
    </w:lvl>
    <w:lvl w:ilvl="7">
      <w:start w:val="1"/>
      <w:numFmt w:val="bullet"/>
      <w:lvlText w:val=""/>
      <w:lvlJc w:val="left"/>
      <w:pPr>
        <w:ind w:left="3840" w:hanging="420"/>
      </w:pPr>
      <w:rPr>
        <w:rFonts w:ascii="Wingdings" w:hAnsi="Wingdings" w:hint="default"/>
      </w:rPr>
    </w:lvl>
    <w:lvl w:ilvl="8">
      <w:start w:val="1"/>
      <w:numFmt w:val="bullet"/>
      <w:lvlText w:val=""/>
      <w:lvlJc w:val="left"/>
      <w:pPr>
        <w:ind w:left="4260" w:hanging="420"/>
      </w:pPr>
      <w:rPr>
        <w:rFonts w:ascii="Wingdings" w:hAnsi="Wingdings" w:hint="default"/>
      </w:rPr>
    </w:lvl>
  </w:abstractNum>
  <w:abstractNum w:abstractNumId="6">
    <w:nsid w:val="14CE448D"/>
    <w:multiLevelType w:val="multilevel"/>
    <w:tmpl w:val="14CE448D"/>
    <w:lvl w:ilvl="0">
      <w:numFmt w:val="bullet"/>
      <w:lvlText w:val="•"/>
      <w:lvlJc w:val="left"/>
      <w:pPr>
        <w:ind w:left="900" w:hanging="420"/>
      </w:pPr>
      <w:rPr>
        <w:rFonts w:hint="default"/>
      </w:rPr>
    </w:lvl>
    <w:lvl w:ilvl="1">
      <w:start w:val="1"/>
      <w:numFmt w:val="bullet"/>
      <w:lvlText w:val=""/>
      <w:lvlJc w:val="left"/>
      <w:pPr>
        <w:ind w:left="1320" w:hanging="420"/>
      </w:pPr>
      <w:rPr>
        <w:rFonts w:ascii="Wingdings" w:hAnsi="Wingdings" w:hint="default"/>
      </w:rPr>
    </w:lvl>
    <w:lvl w:ilvl="2">
      <w:start w:val="1"/>
      <w:numFmt w:val="bullet"/>
      <w:lvlText w:val=""/>
      <w:lvlJc w:val="left"/>
      <w:pPr>
        <w:ind w:left="1740" w:hanging="420"/>
      </w:pPr>
      <w:rPr>
        <w:rFonts w:ascii="Wingdings" w:hAnsi="Wingdings" w:hint="default"/>
      </w:rPr>
    </w:lvl>
    <w:lvl w:ilvl="3">
      <w:start w:val="1"/>
      <w:numFmt w:val="bullet"/>
      <w:lvlText w:val=""/>
      <w:lvlJc w:val="left"/>
      <w:pPr>
        <w:ind w:left="2160" w:hanging="420"/>
      </w:pPr>
      <w:rPr>
        <w:rFonts w:ascii="Wingdings" w:hAnsi="Wingdings" w:hint="default"/>
      </w:rPr>
    </w:lvl>
    <w:lvl w:ilvl="4">
      <w:start w:val="1"/>
      <w:numFmt w:val="bullet"/>
      <w:lvlText w:val=""/>
      <w:lvlJc w:val="left"/>
      <w:pPr>
        <w:ind w:left="2580" w:hanging="420"/>
      </w:pPr>
      <w:rPr>
        <w:rFonts w:ascii="Wingdings" w:hAnsi="Wingdings" w:hint="default"/>
      </w:rPr>
    </w:lvl>
    <w:lvl w:ilvl="5">
      <w:start w:val="1"/>
      <w:numFmt w:val="bullet"/>
      <w:lvlText w:val=""/>
      <w:lvlJc w:val="left"/>
      <w:pPr>
        <w:ind w:left="3000" w:hanging="420"/>
      </w:pPr>
      <w:rPr>
        <w:rFonts w:ascii="Wingdings" w:hAnsi="Wingdings" w:hint="default"/>
      </w:rPr>
    </w:lvl>
    <w:lvl w:ilvl="6">
      <w:start w:val="1"/>
      <w:numFmt w:val="bullet"/>
      <w:lvlText w:val=""/>
      <w:lvlJc w:val="left"/>
      <w:pPr>
        <w:ind w:left="3420" w:hanging="420"/>
      </w:pPr>
      <w:rPr>
        <w:rFonts w:ascii="Wingdings" w:hAnsi="Wingdings" w:hint="default"/>
      </w:rPr>
    </w:lvl>
    <w:lvl w:ilvl="7">
      <w:start w:val="1"/>
      <w:numFmt w:val="bullet"/>
      <w:lvlText w:val=""/>
      <w:lvlJc w:val="left"/>
      <w:pPr>
        <w:ind w:left="3840" w:hanging="420"/>
      </w:pPr>
      <w:rPr>
        <w:rFonts w:ascii="Wingdings" w:hAnsi="Wingdings" w:hint="default"/>
      </w:rPr>
    </w:lvl>
    <w:lvl w:ilvl="8">
      <w:start w:val="1"/>
      <w:numFmt w:val="bullet"/>
      <w:lvlText w:val=""/>
      <w:lvlJc w:val="left"/>
      <w:pPr>
        <w:ind w:left="4260" w:hanging="420"/>
      </w:pPr>
      <w:rPr>
        <w:rFonts w:ascii="Wingdings" w:hAnsi="Wingdings" w:hint="default"/>
      </w:rPr>
    </w:lvl>
  </w:abstractNum>
  <w:abstractNum w:abstractNumId="7">
    <w:nsid w:val="1CEC4B90"/>
    <w:multiLevelType w:val="hybridMultilevel"/>
    <w:tmpl w:val="44189C4A"/>
    <w:lvl w:ilvl="0" w:tplc="474CA668">
      <w:start w:val="10"/>
      <w:numFmt w:val="lowerLetter"/>
      <w:lvlText w:val="%1."/>
      <w:lvlJc w:val="left"/>
      <w:pPr>
        <w:ind w:left="180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70CA8C64">
      <w:start w:val="1"/>
      <w:numFmt w:val="bullet"/>
      <w:lvlText w:val="•"/>
      <w:lvlJc w:val="left"/>
      <w:pPr>
        <w:ind w:left="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3B62832A">
      <w:start w:val="1"/>
      <w:numFmt w:val="bullet"/>
      <w:lvlText w:val="o"/>
      <w:lvlJc w:val="left"/>
      <w:pPr>
        <w:ind w:left="85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3" w:tplc="6A1AFFB8">
      <w:start w:val="1"/>
      <w:numFmt w:val="bullet"/>
      <w:lvlText w:val="•"/>
      <w:lvlJc w:val="left"/>
      <w:pPr>
        <w:ind w:left="396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4" w:tplc="00CE20FC">
      <w:start w:val="1"/>
      <w:numFmt w:val="bullet"/>
      <w:lvlText w:val="o"/>
      <w:lvlJc w:val="left"/>
      <w:pPr>
        <w:ind w:left="468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5" w:tplc="C7D4C006">
      <w:start w:val="1"/>
      <w:numFmt w:val="bullet"/>
      <w:lvlText w:val="▪"/>
      <w:lvlJc w:val="left"/>
      <w:pPr>
        <w:ind w:left="540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6" w:tplc="5E2E7D80">
      <w:start w:val="1"/>
      <w:numFmt w:val="bullet"/>
      <w:lvlText w:val="•"/>
      <w:lvlJc w:val="left"/>
      <w:pPr>
        <w:ind w:left="612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7" w:tplc="109CAF8E">
      <w:start w:val="1"/>
      <w:numFmt w:val="bullet"/>
      <w:lvlText w:val="o"/>
      <w:lvlJc w:val="left"/>
      <w:pPr>
        <w:ind w:left="684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8" w:tplc="8C7CD3AE">
      <w:start w:val="1"/>
      <w:numFmt w:val="bullet"/>
      <w:lvlText w:val="▪"/>
      <w:lvlJc w:val="left"/>
      <w:pPr>
        <w:ind w:left="756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abstractNum>
  <w:abstractNum w:abstractNumId="8">
    <w:nsid w:val="22DC7D80"/>
    <w:multiLevelType w:val="multilevel"/>
    <w:tmpl w:val="22DC7D80"/>
    <w:lvl w:ilvl="0">
      <w:start w:val="1"/>
      <w:numFmt w:val="bullet"/>
      <w:lvlText w:val=""/>
      <w:lvlJc w:val="left"/>
      <w:pPr>
        <w:ind w:left="900" w:hanging="420"/>
      </w:pPr>
      <w:rPr>
        <w:rFonts w:ascii="Wingdings" w:hAnsi="Wingdings" w:hint="default"/>
      </w:rPr>
    </w:lvl>
    <w:lvl w:ilvl="1">
      <w:start w:val="1"/>
      <w:numFmt w:val="bullet"/>
      <w:lvlText w:val=""/>
      <w:lvlJc w:val="left"/>
      <w:pPr>
        <w:ind w:left="1320" w:hanging="420"/>
      </w:pPr>
      <w:rPr>
        <w:rFonts w:ascii="Wingdings" w:hAnsi="Wingdings" w:hint="default"/>
      </w:rPr>
    </w:lvl>
    <w:lvl w:ilvl="2">
      <w:start w:val="1"/>
      <w:numFmt w:val="bullet"/>
      <w:lvlText w:val=""/>
      <w:lvlJc w:val="left"/>
      <w:pPr>
        <w:ind w:left="1740" w:hanging="420"/>
      </w:pPr>
      <w:rPr>
        <w:rFonts w:ascii="Wingdings" w:hAnsi="Wingdings" w:hint="default"/>
      </w:rPr>
    </w:lvl>
    <w:lvl w:ilvl="3">
      <w:start w:val="1"/>
      <w:numFmt w:val="bullet"/>
      <w:lvlText w:val=""/>
      <w:lvlJc w:val="left"/>
      <w:pPr>
        <w:ind w:left="2160" w:hanging="420"/>
      </w:pPr>
      <w:rPr>
        <w:rFonts w:ascii="Wingdings" w:hAnsi="Wingdings" w:hint="default"/>
      </w:rPr>
    </w:lvl>
    <w:lvl w:ilvl="4">
      <w:start w:val="1"/>
      <w:numFmt w:val="bullet"/>
      <w:lvlText w:val=""/>
      <w:lvlJc w:val="left"/>
      <w:pPr>
        <w:ind w:left="2580" w:hanging="420"/>
      </w:pPr>
      <w:rPr>
        <w:rFonts w:ascii="Wingdings" w:hAnsi="Wingdings" w:hint="default"/>
      </w:rPr>
    </w:lvl>
    <w:lvl w:ilvl="5">
      <w:start w:val="1"/>
      <w:numFmt w:val="bullet"/>
      <w:lvlText w:val=""/>
      <w:lvlJc w:val="left"/>
      <w:pPr>
        <w:ind w:left="3000" w:hanging="420"/>
      </w:pPr>
      <w:rPr>
        <w:rFonts w:ascii="Wingdings" w:hAnsi="Wingdings" w:hint="default"/>
      </w:rPr>
    </w:lvl>
    <w:lvl w:ilvl="6">
      <w:start w:val="1"/>
      <w:numFmt w:val="bullet"/>
      <w:lvlText w:val=""/>
      <w:lvlJc w:val="left"/>
      <w:pPr>
        <w:ind w:left="3420" w:hanging="420"/>
      </w:pPr>
      <w:rPr>
        <w:rFonts w:ascii="Wingdings" w:hAnsi="Wingdings" w:hint="default"/>
      </w:rPr>
    </w:lvl>
    <w:lvl w:ilvl="7">
      <w:start w:val="1"/>
      <w:numFmt w:val="bullet"/>
      <w:lvlText w:val=""/>
      <w:lvlJc w:val="left"/>
      <w:pPr>
        <w:ind w:left="3840" w:hanging="420"/>
      </w:pPr>
      <w:rPr>
        <w:rFonts w:ascii="Wingdings" w:hAnsi="Wingdings" w:hint="default"/>
      </w:rPr>
    </w:lvl>
    <w:lvl w:ilvl="8">
      <w:start w:val="1"/>
      <w:numFmt w:val="bullet"/>
      <w:lvlText w:val=""/>
      <w:lvlJc w:val="left"/>
      <w:pPr>
        <w:ind w:left="4260" w:hanging="420"/>
      </w:pPr>
      <w:rPr>
        <w:rFonts w:ascii="Wingdings" w:hAnsi="Wingdings" w:hint="default"/>
      </w:rPr>
    </w:lvl>
  </w:abstractNum>
  <w:abstractNum w:abstractNumId="9">
    <w:nsid w:val="24C302EC"/>
    <w:multiLevelType w:val="multilevel"/>
    <w:tmpl w:val="24C302EC"/>
    <w:lvl w:ilvl="0">
      <w:start w:val="1"/>
      <w:numFmt w:val="lowerRoman"/>
      <w:lvlText w:val="%1."/>
      <w:lvlJc w:val="right"/>
      <w:pPr>
        <w:ind w:left="2040" w:hanging="420"/>
      </w:pPr>
    </w:lvl>
    <w:lvl w:ilvl="1">
      <w:start w:val="1"/>
      <w:numFmt w:val="lowerLetter"/>
      <w:lvlText w:val="%2)"/>
      <w:lvlJc w:val="left"/>
      <w:pPr>
        <w:ind w:left="2460" w:hanging="420"/>
      </w:pPr>
    </w:lvl>
    <w:lvl w:ilvl="2">
      <w:start w:val="1"/>
      <w:numFmt w:val="lowerRoman"/>
      <w:lvlText w:val="%3."/>
      <w:lvlJc w:val="right"/>
      <w:pPr>
        <w:ind w:left="2880" w:hanging="420"/>
      </w:pPr>
    </w:lvl>
    <w:lvl w:ilvl="3">
      <w:start w:val="1"/>
      <w:numFmt w:val="decimal"/>
      <w:lvlText w:val="%4."/>
      <w:lvlJc w:val="left"/>
      <w:pPr>
        <w:ind w:left="3300" w:hanging="420"/>
      </w:pPr>
    </w:lvl>
    <w:lvl w:ilvl="4">
      <w:start w:val="1"/>
      <w:numFmt w:val="lowerLetter"/>
      <w:lvlText w:val="%5)"/>
      <w:lvlJc w:val="left"/>
      <w:pPr>
        <w:ind w:left="3720" w:hanging="420"/>
      </w:pPr>
    </w:lvl>
    <w:lvl w:ilvl="5">
      <w:start w:val="1"/>
      <w:numFmt w:val="lowerRoman"/>
      <w:lvlText w:val="%6."/>
      <w:lvlJc w:val="right"/>
      <w:pPr>
        <w:ind w:left="4140" w:hanging="420"/>
      </w:pPr>
    </w:lvl>
    <w:lvl w:ilvl="6">
      <w:start w:val="1"/>
      <w:numFmt w:val="decimal"/>
      <w:lvlText w:val="%7."/>
      <w:lvlJc w:val="left"/>
      <w:pPr>
        <w:ind w:left="4560" w:hanging="420"/>
      </w:pPr>
    </w:lvl>
    <w:lvl w:ilvl="7">
      <w:start w:val="1"/>
      <w:numFmt w:val="lowerLetter"/>
      <w:lvlText w:val="%8)"/>
      <w:lvlJc w:val="left"/>
      <w:pPr>
        <w:ind w:left="4980" w:hanging="420"/>
      </w:pPr>
    </w:lvl>
    <w:lvl w:ilvl="8">
      <w:start w:val="1"/>
      <w:numFmt w:val="lowerRoman"/>
      <w:lvlText w:val="%9."/>
      <w:lvlJc w:val="right"/>
      <w:pPr>
        <w:ind w:left="5400" w:hanging="420"/>
      </w:pPr>
    </w:lvl>
  </w:abstractNum>
  <w:abstractNum w:abstractNumId="10">
    <w:nsid w:val="26AF3BB5"/>
    <w:multiLevelType w:val="hybridMultilevel"/>
    <w:tmpl w:val="8C98235A"/>
    <w:lvl w:ilvl="0" w:tplc="04090019">
      <w:start w:val="1"/>
      <w:numFmt w:val="lowerLetter"/>
      <w:lvlText w:val="%1)"/>
      <w:lvlJc w:val="left"/>
      <w:pPr>
        <w:ind w:left="960" w:hanging="480"/>
      </w:pPr>
    </w:lvl>
    <w:lvl w:ilvl="1" w:tplc="04090019">
      <w:start w:val="1"/>
      <w:numFmt w:val="lowerLetter"/>
      <w:lvlText w:val="%2)"/>
      <w:lvlJc w:val="left"/>
      <w:pPr>
        <w:ind w:left="1951" w:hanging="480"/>
      </w:pPr>
    </w:lvl>
    <w:lvl w:ilvl="2" w:tplc="0409001B" w:tentative="1">
      <w:start w:val="1"/>
      <w:numFmt w:val="lowerRoman"/>
      <w:lvlText w:val="%3."/>
      <w:lvlJc w:val="right"/>
      <w:pPr>
        <w:ind w:left="2431" w:hanging="480"/>
      </w:pPr>
    </w:lvl>
    <w:lvl w:ilvl="3" w:tplc="0409000F" w:tentative="1">
      <w:start w:val="1"/>
      <w:numFmt w:val="decimal"/>
      <w:lvlText w:val="%4."/>
      <w:lvlJc w:val="left"/>
      <w:pPr>
        <w:ind w:left="2911" w:hanging="480"/>
      </w:pPr>
    </w:lvl>
    <w:lvl w:ilvl="4" w:tplc="04090019" w:tentative="1">
      <w:start w:val="1"/>
      <w:numFmt w:val="lowerLetter"/>
      <w:lvlText w:val="%5)"/>
      <w:lvlJc w:val="left"/>
      <w:pPr>
        <w:ind w:left="3391" w:hanging="480"/>
      </w:pPr>
    </w:lvl>
    <w:lvl w:ilvl="5" w:tplc="0409001B" w:tentative="1">
      <w:start w:val="1"/>
      <w:numFmt w:val="lowerRoman"/>
      <w:lvlText w:val="%6."/>
      <w:lvlJc w:val="right"/>
      <w:pPr>
        <w:ind w:left="3871" w:hanging="480"/>
      </w:pPr>
    </w:lvl>
    <w:lvl w:ilvl="6" w:tplc="0409000F" w:tentative="1">
      <w:start w:val="1"/>
      <w:numFmt w:val="decimal"/>
      <w:lvlText w:val="%7."/>
      <w:lvlJc w:val="left"/>
      <w:pPr>
        <w:ind w:left="4351" w:hanging="480"/>
      </w:pPr>
    </w:lvl>
    <w:lvl w:ilvl="7" w:tplc="04090019" w:tentative="1">
      <w:start w:val="1"/>
      <w:numFmt w:val="lowerLetter"/>
      <w:lvlText w:val="%8)"/>
      <w:lvlJc w:val="left"/>
      <w:pPr>
        <w:ind w:left="4831" w:hanging="480"/>
      </w:pPr>
    </w:lvl>
    <w:lvl w:ilvl="8" w:tplc="0409001B" w:tentative="1">
      <w:start w:val="1"/>
      <w:numFmt w:val="lowerRoman"/>
      <w:lvlText w:val="%9."/>
      <w:lvlJc w:val="right"/>
      <w:pPr>
        <w:ind w:left="5311" w:hanging="480"/>
      </w:pPr>
    </w:lvl>
  </w:abstractNum>
  <w:abstractNum w:abstractNumId="11">
    <w:nsid w:val="2D931CA6"/>
    <w:multiLevelType w:val="multilevel"/>
    <w:tmpl w:val="2D931CA6"/>
    <w:lvl w:ilvl="0">
      <w:start w:val="1"/>
      <w:numFmt w:val="lowerLetter"/>
      <w:lvlText w:val="%1)"/>
      <w:lvlJc w:val="left"/>
      <w:pPr>
        <w:ind w:left="900" w:hanging="420"/>
      </w:p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12">
    <w:nsid w:val="35681B6D"/>
    <w:multiLevelType w:val="multilevel"/>
    <w:tmpl w:val="35681B6D"/>
    <w:lvl w:ilvl="0">
      <w:start w:val="1"/>
      <w:numFmt w:val="lowerLetter"/>
      <w:lvlText w:val="%1."/>
      <w:lvlJc w:val="left"/>
      <w:pPr>
        <w:ind w:left="900" w:hanging="420"/>
      </w:pPr>
      <w:rPr>
        <w:rFonts w:hint="default"/>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13">
    <w:nsid w:val="38A66648"/>
    <w:multiLevelType w:val="multilevel"/>
    <w:tmpl w:val="38A66648"/>
    <w:lvl w:ilvl="0">
      <w:start w:val="1"/>
      <w:numFmt w:val="decimal"/>
      <w:lvlText w:val="%1."/>
      <w:lvlJc w:val="left"/>
      <w:pPr>
        <w:ind w:left="900" w:hanging="420"/>
      </w:p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14">
    <w:nsid w:val="38E97B29"/>
    <w:multiLevelType w:val="multilevel"/>
    <w:tmpl w:val="38E97B29"/>
    <w:lvl w:ilvl="0">
      <w:start w:val="1"/>
      <w:numFmt w:val="lowerLetter"/>
      <w:lvlText w:val="%1."/>
      <w:lvlJc w:val="left"/>
      <w:pPr>
        <w:ind w:left="900" w:hanging="420"/>
      </w:pPr>
      <w:rPr>
        <w:rFonts w:hint="default"/>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15">
    <w:nsid w:val="3D524459"/>
    <w:multiLevelType w:val="hybridMultilevel"/>
    <w:tmpl w:val="A16E7228"/>
    <w:lvl w:ilvl="0" w:tplc="0409000F">
      <w:start w:val="1"/>
      <w:numFmt w:val="decimal"/>
      <w:lvlText w:val="%1."/>
      <w:lvlJc w:val="left"/>
      <w:pPr>
        <w:ind w:left="900" w:hanging="420"/>
      </w:p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6">
    <w:nsid w:val="40443E66"/>
    <w:multiLevelType w:val="hybridMultilevel"/>
    <w:tmpl w:val="2B2CA736"/>
    <w:lvl w:ilvl="0" w:tplc="04090015">
      <w:start w:val="1"/>
      <w:numFmt w:val="upperLetter"/>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start w:val="1"/>
      <w:numFmt w:val="lowerRoman"/>
      <w:lvlText w:val="%9."/>
      <w:lvlJc w:val="right"/>
      <w:pPr>
        <w:ind w:left="3780" w:hanging="420"/>
      </w:pPr>
    </w:lvl>
  </w:abstractNum>
  <w:abstractNum w:abstractNumId="17">
    <w:nsid w:val="466E2786"/>
    <w:multiLevelType w:val="multilevel"/>
    <w:tmpl w:val="466E2786"/>
    <w:lvl w:ilvl="0">
      <w:start w:val="1"/>
      <w:numFmt w:val="lowerLetter"/>
      <w:lvlText w:val="%1)"/>
      <w:lvlJc w:val="left"/>
      <w:pPr>
        <w:ind w:left="900" w:hanging="420"/>
      </w:p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18">
    <w:nsid w:val="4A2E0830"/>
    <w:multiLevelType w:val="hybridMultilevel"/>
    <w:tmpl w:val="B02859E2"/>
    <w:lvl w:ilvl="0" w:tplc="B12433C8">
      <w:start w:val="1"/>
      <w:numFmt w:val="bullet"/>
      <w:lvlText w:val="•"/>
      <w:lvlJc w:val="left"/>
      <w:pPr>
        <w:ind w:left="1270" w:hanging="420"/>
      </w:pPr>
      <w:rPr>
        <w:rFonts w:ascii="Arial" w:eastAsia="Arial" w:hAnsi="Arial" w:cs="Arial"/>
        <w:b w:val="0"/>
        <w:i w:val="0"/>
        <w:strike w:val="0"/>
        <w:dstrike w:val="0"/>
        <w:color w:val="FFC000"/>
        <w:sz w:val="24"/>
        <w:szCs w:val="24"/>
        <w:u w:val="none" w:color="000000"/>
        <w:bdr w:val="none" w:sz="0" w:space="0" w:color="auto"/>
        <w:shd w:val="clear" w:color="auto" w:fill="auto"/>
        <w:vertAlign w:val="baseline"/>
      </w:rPr>
    </w:lvl>
    <w:lvl w:ilvl="1" w:tplc="04090003" w:tentative="1">
      <w:start w:val="1"/>
      <w:numFmt w:val="bullet"/>
      <w:lvlText w:val=""/>
      <w:lvlJc w:val="left"/>
      <w:pPr>
        <w:ind w:left="1742" w:hanging="420"/>
      </w:pPr>
      <w:rPr>
        <w:rFonts w:ascii="Wingdings" w:hAnsi="Wingdings" w:hint="default"/>
      </w:rPr>
    </w:lvl>
    <w:lvl w:ilvl="2" w:tplc="04090005" w:tentative="1">
      <w:start w:val="1"/>
      <w:numFmt w:val="bullet"/>
      <w:lvlText w:val=""/>
      <w:lvlJc w:val="left"/>
      <w:pPr>
        <w:ind w:left="2162" w:hanging="420"/>
      </w:pPr>
      <w:rPr>
        <w:rFonts w:ascii="Wingdings" w:hAnsi="Wingdings" w:hint="default"/>
      </w:rPr>
    </w:lvl>
    <w:lvl w:ilvl="3" w:tplc="04090001" w:tentative="1">
      <w:start w:val="1"/>
      <w:numFmt w:val="bullet"/>
      <w:lvlText w:val=""/>
      <w:lvlJc w:val="left"/>
      <w:pPr>
        <w:ind w:left="2582" w:hanging="420"/>
      </w:pPr>
      <w:rPr>
        <w:rFonts w:ascii="Wingdings" w:hAnsi="Wingdings" w:hint="default"/>
      </w:rPr>
    </w:lvl>
    <w:lvl w:ilvl="4" w:tplc="04090003" w:tentative="1">
      <w:start w:val="1"/>
      <w:numFmt w:val="bullet"/>
      <w:lvlText w:val=""/>
      <w:lvlJc w:val="left"/>
      <w:pPr>
        <w:ind w:left="3002" w:hanging="420"/>
      </w:pPr>
      <w:rPr>
        <w:rFonts w:ascii="Wingdings" w:hAnsi="Wingdings" w:hint="default"/>
      </w:rPr>
    </w:lvl>
    <w:lvl w:ilvl="5" w:tplc="04090005" w:tentative="1">
      <w:start w:val="1"/>
      <w:numFmt w:val="bullet"/>
      <w:lvlText w:val=""/>
      <w:lvlJc w:val="left"/>
      <w:pPr>
        <w:ind w:left="3422" w:hanging="420"/>
      </w:pPr>
      <w:rPr>
        <w:rFonts w:ascii="Wingdings" w:hAnsi="Wingdings" w:hint="default"/>
      </w:rPr>
    </w:lvl>
    <w:lvl w:ilvl="6" w:tplc="04090001" w:tentative="1">
      <w:start w:val="1"/>
      <w:numFmt w:val="bullet"/>
      <w:lvlText w:val=""/>
      <w:lvlJc w:val="left"/>
      <w:pPr>
        <w:ind w:left="3842" w:hanging="420"/>
      </w:pPr>
      <w:rPr>
        <w:rFonts w:ascii="Wingdings" w:hAnsi="Wingdings" w:hint="default"/>
      </w:rPr>
    </w:lvl>
    <w:lvl w:ilvl="7" w:tplc="04090003" w:tentative="1">
      <w:start w:val="1"/>
      <w:numFmt w:val="bullet"/>
      <w:lvlText w:val=""/>
      <w:lvlJc w:val="left"/>
      <w:pPr>
        <w:ind w:left="4262" w:hanging="420"/>
      </w:pPr>
      <w:rPr>
        <w:rFonts w:ascii="Wingdings" w:hAnsi="Wingdings" w:hint="default"/>
      </w:rPr>
    </w:lvl>
    <w:lvl w:ilvl="8" w:tplc="04090005" w:tentative="1">
      <w:start w:val="1"/>
      <w:numFmt w:val="bullet"/>
      <w:lvlText w:val=""/>
      <w:lvlJc w:val="left"/>
      <w:pPr>
        <w:ind w:left="4682" w:hanging="420"/>
      </w:pPr>
      <w:rPr>
        <w:rFonts w:ascii="Wingdings" w:hAnsi="Wingdings" w:hint="default"/>
      </w:rPr>
    </w:lvl>
  </w:abstractNum>
  <w:abstractNum w:abstractNumId="19">
    <w:nsid w:val="4A527BF2"/>
    <w:multiLevelType w:val="hybridMultilevel"/>
    <w:tmpl w:val="1DA0F65C"/>
    <w:lvl w:ilvl="0" w:tplc="04090015">
      <w:start w:val="1"/>
      <w:numFmt w:val="upperLetter"/>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start w:val="1"/>
      <w:numFmt w:val="lowerRoman"/>
      <w:lvlText w:val="%9."/>
      <w:lvlJc w:val="right"/>
      <w:pPr>
        <w:ind w:left="3780" w:hanging="420"/>
      </w:pPr>
    </w:lvl>
  </w:abstractNum>
  <w:abstractNum w:abstractNumId="20">
    <w:nsid w:val="4FAE7F41"/>
    <w:multiLevelType w:val="multilevel"/>
    <w:tmpl w:val="4FAE7F41"/>
    <w:lvl w:ilvl="0">
      <w:start w:val="1"/>
      <w:numFmt w:val="lowerLetter"/>
      <w:lvlText w:val="%1."/>
      <w:lvlJc w:val="left"/>
      <w:pPr>
        <w:ind w:left="840" w:hanging="360"/>
      </w:pPr>
      <w:rPr>
        <w:rFonts w:hint="default"/>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21">
    <w:nsid w:val="4FDE3131"/>
    <w:multiLevelType w:val="multilevel"/>
    <w:tmpl w:val="4FDE3131"/>
    <w:lvl w:ilvl="0">
      <w:start w:val="1"/>
      <w:numFmt w:val="decimal"/>
      <w:lvlText w:val="%1."/>
      <w:lvlJc w:val="left"/>
      <w:pPr>
        <w:ind w:left="900" w:hanging="420"/>
      </w:p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22">
    <w:nsid w:val="54992A90"/>
    <w:multiLevelType w:val="hybridMultilevel"/>
    <w:tmpl w:val="38B27AD8"/>
    <w:lvl w:ilvl="0" w:tplc="49FCCA72">
      <w:start w:val="1"/>
      <w:numFmt w:val="lowerLetter"/>
      <w:lvlText w:val="%1."/>
      <w:lvlJc w:val="left"/>
      <w:pPr>
        <w:ind w:left="840" w:hanging="42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23">
    <w:nsid w:val="5851669A"/>
    <w:multiLevelType w:val="singleLevel"/>
    <w:tmpl w:val="5851669A"/>
    <w:lvl w:ilvl="0">
      <w:start w:val="1"/>
      <w:numFmt w:val="decimal"/>
      <w:suff w:val="nothing"/>
      <w:lvlText w:val="%1."/>
      <w:lvlJc w:val="left"/>
    </w:lvl>
  </w:abstractNum>
  <w:abstractNum w:abstractNumId="24">
    <w:nsid w:val="58516AC8"/>
    <w:multiLevelType w:val="singleLevel"/>
    <w:tmpl w:val="58516AC8"/>
    <w:lvl w:ilvl="0">
      <w:start w:val="1"/>
      <w:numFmt w:val="decimal"/>
      <w:suff w:val="nothing"/>
      <w:lvlText w:val="%1."/>
      <w:lvlJc w:val="left"/>
    </w:lvl>
  </w:abstractNum>
  <w:abstractNum w:abstractNumId="25">
    <w:nsid w:val="590F5467"/>
    <w:multiLevelType w:val="multilevel"/>
    <w:tmpl w:val="590F5467"/>
    <w:lvl w:ilvl="0">
      <w:start w:val="1"/>
      <w:numFmt w:val="decimal"/>
      <w:lvlText w:val="%1."/>
      <w:lvlJc w:val="left"/>
      <w:pPr>
        <w:ind w:left="900" w:hanging="420"/>
      </w:p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26">
    <w:nsid w:val="59FE236B"/>
    <w:multiLevelType w:val="multilevel"/>
    <w:tmpl w:val="14A2F1F0"/>
    <w:lvl w:ilvl="0">
      <w:start w:val="1"/>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nsid w:val="5CE21121"/>
    <w:multiLevelType w:val="hybridMultilevel"/>
    <w:tmpl w:val="38B27AD8"/>
    <w:lvl w:ilvl="0" w:tplc="49FCCA72">
      <w:start w:val="1"/>
      <w:numFmt w:val="lowerLetter"/>
      <w:lvlText w:val="%1."/>
      <w:lvlJc w:val="left"/>
      <w:pPr>
        <w:ind w:left="840" w:hanging="42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28">
    <w:nsid w:val="60375EBD"/>
    <w:multiLevelType w:val="hybridMultilevel"/>
    <w:tmpl w:val="2848A5C4"/>
    <w:lvl w:ilvl="0" w:tplc="34B8EB46">
      <w:start w:val="1"/>
      <w:numFmt w:val="lowerLetter"/>
      <w:lvlText w:val="%1."/>
      <w:lvlJc w:val="left"/>
      <w:pPr>
        <w:ind w:left="900" w:hanging="4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29">
    <w:nsid w:val="62EC4D68"/>
    <w:multiLevelType w:val="multilevel"/>
    <w:tmpl w:val="62EC4D68"/>
    <w:lvl w:ilvl="0">
      <w:start w:val="1"/>
      <w:numFmt w:val="lowerLetter"/>
      <w:lvlText w:val="%1)"/>
      <w:lvlJc w:val="left"/>
      <w:pPr>
        <w:ind w:left="900" w:hanging="420"/>
      </w:p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30">
    <w:nsid w:val="63B263D9"/>
    <w:multiLevelType w:val="multilevel"/>
    <w:tmpl w:val="63B263D9"/>
    <w:lvl w:ilvl="0">
      <w:start w:val="1"/>
      <w:numFmt w:val="bullet"/>
      <w:lvlText w:val=""/>
      <w:lvlJc w:val="left"/>
      <w:pPr>
        <w:ind w:left="900" w:hanging="420"/>
      </w:pPr>
      <w:rPr>
        <w:rFonts w:ascii="Wingdings" w:hAnsi="Wingdings" w:hint="default"/>
      </w:rPr>
    </w:lvl>
    <w:lvl w:ilvl="1">
      <w:start w:val="1"/>
      <w:numFmt w:val="bullet"/>
      <w:lvlText w:val=""/>
      <w:lvlJc w:val="left"/>
      <w:pPr>
        <w:ind w:left="1320" w:hanging="420"/>
      </w:pPr>
      <w:rPr>
        <w:rFonts w:ascii="Wingdings" w:hAnsi="Wingdings" w:hint="default"/>
      </w:rPr>
    </w:lvl>
    <w:lvl w:ilvl="2">
      <w:start w:val="1"/>
      <w:numFmt w:val="bullet"/>
      <w:lvlText w:val=""/>
      <w:lvlJc w:val="left"/>
      <w:pPr>
        <w:ind w:left="1740" w:hanging="420"/>
      </w:pPr>
      <w:rPr>
        <w:rFonts w:ascii="Wingdings" w:hAnsi="Wingdings" w:hint="default"/>
      </w:rPr>
    </w:lvl>
    <w:lvl w:ilvl="3">
      <w:start w:val="1"/>
      <w:numFmt w:val="bullet"/>
      <w:lvlText w:val=""/>
      <w:lvlJc w:val="left"/>
      <w:pPr>
        <w:ind w:left="2160" w:hanging="420"/>
      </w:pPr>
      <w:rPr>
        <w:rFonts w:ascii="Wingdings" w:hAnsi="Wingdings" w:hint="default"/>
      </w:rPr>
    </w:lvl>
    <w:lvl w:ilvl="4">
      <w:start w:val="1"/>
      <w:numFmt w:val="bullet"/>
      <w:lvlText w:val=""/>
      <w:lvlJc w:val="left"/>
      <w:pPr>
        <w:ind w:left="2580" w:hanging="420"/>
      </w:pPr>
      <w:rPr>
        <w:rFonts w:ascii="Wingdings" w:hAnsi="Wingdings" w:hint="default"/>
      </w:rPr>
    </w:lvl>
    <w:lvl w:ilvl="5">
      <w:start w:val="1"/>
      <w:numFmt w:val="bullet"/>
      <w:lvlText w:val=""/>
      <w:lvlJc w:val="left"/>
      <w:pPr>
        <w:ind w:left="3000" w:hanging="420"/>
      </w:pPr>
      <w:rPr>
        <w:rFonts w:ascii="Wingdings" w:hAnsi="Wingdings" w:hint="default"/>
      </w:rPr>
    </w:lvl>
    <w:lvl w:ilvl="6">
      <w:start w:val="1"/>
      <w:numFmt w:val="bullet"/>
      <w:lvlText w:val=""/>
      <w:lvlJc w:val="left"/>
      <w:pPr>
        <w:ind w:left="3420" w:hanging="420"/>
      </w:pPr>
      <w:rPr>
        <w:rFonts w:ascii="Wingdings" w:hAnsi="Wingdings" w:hint="default"/>
      </w:rPr>
    </w:lvl>
    <w:lvl w:ilvl="7">
      <w:start w:val="1"/>
      <w:numFmt w:val="bullet"/>
      <w:lvlText w:val=""/>
      <w:lvlJc w:val="left"/>
      <w:pPr>
        <w:ind w:left="3840" w:hanging="420"/>
      </w:pPr>
      <w:rPr>
        <w:rFonts w:ascii="Wingdings" w:hAnsi="Wingdings" w:hint="default"/>
      </w:rPr>
    </w:lvl>
    <w:lvl w:ilvl="8">
      <w:start w:val="1"/>
      <w:numFmt w:val="bullet"/>
      <w:lvlText w:val=""/>
      <w:lvlJc w:val="left"/>
      <w:pPr>
        <w:ind w:left="4260" w:hanging="420"/>
      </w:pPr>
      <w:rPr>
        <w:rFonts w:ascii="Wingdings" w:hAnsi="Wingdings" w:hint="default"/>
      </w:rPr>
    </w:lvl>
  </w:abstractNum>
  <w:abstractNum w:abstractNumId="31">
    <w:nsid w:val="65DD190C"/>
    <w:multiLevelType w:val="multilevel"/>
    <w:tmpl w:val="65DD190C"/>
    <w:lvl w:ilvl="0">
      <w:start w:val="1"/>
      <w:numFmt w:val="bullet"/>
      <w:lvlText w:val=""/>
      <w:lvlJc w:val="left"/>
      <w:pPr>
        <w:ind w:left="900" w:hanging="420"/>
      </w:pPr>
      <w:rPr>
        <w:rFonts w:ascii="Wingdings" w:hAnsi="Wingdings" w:hint="default"/>
      </w:rPr>
    </w:lvl>
    <w:lvl w:ilvl="1">
      <w:start w:val="1"/>
      <w:numFmt w:val="bullet"/>
      <w:lvlText w:val=""/>
      <w:lvlJc w:val="left"/>
      <w:pPr>
        <w:ind w:left="1320" w:hanging="420"/>
      </w:pPr>
      <w:rPr>
        <w:rFonts w:ascii="Wingdings" w:hAnsi="Wingdings" w:hint="default"/>
      </w:rPr>
    </w:lvl>
    <w:lvl w:ilvl="2">
      <w:start w:val="1"/>
      <w:numFmt w:val="bullet"/>
      <w:lvlText w:val=""/>
      <w:lvlJc w:val="left"/>
      <w:pPr>
        <w:ind w:left="1740" w:hanging="420"/>
      </w:pPr>
      <w:rPr>
        <w:rFonts w:ascii="Wingdings" w:hAnsi="Wingdings" w:hint="default"/>
      </w:rPr>
    </w:lvl>
    <w:lvl w:ilvl="3">
      <w:start w:val="1"/>
      <w:numFmt w:val="bullet"/>
      <w:lvlText w:val=""/>
      <w:lvlJc w:val="left"/>
      <w:pPr>
        <w:ind w:left="2160" w:hanging="420"/>
      </w:pPr>
      <w:rPr>
        <w:rFonts w:ascii="Wingdings" w:hAnsi="Wingdings" w:hint="default"/>
      </w:rPr>
    </w:lvl>
    <w:lvl w:ilvl="4">
      <w:start w:val="1"/>
      <w:numFmt w:val="bullet"/>
      <w:lvlText w:val=""/>
      <w:lvlJc w:val="left"/>
      <w:pPr>
        <w:ind w:left="2580" w:hanging="420"/>
      </w:pPr>
      <w:rPr>
        <w:rFonts w:ascii="Wingdings" w:hAnsi="Wingdings" w:hint="default"/>
      </w:rPr>
    </w:lvl>
    <w:lvl w:ilvl="5">
      <w:start w:val="1"/>
      <w:numFmt w:val="bullet"/>
      <w:lvlText w:val=""/>
      <w:lvlJc w:val="left"/>
      <w:pPr>
        <w:ind w:left="3000" w:hanging="420"/>
      </w:pPr>
      <w:rPr>
        <w:rFonts w:ascii="Wingdings" w:hAnsi="Wingdings" w:hint="default"/>
      </w:rPr>
    </w:lvl>
    <w:lvl w:ilvl="6">
      <w:start w:val="1"/>
      <w:numFmt w:val="bullet"/>
      <w:lvlText w:val=""/>
      <w:lvlJc w:val="left"/>
      <w:pPr>
        <w:ind w:left="3420" w:hanging="420"/>
      </w:pPr>
      <w:rPr>
        <w:rFonts w:ascii="Wingdings" w:hAnsi="Wingdings" w:hint="default"/>
      </w:rPr>
    </w:lvl>
    <w:lvl w:ilvl="7">
      <w:start w:val="1"/>
      <w:numFmt w:val="bullet"/>
      <w:lvlText w:val=""/>
      <w:lvlJc w:val="left"/>
      <w:pPr>
        <w:ind w:left="3840" w:hanging="420"/>
      </w:pPr>
      <w:rPr>
        <w:rFonts w:ascii="Wingdings" w:hAnsi="Wingdings" w:hint="default"/>
      </w:rPr>
    </w:lvl>
    <w:lvl w:ilvl="8">
      <w:start w:val="1"/>
      <w:numFmt w:val="bullet"/>
      <w:lvlText w:val=""/>
      <w:lvlJc w:val="left"/>
      <w:pPr>
        <w:ind w:left="4260" w:hanging="420"/>
      </w:pPr>
      <w:rPr>
        <w:rFonts w:ascii="Wingdings" w:hAnsi="Wingdings" w:hint="default"/>
      </w:rPr>
    </w:lvl>
  </w:abstractNum>
  <w:abstractNum w:abstractNumId="32">
    <w:nsid w:val="7222487C"/>
    <w:multiLevelType w:val="multilevel"/>
    <w:tmpl w:val="7222487C"/>
    <w:lvl w:ilvl="0">
      <w:start w:val="1"/>
      <w:numFmt w:val="lowerLetter"/>
      <w:lvlText w:val="%1."/>
      <w:lvlJc w:val="left"/>
      <w:pPr>
        <w:ind w:left="900" w:hanging="420"/>
      </w:pPr>
      <w:rPr>
        <w:rFonts w:hint="default"/>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33">
    <w:nsid w:val="735D761C"/>
    <w:multiLevelType w:val="hybridMultilevel"/>
    <w:tmpl w:val="468CC9D0"/>
    <w:lvl w:ilvl="0" w:tplc="E6840AD2">
      <w:start w:val="1"/>
      <w:numFmt w:val="lowerLetter"/>
      <w:lvlText w:val="%1."/>
      <w:lvlJc w:val="left"/>
      <w:pPr>
        <w:ind w:left="902" w:hanging="420"/>
      </w:pPr>
      <w:rPr>
        <w:color w:val="auto"/>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34">
    <w:nsid w:val="75686DCB"/>
    <w:multiLevelType w:val="multilevel"/>
    <w:tmpl w:val="75686DCB"/>
    <w:lvl w:ilvl="0">
      <w:start w:val="1"/>
      <w:numFmt w:val="bullet"/>
      <w:lvlText w:val=""/>
      <w:lvlJc w:val="left"/>
      <w:pPr>
        <w:ind w:left="900" w:hanging="420"/>
      </w:pPr>
      <w:rPr>
        <w:rFonts w:ascii="Wingdings" w:hAnsi="Wingdings" w:hint="default"/>
      </w:rPr>
    </w:lvl>
    <w:lvl w:ilvl="1">
      <w:start w:val="1"/>
      <w:numFmt w:val="bullet"/>
      <w:lvlText w:val=""/>
      <w:lvlJc w:val="left"/>
      <w:pPr>
        <w:ind w:left="1320" w:hanging="420"/>
      </w:pPr>
      <w:rPr>
        <w:rFonts w:ascii="Wingdings" w:hAnsi="Wingdings" w:hint="default"/>
      </w:rPr>
    </w:lvl>
    <w:lvl w:ilvl="2">
      <w:start w:val="1"/>
      <w:numFmt w:val="bullet"/>
      <w:lvlText w:val=""/>
      <w:lvlJc w:val="left"/>
      <w:pPr>
        <w:ind w:left="1740" w:hanging="420"/>
      </w:pPr>
      <w:rPr>
        <w:rFonts w:ascii="Wingdings" w:hAnsi="Wingdings" w:hint="default"/>
      </w:rPr>
    </w:lvl>
    <w:lvl w:ilvl="3">
      <w:start w:val="1"/>
      <w:numFmt w:val="bullet"/>
      <w:lvlText w:val=""/>
      <w:lvlJc w:val="left"/>
      <w:pPr>
        <w:ind w:left="2160" w:hanging="420"/>
      </w:pPr>
      <w:rPr>
        <w:rFonts w:ascii="Wingdings" w:hAnsi="Wingdings" w:hint="default"/>
      </w:rPr>
    </w:lvl>
    <w:lvl w:ilvl="4">
      <w:start w:val="1"/>
      <w:numFmt w:val="bullet"/>
      <w:lvlText w:val=""/>
      <w:lvlJc w:val="left"/>
      <w:pPr>
        <w:ind w:left="2580" w:hanging="420"/>
      </w:pPr>
      <w:rPr>
        <w:rFonts w:ascii="Wingdings" w:hAnsi="Wingdings" w:hint="default"/>
      </w:rPr>
    </w:lvl>
    <w:lvl w:ilvl="5">
      <w:start w:val="1"/>
      <w:numFmt w:val="bullet"/>
      <w:lvlText w:val=""/>
      <w:lvlJc w:val="left"/>
      <w:pPr>
        <w:ind w:left="3000" w:hanging="420"/>
      </w:pPr>
      <w:rPr>
        <w:rFonts w:ascii="Wingdings" w:hAnsi="Wingdings" w:hint="default"/>
      </w:rPr>
    </w:lvl>
    <w:lvl w:ilvl="6">
      <w:start w:val="1"/>
      <w:numFmt w:val="bullet"/>
      <w:lvlText w:val=""/>
      <w:lvlJc w:val="left"/>
      <w:pPr>
        <w:ind w:left="3420" w:hanging="420"/>
      </w:pPr>
      <w:rPr>
        <w:rFonts w:ascii="Wingdings" w:hAnsi="Wingdings" w:hint="default"/>
      </w:rPr>
    </w:lvl>
    <w:lvl w:ilvl="7">
      <w:start w:val="1"/>
      <w:numFmt w:val="bullet"/>
      <w:lvlText w:val=""/>
      <w:lvlJc w:val="left"/>
      <w:pPr>
        <w:ind w:left="3840" w:hanging="420"/>
      </w:pPr>
      <w:rPr>
        <w:rFonts w:ascii="Wingdings" w:hAnsi="Wingdings" w:hint="default"/>
      </w:rPr>
    </w:lvl>
    <w:lvl w:ilvl="8">
      <w:start w:val="1"/>
      <w:numFmt w:val="bullet"/>
      <w:lvlText w:val=""/>
      <w:lvlJc w:val="left"/>
      <w:pPr>
        <w:ind w:left="4260" w:hanging="420"/>
      </w:pPr>
      <w:rPr>
        <w:rFonts w:ascii="Wingdings" w:hAnsi="Wingdings" w:hint="default"/>
      </w:rPr>
    </w:lvl>
  </w:abstractNum>
  <w:abstractNum w:abstractNumId="35">
    <w:nsid w:val="7BF07F58"/>
    <w:multiLevelType w:val="multilevel"/>
    <w:tmpl w:val="7BF07F58"/>
    <w:lvl w:ilvl="0">
      <w:start w:val="1"/>
      <w:numFmt w:val="bullet"/>
      <w:lvlText w:val="•"/>
      <w:lvlJc w:val="left"/>
      <w:pPr>
        <w:ind w:left="721"/>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shd w:val="clear" w:color="auto" w:fill="auto"/>
        <w:vertAlign w:val="baseline"/>
      </w:rPr>
    </w:lvl>
    <w:lvl w:ilvl="2">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shd w:val="clear" w:color="auto" w:fill="auto"/>
        <w:vertAlign w:val="baseline"/>
      </w:rPr>
    </w:lvl>
    <w:lvl w:ilvl="3">
      <w:start w:val="1"/>
      <w:numFmt w:val="bullet"/>
      <w:lvlText w:val="•"/>
      <w:lvlJc w:val="left"/>
      <w:pPr>
        <w:ind w:left="288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shd w:val="clear" w:color="auto" w:fill="auto"/>
        <w:vertAlign w:val="baseline"/>
      </w:rPr>
    </w:lvl>
    <w:lvl w:ilvl="5">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shd w:val="clear" w:color="auto" w:fill="auto"/>
        <w:vertAlign w:val="baseline"/>
      </w:rPr>
    </w:lvl>
    <w:lvl w:ilvl="6">
      <w:start w:val="1"/>
      <w:numFmt w:val="bullet"/>
      <w:lvlText w:val="•"/>
      <w:lvlJc w:val="left"/>
      <w:pPr>
        <w:ind w:left="504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shd w:val="clear" w:color="auto" w:fill="auto"/>
        <w:vertAlign w:val="baseline"/>
      </w:rPr>
    </w:lvl>
    <w:lvl w:ilvl="8">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shd w:val="clear" w:color="auto" w:fill="auto"/>
        <w:vertAlign w:val="baseline"/>
      </w:rPr>
    </w:lvl>
  </w:abstractNum>
  <w:num w:numId="1">
    <w:abstractNumId w:val="15"/>
  </w:num>
  <w:num w:numId="2">
    <w:abstractNumId w:val="26"/>
  </w:num>
  <w:num w:numId="3">
    <w:abstractNumId w:val="2"/>
  </w:num>
  <w:num w:numId="4">
    <w:abstractNumId w:val="10"/>
  </w:num>
  <w:num w:numId="5">
    <w:abstractNumId w:val="1"/>
  </w:num>
  <w:num w:numId="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 w:numId="8">
    <w:abstractNumId w:val="9"/>
  </w:num>
  <w:num w:numId="9">
    <w:abstractNumId w:val="29"/>
  </w:num>
  <w:num w:numId="10">
    <w:abstractNumId w:val="17"/>
  </w:num>
  <w:num w:numId="11">
    <w:abstractNumId w:val="11"/>
  </w:num>
  <w:num w:numId="12">
    <w:abstractNumId w:val="14"/>
  </w:num>
  <w:num w:numId="13">
    <w:abstractNumId w:val="32"/>
  </w:num>
  <w:num w:numId="14">
    <w:abstractNumId w:val="25"/>
  </w:num>
  <w:num w:numId="15">
    <w:abstractNumId w:val="21"/>
  </w:num>
  <w:num w:numId="16">
    <w:abstractNumId w:val="12"/>
  </w:num>
  <w:num w:numId="17">
    <w:abstractNumId w:val="5"/>
  </w:num>
  <w:num w:numId="18">
    <w:abstractNumId w:val="13"/>
  </w:num>
  <w:num w:numId="19">
    <w:abstractNumId w:val="6"/>
  </w:num>
  <w:num w:numId="20">
    <w:abstractNumId w:val="28"/>
  </w:num>
  <w:num w:numId="21">
    <w:abstractNumId w:val="33"/>
  </w:num>
  <w:num w:numId="22">
    <w:abstractNumId w:val="18"/>
  </w:num>
  <w:num w:numId="23">
    <w:abstractNumId w:val="7"/>
  </w:num>
  <w:num w:numId="24">
    <w:abstractNumId w:val="27"/>
  </w:num>
  <w:num w:numId="25">
    <w:abstractNumId w:val="22"/>
  </w:num>
  <w:num w:numId="26">
    <w:abstractNumId w:val="30"/>
  </w:num>
  <w:num w:numId="27">
    <w:abstractNumId w:val="34"/>
  </w:num>
  <w:num w:numId="28">
    <w:abstractNumId w:val="31"/>
  </w:num>
  <w:num w:numId="29">
    <w:abstractNumId w:val="8"/>
  </w:num>
  <w:num w:numId="30">
    <w:abstractNumId w:val="0"/>
  </w:num>
  <w:num w:numId="31">
    <w:abstractNumId w:val="16"/>
  </w:num>
  <w:num w:numId="32">
    <w:abstractNumId w:val="19"/>
  </w:num>
  <w:num w:numId="33">
    <w:abstractNumId w:val="23"/>
  </w:num>
  <w:num w:numId="34">
    <w:abstractNumId w:val="24"/>
  </w:num>
  <w:num w:numId="35">
    <w:abstractNumId w:val="35"/>
  </w:num>
  <w:num w:numId="3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bordersDoNotSurroundHeader/>
  <w:bordersDoNotSurroundFooter/>
  <w:hideSpellingErrors/>
  <w:proofState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1184"/>
    <w:rsid w:val="00262DC4"/>
    <w:rsid w:val="00886B26"/>
    <w:rsid w:val="00B21184"/>
    <w:rsid w:val="00BF6179"/>
    <w:rsid w:val="00C225EF"/>
    <w:rsid w:val="00F34E4A"/>
    <w:rsid w:val="00F708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708F6"/>
    <w:pPr>
      <w:widowControl w:val="0"/>
      <w:jc w:val="both"/>
    </w:pPr>
  </w:style>
  <w:style w:type="paragraph" w:styleId="1">
    <w:name w:val="heading 1"/>
    <w:basedOn w:val="a"/>
    <w:next w:val="a"/>
    <w:link w:val="1Char"/>
    <w:uiPriority w:val="9"/>
    <w:qFormat/>
    <w:rsid w:val="00F708F6"/>
    <w:pPr>
      <w:keepNext/>
      <w:keepLines/>
      <w:wordWrap w:val="0"/>
      <w:adjustRightInd w:val="0"/>
      <w:snapToGrid w:val="0"/>
      <w:spacing w:before="340" w:after="330" w:line="578" w:lineRule="auto"/>
      <w:ind w:firstLineChars="200" w:firstLine="200"/>
      <w:outlineLvl w:val="0"/>
    </w:pPr>
    <w:rPr>
      <w:rFonts w:ascii="Times New Roman" w:eastAsia="宋体" w:hAnsi="Times New Roman" w:cs="Times New Roman"/>
      <w:b/>
      <w:bCs/>
      <w:kern w:val="44"/>
      <w:sz w:val="44"/>
      <w:szCs w:val="44"/>
    </w:rPr>
  </w:style>
  <w:style w:type="paragraph" w:styleId="2">
    <w:name w:val="heading 2"/>
    <w:basedOn w:val="a"/>
    <w:next w:val="a"/>
    <w:link w:val="2Char"/>
    <w:uiPriority w:val="9"/>
    <w:semiHidden/>
    <w:unhideWhenUsed/>
    <w:qFormat/>
    <w:rsid w:val="00F708F6"/>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uiPriority w:val="9"/>
    <w:semiHidden/>
    <w:unhideWhenUsed/>
    <w:qFormat/>
    <w:rsid w:val="00F708F6"/>
    <w:pPr>
      <w:keepNext/>
      <w:keepLines/>
      <w:wordWrap w:val="0"/>
      <w:adjustRightInd w:val="0"/>
      <w:snapToGrid w:val="0"/>
      <w:spacing w:before="260" w:after="260" w:line="416" w:lineRule="auto"/>
      <w:ind w:firstLineChars="200" w:firstLine="200"/>
      <w:outlineLvl w:val="2"/>
    </w:pPr>
    <w:rPr>
      <w:rFonts w:ascii="Times New Roman" w:eastAsia="宋体" w:hAnsi="Times New Roman" w:cs="Times New Roman"/>
      <w:b/>
      <w:bCs/>
      <w:sz w:val="32"/>
      <w:szCs w:val="32"/>
    </w:rPr>
  </w:style>
  <w:style w:type="paragraph" w:styleId="4">
    <w:name w:val="heading 4"/>
    <w:basedOn w:val="a"/>
    <w:next w:val="a"/>
    <w:link w:val="4Char"/>
    <w:uiPriority w:val="9"/>
    <w:semiHidden/>
    <w:unhideWhenUsed/>
    <w:qFormat/>
    <w:rsid w:val="00F708F6"/>
    <w:pPr>
      <w:keepNext/>
      <w:keepLines/>
      <w:wordWrap w:val="0"/>
      <w:adjustRightInd w:val="0"/>
      <w:snapToGrid w:val="0"/>
      <w:spacing w:before="280" w:after="290" w:line="376" w:lineRule="auto"/>
      <w:ind w:firstLineChars="200" w:firstLine="200"/>
      <w:outlineLvl w:val="3"/>
    </w:pPr>
    <w:rPr>
      <w:rFonts w:asciiTheme="majorHAnsi" w:eastAsiaTheme="majorEastAsia" w:hAnsiTheme="majorHAnsi" w:cstheme="majorBidi"/>
      <w:b/>
      <w:bCs/>
      <w:sz w:val="28"/>
      <w:szCs w:val="28"/>
    </w:rPr>
  </w:style>
  <w:style w:type="paragraph" w:styleId="5">
    <w:name w:val="heading 5"/>
    <w:basedOn w:val="a"/>
    <w:next w:val="a"/>
    <w:link w:val="5Char"/>
    <w:uiPriority w:val="9"/>
    <w:semiHidden/>
    <w:unhideWhenUsed/>
    <w:qFormat/>
    <w:rsid w:val="00F708F6"/>
    <w:pPr>
      <w:keepNext/>
      <w:keepLines/>
      <w:spacing w:before="280" w:after="290" w:line="376" w:lineRule="auto"/>
      <w:outlineLvl w:val="4"/>
    </w:pPr>
    <w:rPr>
      <w:b/>
      <w:bCs/>
      <w:sz w:val="28"/>
      <w:szCs w:val="28"/>
    </w:rPr>
  </w:style>
  <w:style w:type="paragraph" w:styleId="6">
    <w:name w:val="heading 6"/>
    <w:basedOn w:val="a"/>
    <w:next w:val="a"/>
    <w:link w:val="6Char"/>
    <w:uiPriority w:val="9"/>
    <w:semiHidden/>
    <w:unhideWhenUsed/>
    <w:qFormat/>
    <w:rsid w:val="00886B26"/>
    <w:pPr>
      <w:keepNext/>
      <w:keepLines/>
      <w:spacing w:before="240" w:after="64" w:line="320" w:lineRule="auto"/>
      <w:outlineLvl w:val="5"/>
    </w:pPr>
    <w:rPr>
      <w:rFonts w:asciiTheme="majorHAnsi" w:eastAsiaTheme="majorEastAsia" w:hAnsiTheme="majorHAnsi" w:cstheme="majorBidi"/>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qFormat/>
    <w:rsid w:val="00F708F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qFormat/>
    <w:rsid w:val="00F708F6"/>
    <w:rPr>
      <w:sz w:val="18"/>
      <w:szCs w:val="18"/>
    </w:rPr>
  </w:style>
  <w:style w:type="paragraph" w:styleId="a4">
    <w:name w:val="footer"/>
    <w:basedOn w:val="a"/>
    <w:link w:val="Char0"/>
    <w:uiPriority w:val="99"/>
    <w:unhideWhenUsed/>
    <w:qFormat/>
    <w:rsid w:val="00F708F6"/>
    <w:pPr>
      <w:tabs>
        <w:tab w:val="center" w:pos="4153"/>
        <w:tab w:val="right" w:pos="8306"/>
      </w:tabs>
      <w:snapToGrid w:val="0"/>
      <w:jc w:val="left"/>
    </w:pPr>
    <w:rPr>
      <w:sz w:val="18"/>
      <w:szCs w:val="18"/>
    </w:rPr>
  </w:style>
  <w:style w:type="character" w:customStyle="1" w:styleId="Char0">
    <w:name w:val="页脚 Char"/>
    <w:basedOn w:val="a0"/>
    <w:link w:val="a4"/>
    <w:uiPriority w:val="99"/>
    <w:qFormat/>
    <w:rsid w:val="00F708F6"/>
    <w:rPr>
      <w:sz w:val="18"/>
      <w:szCs w:val="18"/>
    </w:rPr>
  </w:style>
  <w:style w:type="table" w:customStyle="1" w:styleId="10">
    <w:name w:val="网格型1"/>
    <w:basedOn w:val="a1"/>
    <w:next w:val="a5"/>
    <w:qFormat/>
    <w:rsid w:val="00F708F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5">
    <w:name w:val="Table Grid"/>
    <w:basedOn w:val="a1"/>
    <w:qFormat/>
    <w:rsid w:val="00F708F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6">
    <w:name w:val="二级标题"/>
    <w:basedOn w:val="2"/>
    <w:next w:val="a"/>
    <w:link w:val="Char1"/>
    <w:qFormat/>
    <w:rsid w:val="00F708F6"/>
    <w:pPr>
      <w:wordWrap w:val="0"/>
      <w:adjustRightInd w:val="0"/>
      <w:snapToGrid w:val="0"/>
      <w:spacing w:before="360" w:after="360" w:line="400" w:lineRule="exact"/>
      <w:jc w:val="left"/>
    </w:pPr>
    <w:rPr>
      <w:rFonts w:ascii="Times New Roman" w:eastAsia="黑体" w:hAnsi="Times New Roman"/>
      <w:b w:val="0"/>
      <w:sz w:val="28"/>
    </w:rPr>
  </w:style>
  <w:style w:type="character" w:customStyle="1" w:styleId="Char1">
    <w:name w:val="二级标题 Char"/>
    <w:basedOn w:val="a0"/>
    <w:link w:val="a6"/>
    <w:qFormat/>
    <w:rsid w:val="00F708F6"/>
    <w:rPr>
      <w:rFonts w:ascii="Times New Roman" w:eastAsia="黑体" w:hAnsi="Times New Roman" w:cstheme="majorBidi"/>
      <w:bCs/>
      <w:sz w:val="28"/>
      <w:szCs w:val="32"/>
    </w:rPr>
  </w:style>
  <w:style w:type="character" w:customStyle="1" w:styleId="2Char">
    <w:name w:val="标题 2 Char"/>
    <w:basedOn w:val="a0"/>
    <w:link w:val="2"/>
    <w:uiPriority w:val="9"/>
    <w:semiHidden/>
    <w:rsid w:val="00F708F6"/>
    <w:rPr>
      <w:rFonts w:asciiTheme="majorHAnsi" w:eastAsiaTheme="majorEastAsia" w:hAnsiTheme="majorHAnsi" w:cstheme="majorBidi"/>
      <w:b/>
      <w:bCs/>
      <w:sz w:val="32"/>
      <w:szCs w:val="32"/>
    </w:rPr>
  </w:style>
  <w:style w:type="paragraph" w:styleId="a7">
    <w:name w:val="Balloon Text"/>
    <w:basedOn w:val="a"/>
    <w:link w:val="Char2"/>
    <w:uiPriority w:val="99"/>
    <w:semiHidden/>
    <w:unhideWhenUsed/>
    <w:rsid w:val="00F708F6"/>
    <w:rPr>
      <w:sz w:val="18"/>
      <w:szCs w:val="18"/>
    </w:rPr>
  </w:style>
  <w:style w:type="character" w:customStyle="1" w:styleId="Char2">
    <w:name w:val="批注框文本 Char"/>
    <w:basedOn w:val="a0"/>
    <w:link w:val="a7"/>
    <w:uiPriority w:val="99"/>
    <w:semiHidden/>
    <w:rsid w:val="00F708F6"/>
    <w:rPr>
      <w:sz w:val="18"/>
      <w:szCs w:val="18"/>
    </w:rPr>
  </w:style>
  <w:style w:type="character" w:customStyle="1" w:styleId="1Char">
    <w:name w:val="标题 1 Char"/>
    <w:basedOn w:val="a0"/>
    <w:link w:val="1"/>
    <w:uiPriority w:val="9"/>
    <w:rsid w:val="00F708F6"/>
    <w:rPr>
      <w:rFonts w:ascii="Times New Roman" w:eastAsia="宋体" w:hAnsi="Times New Roman" w:cs="Times New Roman"/>
      <w:b/>
      <w:bCs/>
      <w:kern w:val="44"/>
      <w:sz w:val="44"/>
      <w:szCs w:val="44"/>
    </w:rPr>
  </w:style>
  <w:style w:type="character" w:customStyle="1" w:styleId="3Char">
    <w:name w:val="标题 3 Char"/>
    <w:basedOn w:val="a0"/>
    <w:link w:val="3"/>
    <w:uiPriority w:val="9"/>
    <w:semiHidden/>
    <w:rsid w:val="00F708F6"/>
    <w:rPr>
      <w:rFonts w:ascii="Times New Roman" w:eastAsia="宋体" w:hAnsi="Times New Roman" w:cs="Times New Roman"/>
      <w:b/>
      <w:bCs/>
      <w:sz w:val="32"/>
      <w:szCs w:val="32"/>
    </w:rPr>
  </w:style>
  <w:style w:type="character" w:customStyle="1" w:styleId="4Char">
    <w:name w:val="标题 4 Char"/>
    <w:basedOn w:val="a0"/>
    <w:link w:val="4"/>
    <w:uiPriority w:val="9"/>
    <w:semiHidden/>
    <w:rsid w:val="00F708F6"/>
    <w:rPr>
      <w:rFonts w:asciiTheme="majorHAnsi" w:eastAsiaTheme="majorEastAsia" w:hAnsiTheme="majorHAnsi" w:cstheme="majorBidi"/>
      <w:b/>
      <w:bCs/>
      <w:sz w:val="28"/>
      <w:szCs w:val="28"/>
    </w:rPr>
  </w:style>
  <w:style w:type="numbering" w:customStyle="1" w:styleId="11">
    <w:name w:val="无列表1"/>
    <w:next w:val="a2"/>
    <w:uiPriority w:val="99"/>
    <w:semiHidden/>
    <w:unhideWhenUsed/>
    <w:rsid w:val="00F708F6"/>
  </w:style>
  <w:style w:type="character" w:styleId="a8">
    <w:name w:val="Strong"/>
    <w:basedOn w:val="a0"/>
    <w:uiPriority w:val="22"/>
    <w:qFormat/>
    <w:rsid w:val="00F708F6"/>
    <w:rPr>
      <w:b/>
      <w:bCs/>
    </w:rPr>
  </w:style>
  <w:style w:type="character" w:styleId="a9">
    <w:name w:val="Hyperlink"/>
    <w:uiPriority w:val="99"/>
    <w:unhideWhenUsed/>
    <w:qFormat/>
    <w:rsid w:val="00F708F6"/>
    <w:rPr>
      <w:color w:val="0563C1"/>
      <w:u w:val="single"/>
    </w:rPr>
  </w:style>
  <w:style w:type="table" w:customStyle="1" w:styleId="20">
    <w:name w:val="网格型2"/>
    <w:basedOn w:val="a1"/>
    <w:next w:val="a5"/>
    <w:qFormat/>
    <w:rsid w:val="00F708F6"/>
    <w:rPr>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No Spacing"/>
    <w:uiPriority w:val="1"/>
    <w:qFormat/>
    <w:rsid w:val="00F708F6"/>
    <w:pPr>
      <w:widowControl w:val="0"/>
      <w:jc w:val="center"/>
    </w:pPr>
    <w:rPr>
      <w:rFonts w:ascii="Times New Roman" w:eastAsia="宋体" w:hAnsi="Times New Roman" w:cs="Times New Roman"/>
      <w:szCs w:val="24"/>
    </w:rPr>
  </w:style>
  <w:style w:type="paragraph" w:customStyle="1" w:styleId="ab">
    <w:name w:val="一级标题"/>
    <w:basedOn w:val="1"/>
    <w:next w:val="a"/>
    <w:link w:val="Char3"/>
    <w:qFormat/>
    <w:rsid w:val="00F708F6"/>
    <w:pPr>
      <w:pageBreakBefore/>
      <w:spacing w:before="600" w:after="600" w:line="400" w:lineRule="exact"/>
      <w:ind w:firstLineChars="0" w:firstLine="0"/>
      <w:jc w:val="center"/>
    </w:pPr>
    <w:rPr>
      <w:rFonts w:eastAsia="黑体"/>
      <w:b w:val="0"/>
      <w:sz w:val="30"/>
    </w:rPr>
  </w:style>
  <w:style w:type="character" w:customStyle="1" w:styleId="Char3">
    <w:name w:val="一级标题 Char"/>
    <w:basedOn w:val="a0"/>
    <w:link w:val="ab"/>
    <w:qFormat/>
    <w:rsid w:val="00F708F6"/>
    <w:rPr>
      <w:rFonts w:ascii="Times New Roman" w:eastAsia="黑体" w:hAnsi="Times New Roman" w:cs="Times New Roman"/>
      <w:bCs/>
      <w:kern w:val="44"/>
      <w:sz w:val="30"/>
      <w:szCs w:val="44"/>
    </w:rPr>
  </w:style>
  <w:style w:type="paragraph" w:customStyle="1" w:styleId="ac">
    <w:name w:val="三级标题"/>
    <w:basedOn w:val="3"/>
    <w:next w:val="a"/>
    <w:link w:val="Char4"/>
    <w:qFormat/>
    <w:rsid w:val="00F708F6"/>
    <w:pPr>
      <w:spacing w:before="240" w:after="240" w:line="400" w:lineRule="exact"/>
      <w:ind w:firstLineChars="0" w:firstLine="0"/>
    </w:pPr>
    <w:rPr>
      <w:rFonts w:eastAsia="黑体"/>
      <w:b w:val="0"/>
      <w:sz w:val="24"/>
    </w:rPr>
  </w:style>
  <w:style w:type="character" w:customStyle="1" w:styleId="Char4">
    <w:name w:val="三级标题 Char"/>
    <w:basedOn w:val="a0"/>
    <w:link w:val="ac"/>
    <w:qFormat/>
    <w:rsid w:val="00F708F6"/>
    <w:rPr>
      <w:rFonts w:ascii="Times New Roman" w:eastAsia="黑体" w:hAnsi="Times New Roman" w:cs="Times New Roman"/>
      <w:bCs/>
      <w:sz w:val="24"/>
      <w:szCs w:val="32"/>
    </w:rPr>
  </w:style>
  <w:style w:type="paragraph" w:customStyle="1" w:styleId="ad">
    <w:name w:val="四级标题"/>
    <w:basedOn w:val="4"/>
    <w:next w:val="a"/>
    <w:link w:val="Char5"/>
    <w:qFormat/>
    <w:rsid w:val="00F708F6"/>
    <w:pPr>
      <w:spacing w:before="120" w:after="120" w:line="400" w:lineRule="exact"/>
      <w:ind w:firstLineChars="0" w:firstLine="0"/>
    </w:pPr>
    <w:rPr>
      <w:rFonts w:ascii="Times New Roman" w:hAnsi="Times New Roman"/>
      <w:b w:val="0"/>
      <w:sz w:val="24"/>
    </w:rPr>
  </w:style>
  <w:style w:type="character" w:customStyle="1" w:styleId="Char5">
    <w:name w:val="四级标题 Char"/>
    <w:basedOn w:val="Char4"/>
    <w:link w:val="ad"/>
    <w:qFormat/>
    <w:rsid w:val="00F708F6"/>
    <w:rPr>
      <w:rFonts w:ascii="Times New Roman" w:eastAsiaTheme="majorEastAsia" w:hAnsi="Times New Roman" w:cstheme="majorBidi"/>
      <w:bCs/>
      <w:sz w:val="24"/>
      <w:szCs w:val="28"/>
    </w:rPr>
  </w:style>
  <w:style w:type="paragraph" w:customStyle="1" w:styleId="ae">
    <w:name w:val="表题"/>
    <w:basedOn w:val="af"/>
    <w:next w:val="af"/>
    <w:link w:val="Char6"/>
    <w:qFormat/>
    <w:rsid w:val="00F708F6"/>
    <w:pPr>
      <w:spacing w:beforeLines="100" w:before="100" w:after="0"/>
    </w:pPr>
  </w:style>
  <w:style w:type="paragraph" w:customStyle="1" w:styleId="af">
    <w:name w:val="图题"/>
    <w:basedOn w:val="a"/>
    <w:link w:val="Char7"/>
    <w:qFormat/>
    <w:rsid w:val="00F708F6"/>
    <w:pPr>
      <w:wordWrap w:val="0"/>
      <w:adjustRightInd w:val="0"/>
      <w:snapToGrid w:val="0"/>
      <w:spacing w:afterLines="100" w:after="100"/>
      <w:jc w:val="center"/>
    </w:pPr>
    <w:rPr>
      <w:rFonts w:ascii="Times New Roman" w:eastAsia="黑体" w:hAnsi="Times New Roman" w:cs="Times New Roman"/>
      <w:szCs w:val="20"/>
    </w:rPr>
  </w:style>
  <w:style w:type="character" w:customStyle="1" w:styleId="Char6">
    <w:name w:val="表题 Char"/>
    <w:basedOn w:val="a0"/>
    <w:link w:val="ae"/>
    <w:qFormat/>
    <w:rsid w:val="00F708F6"/>
    <w:rPr>
      <w:rFonts w:ascii="Times New Roman" w:eastAsia="黑体" w:hAnsi="Times New Roman" w:cs="Times New Roman"/>
      <w:szCs w:val="20"/>
    </w:rPr>
  </w:style>
  <w:style w:type="character" w:customStyle="1" w:styleId="12">
    <w:name w:val="不明显强调1"/>
    <w:basedOn w:val="a0"/>
    <w:uiPriority w:val="19"/>
    <w:qFormat/>
    <w:rsid w:val="00F708F6"/>
    <w:rPr>
      <w:i/>
      <w:iCs/>
      <w:color w:val="404040" w:themeColor="text1" w:themeTint="BF"/>
    </w:rPr>
  </w:style>
  <w:style w:type="paragraph" w:customStyle="1" w:styleId="Default">
    <w:name w:val="Default"/>
    <w:qFormat/>
    <w:rsid w:val="00F708F6"/>
    <w:pPr>
      <w:widowControl w:val="0"/>
      <w:autoSpaceDE w:val="0"/>
      <w:autoSpaceDN w:val="0"/>
      <w:adjustRightInd w:val="0"/>
    </w:pPr>
    <w:rPr>
      <w:rFonts w:ascii="Arial" w:eastAsia="等线" w:hAnsi="Arial" w:cs="Arial"/>
      <w:color w:val="000000"/>
      <w:kern w:val="0"/>
      <w:sz w:val="24"/>
      <w:szCs w:val="24"/>
    </w:rPr>
  </w:style>
  <w:style w:type="paragraph" w:styleId="af0">
    <w:name w:val="List Paragraph"/>
    <w:basedOn w:val="a"/>
    <w:uiPriority w:val="34"/>
    <w:qFormat/>
    <w:rsid w:val="00F708F6"/>
    <w:pPr>
      <w:wordWrap w:val="0"/>
      <w:adjustRightInd w:val="0"/>
      <w:snapToGrid w:val="0"/>
      <w:spacing w:before="120" w:after="120"/>
      <w:ind w:firstLineChars="200" w:firstLine="420"/>
    </w:pPr>
    <w:rPr>
      <w:rFonts w:ascii="Times New Roman" w:eastAsia="宋体" w:hAnsi="Times New Roman" w:cs="Times New Roman"/>
      <w:sz w:val="24"/>
      <w:szCs w:val="20"/>
    </w:rPr>
  </w:style>
  <w:style w:type="table" w:customStyle="1" w:styleId="TableNormal">
    <w:name w:val="Table Normal"/>
    <w:uiPriority w:val="2"/>
    <w:semiHidden/>
    <w:unhideWhenUsed/>
    <w:qFormat/>
    <w:rsid w:val="00F708F6"/>
    <w:pPr>
      <w:widowControl w:val="0"/>
      <w:autoSpaceDE w:val="0"/>
      <w:autoSpaceDN w:val="0"/>
    </w:pPr>
    <w:rPr>
      <w:rFonts w:ascii="Calibri" w:eastAsia="宋体" w:hAnsi="Calibri" w:cs="Times New Roman"/>
      <w:kern w:val="0"/>
      <w:sz w:val="22"/>
      <w:szCs w:val="20"/>
      <w:lang w:eastAsia="en-US"/>
    </w:rPr>
    <w:tblPr>
      <w:tblCellMar>
        <w:top w:w="0" w:type="dxa"/>
        <w:left w:w="0" w:type="dxa"/>
        <w:bottom w:w="0" w:type="dxa"/>
        <w:right w:w="0" w:type="dxa"/>
      </w:tblCellMar>
    </w:tblPr>
  </w:style>
  <w:style w:type="table" w:customStyle="1" w:styleId="TableNormal1">
    <w:name w:val="Table Normal1"/>
    <w:uiPriority w:val="2"/>
    <w:semiHidden/>
    <w:unhideWhenUsed/>
    <w:qFormat/>
    <w:rsid w:val="00F708F6"/>
    <w:pPr>
      <w:widowControl w:val="0"/>
      <w:autoSpaceDE w:val="0"/>
      <w:autoSpaceDN w:val="0"/>
    </w:pPr>
    <w:rPr>
      <w:rFonts w:ascii="Calibri" w:eastAsia="宋体" w:hAnsi="Calibri" w:cs="Times New Roman"/>
      <w:kern w:val="0"/>
      <w:sz w:val="22"/>
      <w:szCs w:val="20"/>
      <w:lang w:eastAsia="en-US"/>
    </w:rPr>
    <w:tblPr>
      <w:tblCellMar>
        <w:top w:w="0" w:type="dxa"/>
        <w:left w:w="0" w:type="dxa"/>
        <w:bottom w:w="0" w:type="dxa"/>
        <w:right w:w="0" w:type="dxa"/>
      </w:tblCellMar>
    </w:tblPr>
  </w:style>
  <w:style w:type="character" w:customStyle="1" w:styleId="5Char">
    <w:name w:val="标题 5 Char"/>
    <w:basedOn w:val="a0"/>
    <w:link w:val="5"/>
    <w:uiPriority w:val="9"/>
    <w:semiHidden/>
    <w:rsid w:val="00F708F6"/>
    <w:rPr>
      <w:b/>
      <w:bCs/>
      <w:sz w:val="28"/>
      <w:szCs w:val="28"/>
    </w:rPr>
  </w:style>
  <w:style w:type="numbering" w:customStyle="1" w:styleId="21">
    <w:name w:val="无列表2"/>
    <w:next w:val="a2"/>
    <w:uiPriority w:val="99"/>
    <w:semiHidden/>
    <w:unhideWhenUsed/>
    <w:rsid w:val="00BF6179"/>
  </w:style>
  <w:style w:type="character" w:customStyle="1" w:styleId="Char7">
    <w:name w:val="图题 Char"/>
    <w:basedOn w:val="a0"/>
    <w:link w:val="af"/>
    <w:qFormat/>
    <w:rsid w:val="00BF6179"/>
    <w:rPr>
      <w:rFonts w:ascii="Times New Roman" w:eastAsia="黑体" w:hAnsi="Times New Roman" w:cs="Times New Roman"/>
      <w:szCs w:val="20"/>
    </w:rPr>
  </w:style>
  <w:style w:type="paragraph" w:customStyle="1" w:styleId="13">
    <w:name w:val="无间隔1"/>
    <w:uiPriority w:val="1"/>
    <w:qFormat/>
    <w:rsid w:val="00BF6179"/>
    <w:pPr>
      <w:widowControl w:val="0"/>
      <w:jc w:val="center"/>
    </w:pPr>
    <w:rPr>
      <w:rFonts w:ascii="Times New Roman" w:eastAsia="宋体" w:hAnsi="Times New Roman" w:cs="Times New Roman"/>
      <w:szCs w:val="24"/>
    </w:rPr>
  </w:style>
  <w:style w:type="table" w:customStyle="1" w:styleId="30">
    <w:name w:val="网格型3"/>
    <w:basedOn w:val="a1"/>
    <w:next w:val="a5"/>
    <w:rsid w:val="00BF6179"/>
    <w:pPr>
      <w:widowControl w:val="0"/>
      <w:jc w:val="both"/>
    </w:pPr>
    <w:rPr>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
    <w:name w:val="TableGrid"/>
    <w:qFormat/>
    <w:rsid w:val="00BF6179"/>
    <w:rPr>
      <w:kern w:val="0"/>
      <w:sz w:val="20"/>
      <w:szCs w:val="20"/>
    </w:rPr>
    <w:tblPr>
      <w:tblCellMar>
        <w:top w:w="0" w:type="dxa"/>
        <w:left w:w="0" w:type="dxa"/>
        <w:bottom w:w="0" w:type="dxa"/>
        <w:right w:w="0" w:type="dxa"/>
      </w:tblCellMar>
    </w:tblPr>
  </w:style>
  <w:style w:type="table" w:customStyle="1" w:styleId="TableNormal2">
    <w:name w:val="Table Normal2"/>
    <w:uiPriority w:val="2"/>
    <w:semiHidden/>
    <w:unhideWhenUsed/>
    <w:qFormat/>
    <w:rsid w:val="00BF6179"/>
    <w:pPr>
      <w:widowControl w:val="0"/>
      <w:autoSpaceDE w:val="0"/>
      <w:autoSpaceDN w:val="0"/>
    </w:pPr>
    <w:rPr>
      <w:rFonts w:ascii="Calibri" w:eastAsia="宋体" w:hAnsi="Calibri" w:cs="Times New Roman"/>
      <w:kern w:val="0"/>
      <w:sz w:val="22"/>
      <w:lang w:eastAsia="en-US"/>
    </w:rPr>
    <w:tblPr>
      <w:tblInd w:w="0" w:type="dxa"/>
      <w:tblCellMar>
        <w:top w:w="0" w:type="dxa"/>
        <w:left w:w="0" w:type="dxa"/>
        <w:bottom w:w="0" w:type="dxa"/>
        <w:right w:w="0" w:type="dxa"/>
      </w:tblCellMar>
    </w:tblPr>
  </w:style>
  <w:style w:type="character" w:customStyle="1" w:styleId="6Char">
    <w:name w:val="标题 6 Char"/>
    <w:basedOn w:val="a0"/>
    <w:link w:val="6"/>
    <w:uiPriority w:val="9"/>
    <w:semiHidden/>
    <w:rsid w:val="00886B26"/>
    <w:rPr>
      <w:rFonts w:asciiTheme="majorHAnsi" w:eastAsiaTheme="majorEastAsia" w:hAnsiTheme="majorHAnsi" w:cstheme="majorBidi"/>
      <w:b/>
      <w:bCs/>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708F6"/>
    <w:pPr>
      <w:widowControl w:val="0"/>
      <w:jc w:val="both"/>
    </w:pPr>
  </w:style>
  <w:style w:type="paragraph" w:styleId="1">
    <w:name w:val="heading 1"/>
    <w:basedOn w:val="a"/>
    <w:next w:val="a"/>
    <w:link w:val="1Char"/>
    <w:uiPriority w:val="9"/>
    <w:qFormat/>
    <w:rsid w:val="00F708F6"/>
    <w:pPr>
      <w:keepNext/>
      <w:keepLines/>
      <w:wordWrap w:val="0"/>
      <w:adjustRightInd w:val="0"/>
      <w:snapToGrid w:val="0"/>
      <w:spacing w:before="340" w:after="330" w:line="578" w:lineRule="auto"/>
      <w:ind w:firstLineChars="200" w:firstLine="200"/>
      <w:outlineLvl w:val="0"/>
    </w:pPr>
    <w:rPr>
      <w:rFonts w:ascii="Times New Roman" w:eastAsia="宋体" w:hAnsi="Times New Roman" w:cs="Times New Roman"/>
      <w:b/>
      <w:bCs/>
      <w:kern w:val="44"/>
      <w:sz w:val="44"/>
      <w:szCs w:val="44"/>
    </w:rPr>
  </w:style>
  <w:style w:type="paragraph" w:styleId="2">
    <w:name w:val="heading 2"/>
    <w:basedOn w:val="a"/>
    <w:next w:val="a"/>
    <w:link w:val="2Char"/>
    <w:uiPriority w:val="9"/>
    <w:semiHidden/>
    <w:unhideWhenUsed/>
    <w:qFormat/>
    <w:rsid w:val="00F708F6"/>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uiPriority w:val="9"/>
    <w:semiHidden/>
    <w:unhideWhenUsed/>
    <w:qFormat/>
    <w:rsid w:val="00F708F6"/>
    <w:pPr>
      <w:keepNext/>
      <w:keepLines/>
      <w:wordWrap w:val="0"/>
      <w:adjustRightInd w:val="0"/>
      <w:snapToGrid w:val="0"/>
      <w:spacing w:before="260" w:after="260" w:line="416" w:lineRule="auto"/>
      <w:ind w:firstLineChars="200" w:firstLine="200"/>
      <w:outlineLvl w:val="2"/>
    </w:pPr>
    <w:rPr>
      <w:rFonts w:ascii="Times New Roman" w:eastAsia="宋体" w:hAnsi="Times New Roman" w:cs="Times New Roman"/>
      <w:b/>
      <w:bCs/>
      <w:sz w:val="32"/>
      <w:szCs w:val="32"/>
    </w:rPr>
  </w:style>
  <w:style w:type="paragraph" w:styleId="4">
    <w:name w:val="heading 4"/>
    <w:basedOn w:val="a"/>
    <w:next w:val="a"/>
    <w:link w:val="4Char"/>
    <w:uiPriority w:val="9"/>
    <w:semiHidden/>
    <w:unhideWhenUsed/>
    <w:qFormat/>
    <w:rsid w:val="00F708F6"/>
    <w:pPr>
      <w:keepNext/>
      <w:keepLines/>
      <w:wordWrap w:val="0"/>
      <w:adjustRightInd w:val="0"/>
      <w:snapToGrid w:val="0"/>
      <w:spacing w:before="280" w:after="290" w:line="376" w:lineRule="auto"/>
      <w:ind w:firstLineChars="200" w:firstLine="200"/>
      <w:outlineLvl w:val="3"/>
    </w:pPr>
    <w:rPr>
      <w:rFonts w:asciiTheme="majorHAnsi" w:eastAsiaTheme="majorEastAsia" w:hAnsiTheme="majorHAnsi" w:cstheme="majorBidi"/>
      <w:b/>
      <w:bCs/>
      <w:sz w:val="28"/>
      <w:szCs w:val="28"/>
    </w:rPr>
  </w:style>
  <w:style w:type="paragraph" w:styleId="5">
    <w:name w:val="heading 5"/>
    <w:basedOn w:val="a"/>
    <w:next w:val="a"/>
    <w:link w:val="5Char"/>
    <w:uiPriority w:val="9"/>
    <w:semiHidden/>
    <w:unhideWhenUsed/>
    <w:qFormat/>
    <w:rsid w:val="00F708F6"/>
    <w:pPr>
      <w:keepNext/>
      <w:keepLines/>
      <w:spacing w:before="280" w:after="290" w:line="376" w:lineRule="auto"/>
      <w:outlineLvl w:val="4"/>
    </w:pPr>
    <w:rPr>
      <w:b/>
      <w:bCs/>
      <w:sz w:val="28"/>
      <w:szCs w:val="28"/>
    </w:rPr>
  </w:style>
  <w:style w:type="paragraph" w:styleId="6">
    <w:name w:val="heading 6"/>
    <w:basedOn w:val="a"/>
    <w:next w:val="a"/>
    <w:link w:val="6Char"/>
    <w:uiPriority w:val="9"/>
    <w:semiHidden/>
    <w:unhideWhenUsed/>
    <w:qFormat/>
    <w:rsid w:val="00886B26"/>
    <w:pPr>
      <w:keepNext/>
      <w:keepLines/>
      <w:spacing w:before="240" w:after="64" w:line="320" w:lineRule="auto"/>
      <w:outlineLvl w:val="5"/>
    </w:pPr>
    <w:rPr>
      <w:rFonts w:asciiTheme="majorHAnsi" w:eastAsiaTheme="majorEastAsia" w:hAnsiTheme="majorHAnsi" w:cstheme="majorBidi"/>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qFormat/>
    <w:rsid w:val="00F708F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qFormat/>
    <w:rsid w:val="00F708F6"/>
    <w:rPr>
      <w:sz w:val="18"/>
      <w:szCs w:val="18"/>
    </w:rPr>
  </w:style>
  <w:style w:type="paragraph" w:styleId="a4">
    <w:name w:val="footer"/>
    <w:basedOn w:val="a"/>
    <w:link w:val="Char0"/>
    <w:uiPriority w:val="99"/>
    <w:unhideWhenUsed/>
    <w:qFormat/>
    <w:rsid w:val="00F708F6"/>
    <w:pPr>
      <w:tabs>
        <w:tab w:val="center" w:pos="4153"/>
        <w:tab w:val="right" w:pos="8306"/>
      </w:tabs>
      <w:snapToGrid w:val="0"/>
      <w:jc w:val="left"/>
    </w:pPr>
    <w:rPr>
      <w:sz w:val="18"/>
      <w:szCs w:val="18"/>
    </w:rPr>
  </w:style>
  <w:style w:type="character" w:customStyle="1" w:styleId="Char0">
    <w:name w:val="页脚 Char"/>
    <w:basedOn w:val="a0"/>
    <w:link w:val="a4"/>
    <w:uiPriority w:val="99"/>
    <w:qFormat/>
    <w:rsid w:val="00F708F6"/>
    <w:rPr>
      <w:sz w:val="18"/>
      <w:szCs w:val="18"/>
    </w:rPr>
  </w:style>
  <w:style w:type="table" w:customStyle="1" w:styleId="10">
    <w:name w:val="网格型1"/>
    <w:basedOn w:val="a1"/>
    <w:next w:val="a5"/>
    <w:qFormat/>
    <w:rsid w:val="00F708F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5">
    <w:name w:val="Table Grid"/>
    <w:basedOn w:val="a1"/>
    <w:qFormat/>
    <w:rsid w:val="00F708F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6">
    <w:name w:val="二级标题"/>
    <w:basedOn w:val="2"/>
    <w:next w:val="a"/>
    <w:link w:val="Char1"/>
    <w:qFormat/>
    <w:rsid w:val="00F708F6"/>
    <w:pPr>
      <w:wordWrap w:val="0"/>
      <w:adjustRightInd w:val="0"/>
      <w:snapToGrid w:val="0"/>
      <w:spacing w:before="360" w:after="360" w:line="400" w:lineRule="exact"/>
      <w:jc w:val="left"/>
    </w:pPr>
    <w:rPr>
      <w:rFonts w:ascii="Times New Roman" w:eastAsia="黑体" w:hAnsi="Times New Roman"/>
      <w:b w:val="0"/>
      <w:sz w:val="28"/>
    </w:rPr>
  </w:style>
  <w:style w:type="character" w:customStyle="1" w:styleId="Char1">
    <w:name w:val="二级标题 Char"/>
    <w:basedOn w:val="a0"/>
    <w:link w:val="a6"/>
    <w:qFormat/>
    <w:rsid w:val="00F708F6"/>
    <w:rPr>
      <w:rFonts w:ascii="Times New Roman" w:eastAsia="黑体" w:hAnsi="Times New Roman" w:cstheme="majorBidi"/>
      <w:bCs/>
      <w:sz w:val="28"/>
      <w:szCs w:val="32"/>
    </w:rPr>
  </w:style>
  <w:style w:type="character" w:customStyle="1" w:styleId="2Char">
    <w:name w:val="标题 2 Char"/>
    <w:basedOn w:val="a0"/>
    <w:link w:val="2"/>
    <w:uiPriority w:val="9"/>
    <w:semiHidden/>
    <w:rsid w:val="00F708F6"/>
    <w:rPr>
      <w:rFonts w:asciiTheme="majorHAnsi" w:eastAsiaTheme="majorEastAsia" w:hAnsiTheme="majorHAnsi" w:cstheme="majorBidi"/>
      <w:b/>
      <w:bCs/>
      <w:sz w:val="32"/>
      <w:szCs w:val="32"/>
    </w:rPr>
  </w:style>
  <w:style w:type="paragraph" w:styleId="a7">
    <w:name w:val="Balloon Text"/>
    <w:basedOn w:val="a"/>
    <w:link w:val="Char2"/>
    <w:uiPriority w:val="99"/>
    <w:semiHidden/>
    <w:unhideWhenUsed/>
    <w:rsid w:val="00F708F6"/>
    <w:rPr>
      <w:sz w:val="18"/>
      <w:szCs w:val="18"/>
    </w:rPr>
  </w:style>
  <w:style w:type="character" w:customStyle="1" w:styleId="Char2">
    <w:name w:val="批注框文本 Char"/>
    <w:basedOn w:val="a0"/>
    <w:link w:val="a7"/>
    <w:uiPriority w:val="99"/>
    <w:semiHidden/>
    <w:rsid w:val="00F708F6"/>
    <w:rPr>
      <w:sz w:val="18"/>
      <w:szCs w:val="18"/>
    </w:rPr>
  </w:style>
  <w:style w:type="character" w:customStyle="1" w:styleId="1Char">
    <w:name w:val="标题 1 Char"/>
    <w:basedOn w:val="a0"/>
    <w:link w:val="1"/>
    <w:uiPriority w:val="9"/>
    <w:rsid w:val="00F708F6"/>
    <w:rPr>
      <w:rFonts w:ascii="Times New Roman" w:eastAsia="宋体" w:hAnsi="Times New Roman" w:cs="Times New Roman"/>
      <w:b/>
      <w:bCs/>
      <w:kern w:val="44"/>
      <w:sz w:val="44"/>
      <w:szCs w:val="44"/>
    </w:rPr>
  </w:style>
  <w:style w:type="character" w:customStyle="1" w:styleId="3Char">
    <w:name w:val="标题 3 Char"/>
    <w:basedOn w:val="a0"/>
    <w:link w:val="3"/>
    <w:uiPriority w:val="9"/>
    <w:semiHidden/>
    <w:rsid w:val="00F708F6"/>
    <w:rPr>
      <w:rFonts w:ascii="Times New Roman" w:eastAsia="宋体" w:hAnsi="Times New Roman" w:cs="Times New Roman"/>
      <w:b/>
      <w:bCs/>
      <w:sz w:val="32"/>
      <w:szCs w:val="32"/>
    </w:rPr>
  </w:style>
  <w:style w:type="character" w:customStyle="1" w:styleId="4Char">
    <w:name w:val="标题 4 Char"/>
    <w:basedOn w:val="a0"/>
    <w:link w:val="4"/>
    <w:uiPriority w:val="9"/>
    <w:semiHidden/>
    <w:rsid w:val="00F708F6"/>
    <w:rPr>
      <w:rFonts w:asciiTheme="majorHAnsi" w:eastAsiaTheme="majorEastAsia" w:hAnsiTheme="majorHAnsi" w:cstheme="majorBidi"/>
      <w:b/>
      <w:bCs/>
      <w:sz w:val="28"/>
      <w:szCs w:val="28"/>
    </w:rPr>
  </w:style>
  <w:style w:type="numbering" w:customStyle="1" w:styleId="11">
    <w:name w:val="无列表1"/>
    <w:next w:val="a2"/>
    <w:uiPriority w:val="99"/>
    <w:semiHidden/>
    <w:unhideWhenUsed/>
    <w:rsid w:val="00F708F6"/>
  </w:style>
  <w:style w:type="character" w:styleId="a8">
    <w:name w:val="Strong"/>
    <w:basedOn w:val="a0"/>
    <w:uiPriority w:val="22"/>
    <w:qFormat/>
    <w:rsid w:val="00F708F6"/>
    <w:rPr>
      <w:b/>
      <w:bCs/>
    </w:rPr>
  </w:style>
  <w:style w:type="character" w:styleId="a9">
    <w:name w:val="Hyperlink"/>
    <w:uiPriority w:val="99"/>
    <w:unhideWhenUsed/>
    <w:qFormat/>
    <w:rsid w:val="00F708F6"/>
    <w:rPr>
      <w:color w:val="0563C1"/>
      <w:u w:val="single"/>
    </w:rPr>
  </w:style>
  <w:style w:type="table" w:customStyle="1" w:styleId="20">
    <w:name w:val="网格型2"/>
    <w:basedOn w:val="a1"/>
    <w:next w:val="a5"/>
    <w:qFormat/>
    <w:rsid w:val="00F708F6"/>
    <w:rPr>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No Spacing"/>
    <w:uiPriority w:val="1"/>
    <w:qFormat/>
    <w:rsid w:val="00F708F6"/>
    <w:pPr>
      <w:widowControl w:val="0"/>
      <w:jc w:val="center"/>
    </w:pPr>
    <w:rPr>
      <w:rFonts w:ascii="Times New Roman" w:eastAsia="宋体" w:hAnsi="Times New Roman" w:cs="Times New Roman"/>
      <w:szCs w:val="24"/>
    </w:rPr>
  </w:style>
  <w:style w:type="paragraph" w:customStyle="1" w:styleId="ab">
    <w:name w:val="一级标题"/>
    <w:basedOn w:val="1"/>
    <w:next w:val="a"/>
    <w:link w:val="Char3"/>
    <w:qFormat/>
    <w:rsid w:val="00F708F6"/>
    <w:pPr>
      <w:pageBreakBefore/>
      <w:spacing w:before="600" w:after="600" w:line="400" w:lineRule="exact"/>
      <w:ind w:firstLineChars="0" w:firstLine="0"/>
      <w:jc w:val="center"/>
    </w:pPr>
    <w:rPr>
      <w:rFonts w:eastAsia="黑体"/>
      <w:b w:val="0"/>
      <w:sz w:val="30"/>
    </w:rPr>
  </w:style>
  <w:style w:type="character" w:customStyle="1" w:styleId="Char3">
    <w:name w:val="一级标题 Char"/>
    <w:basedOn w:val="a0"/>
    <w:link w:val="ab"/>
    <w:qFormat/>
    <w:rsid w:val="00F708F6"/>
    <w:rPr>
      <w:rFonts w:ascii="Times New Roman" w:eastAsia="黑体" w:hAnsi="Times New Roman" w:cs="Times New Roman"/>
      <w:bCs/>
      <w:kern w:val="44"/>
      <w:sz w:val="30"/>
      <w:szCs w:val="44"/>
    </w:rPr>
  </w:style>
  <w:style w:type="paragraph" w:customStyle="1" w:styleId="ac">
    <w:name w:val="三级标题"/>
    <w:basedOn w:val="3"/>
    <w:next w:val="a"/>
    <w:link w:val="Char4"/>
    <w:qFormat/>
    <w:rsid w:val="00F708F6"/>
    <w:pPr>
      <w:spacing w:before="240" w:after="240" w:line="400" w:lineRule="exact"/>
      <w:ind w:firstLineChars="0" w:firstLine="0"/>
    </w:pPr>
    <w:rPr>
      <w:rFonts w:eastAsia="黑体"/>
      <w:b w:val="0"/>
      <w:sz w:val="24"/>
    </w:rPr>
  </w:style>
  <w:style w:type="character" w:customStyle="1" w:styleId="Char4">
    <w:name w:val="三级标题 Char"/>
    <w:basedOn w:val="a0"/>
    <w:link w:val="ac"/>
    <w:qFormat/>
    <w:rsid w:val="00F708F6"/>
    <w:rPr>
      <w:rFonts w:ascii="Times New Roman" w:eastAsia="黑体" w:hAnsi="Times New Roman" w:cs="Times New Roman"/>
      <w:bCs/>
      <w:sz w:val="24"/>
      <w:szCs w:val="32"/>
    </w:rPr>
  </w:style>
  <w:style w:type="paragraph" w:customStyle="1" w:styleId="ad">
    <w:name w:val="四级标题"/>
    <w:basedOn w:val="4"/>
    <w:next w:val="a"/>
    <w:link w:val="Char5"/>
    <w:qFormat/>
    <w:rsid w:val="00F708F6"/>
    <w:pPr>
      <w:spacing w:before="120" w:after="120" w:line="400" w:lineRule="exact"/>
      <w:ind w:firstLineChars="0" w:firstLine="0"/>
    </w:pPr>
    <w:rPr>
      <w:rFonts w:ascii="Times New Roman" w:hAnsi="Times New Roman"/>
      <w:b w:val="0"/>
      <w:sz w:val="24"/>
    </w:rPr>
  </w:style>
  <w:style w:type="character" w:customStyle="1" w:styleId="Char5">
    <w:name w:val="四级标题 Char"/>
    <w:basedOn w:val="Char4"/>
    <w:link w:val="ad"/>
    <w:qFormat/>
    <w:rsid w:val="00F708F6"/>
    <w:rPr>
      <w:rFonts w:ascii="Times New Roman" w:eastAsiaTheme="majorEastAsia" w:hAnsi="Times New Roman" w:cstheme="majorBidi"/>
      <w:bCs/>
      <w:sz w:val="24"/>
      <w:szCs w:val="28"/>
    </w:rPr>
  </w:style>
  <w:style w:type="paragraph" w:customStyle="1" w:styleId="ae">
    <w:name w:val="表题"/>
    <w:basedOn w:val="af"/>
    <w:next w:val="af"/>
    <w:link w:val="Char6"/>
    <w:qFormat/>
    <w:rsid w:val="00F708F6"/>
    <w:pPr>
      <w:spacing w:beforeLines="100" w:before="100" w:after="0"/>
    </w:pPr>
  </w:style>
  <w:style w:type="paragraph" w:customStyle="1" w:styleId="af">
    <w:name w:val="图题"/>
    <w:basedOn w:val="a"/>
    <w:link w:val="Char7"/>
    <w:qFormat/>
    <w:rsid w:val="00F708F6"/>
    <w:pPr>
      <w:wordWrap w:val="0"/>
      <w:adjustRightInd w:val="0"/>
      <w:snapToGrid w:val="0"/>
      <w:spacing w:afterLines="100" w:after="100"/>
      <w:jc w:val="center"/>
    </w:pPr>
    <w:rPr>
      <w:rFonts w:ascii="Times New Roman" w:eastAsia="黑体" w:hAnsi="Times New Roman" w:cs="Times New Roman"/>
      <w:szCs w:val="20"/>
    </w:rPr>
  </w:style>
  <w:style w:type="character" w:customStyle="1" w:styleId="Char6">
    <w:name w:val="表题 Char"/>
    <w:basedOn w:val="a0"/>
    <w:link w:val="ae"/>
    <w:qFormat/>
    <w:rsid w:val="00F708F6"/>
    <w:rPr>
      <w:rFonts w:ascii="Times New Roman" w:eastAsia="黑体" w:hAnsi="Times New Roman" w:cs="Times New Roman"/>
      <w:szCs w:val="20"/>
    </w:rPr>
  </w:style>
  <w:style w:type="character" w:customStyle="1" w:styleId="12">
    <w:name w:val="不明显强调1"/>
    <w:basedOn w:val="a0"/>
    <w:uiPriority w:val="19"/>
    <w:qFormat/>
    <w:rsid w:val="00F708F6"/>
    <w:rPr>
      <w:i/>
      <w:iCs/>
      <w:color w:val="404040" w:themeColor="text1" w:themeTint="BF"/>
    </w:rPr>
  </w:style>
  <w:style w:type="paragraph" w:customStyle="1" w:styleId="Default">
    <w:name w:val="Default"/>
    <w:qFormat/>
    <w:rsid w:val="00F708F6"/>
    <w:pPr>
      <w:widowControl w:val="0"/>
      <w:autoSpaceDE w:val="0"/>
      <w:autoSpaceDN w:val="0"/>
      <w:adjustRightInd w:val="0"/>
    </w:pPr>
    <w:rPr>
      <w:rFonts w:ascii="Arial" w:eastAsia="等线" w:hAnsi="Arial" w:cs="Arial"/>
      <w:color w:val="000000"/>
      <w:kern w:val="0"/>
      <w:sz w:val="24"/>
      <w:szCs w:val="24"/>
    </w:rPr>
  </w:style>
  <w:style w:type="paragraph" w:styleId="af0">
    <w:name w:val="List Paragraph"/>
    <w:basedOn w:val="a"/>
    <w:uiPriority w:val="34"/>
    <w:qFormat/>
    <w:rsid w:val="00F708F6"/>
    <w:pPr>
      <w:wordWrap w:val="0"/>
      <w:adjustRightInd w:val="0"/>
      <w:snapToGrid w:val="0"/>
      <w:spacing w:before="120" w:after="120"/>
      <w:ind w:firstLineChars="200" w:firstLine="420"/>
    </w:pPr>
    <w:rPr>
      <w:rFonts w:ascii="Times New Roman" w:eastAsia="宋体" w:hAnsi="Times New Roman" w:cs="Times New Roman"/>
      <w:sz w:val="24"/>
      <w:szCs w:val="20"/>
    </w:rPr>
  </w:style>
  <w:style w:type="table" w:customStyle="1" w:styleId="TableNormal">
    <w:name w:val="Table Normal"/>
    <w:uiPriority w:val="2"/>
    <w:semiHidden/>
    <w:unhideWhenUsed/>
    <w:qFormat/>
    <w:rsid w:val="00F708F6"/>
    <w:pPr>
      <w:widowControl w:val="0"/>
      <w:autoSpaceDE w:val="0"/>
      <w:autoSpaceDN w:val="0"/>
    </w:pPr>
    <w:rPr>
      <w:rFonts w:ascii="Calibri" w:eastAsia="宋体" w:hAnsi="Calibri" w:cs="Times New Roman"/>
      <w:kern w:val="0"/>
      <w:sz w:val="22"/>
      <w:szCs w:val="20"/>
      <w:lang w:eastAsia="en-US"/>
    </w:rPr>
    <w:tblPr>
      <w:tblCellMar>
        <w:top w:w="0" w:type="dxa"/>
        <w:left w:w="0" w:type="dxa"/>
        <w:bottom w:w="0" w:type="dxa"/>
        <w:right w:w="0" w:type="dxa"/>
      </w:tblCellMar>
    </w:tblPr>
  </w:style>
  <w:style w:type="table" w:customStyle="1" w:styleId="TableNormal1">
    <w:name w:val="Table Normal1"/>
    <w:uiPriority w:val="2"/>
    <w:semiHidden/>
    <w:unhideWhenUsed/>
    <w:qFormat/>
    <w:rsid w:val="00F708F6"/>
    <w:pPr>
      <w:widowControl w:val="0"/>
      <w:autoSpaceDE w:val="0"/>
      <w:autoSpaceDN w:val="0"/>
    </w:pPr>
    <w:rPr>
      <w:rFonts w:ascii="Calibri" w:eastAsia="宋体" w:hAnsi="Calibri" w:cs="Times New Roman"/>
      <w:kern w:val="0"/>
      <w:sz w:val="22"/>
      <w:szCs w:val="20"/>
      <w:lang w:eastAsia="en-US"/>
    </w:rPr>
    <w:tblPr>
      <w:tblCellMar>
        <w:top w:w="0" w:type="dxa"/>
        <w:left w:w="0" w:type="dxa"/>
        <w:bottom w:w="0" w:type="dxa"/>
        <w:right w:w="0" w:type="dxa"/>
      </w:tblCellMar>
    </w:tblPr>
  </w:style>
  <w:style w:type="character" w:customStyle="1" w:styleId="5Char">
    <w:name w:val="标题 5 Char"/>
    <w:basedOn w:val="a0"/>
    <w:link w:val="5"/>
    <w:uiPriority w:val="9"/>
    <w:semiHidden/>
    <w:rsid w:val="00F708F6"/>
    <w:rPr>
      <w:b/>
      <w:bCs/>
      <w:sz w:val="28"/>
      <w:szCs w:val="28"/>
    </w:rPr>
  </w:style>
  <w:style w:type="numbering" w:customStyle="1" w:styleId="21">
    <w:name w:val="无列表2"/>
    <w:next w:val="a2"/>
    <w:uiPriority w:val="99"/>
    <w:semiHidden/>
    <w:unhideWhenUsed/>
    <w:rsid w:val="00BF6179"/>
  </w:style>
  <w:style w:type="character" w:customStyle="1" w:styleId="Char7">
    <w:name w:val="图题 Char"/>
    <w:basedOn w:val="a0"/>
    <w:link w:val="af"/>
    <w:qFormat/>
    <w:rsid w:val="00BF6179"/>
    <w:rPr>
      <w:rFonts w:ascii="Times New Roman" w:eastAsia="黑体" w:hAnsi="Times New Roman" w:cs="Times New Roman"/>
      <w:szCs w:val="20"/>
    </w:rPr>
  </w:style>
  <w:style w:type="paragraph" w:customStyle="1" w:styleId="13">
    <w:name w:val="无间隔1"/>
    <w:uiPriority w:val="1"/>
    <w:qFormat/>
    <w:rsid w:val="00BF6179"/>
    <w:pPr>
      <w:widowControl w:val="0"/>
      <w:jc w:val="center"/>
    </w:pPr>
    <w:rPr>
      <w:rFonts w:ascii="Times New Roman" w:eastAsia="宋体" w:hAnsi="Times New Roman" w:cs="Times New Roman"/>
      <w:szCs w:val="24"/>
    </w:rPr>
  </w:style>
  <w:style w:type="table" w:customStyle="1" w:styleId="30">
    <w:name w:val="网格型3"/>
    <w:basedOn w:val="a1"/>
    <w:next w:val="a5"/>
    <w:rsid w:val="00BF6179"/>
    <w:pPr>
      <w:widowControl w:val="0"/>
      <w:jc w:val="both"/>
    </w:pPr>
    <w:rPr>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
    <w:name w:val="TableGrid"/>
    <w:qFormat/>
    <w:rsid w:val="00BF6179"/>
    <w:rPr>
      <w:kern w:val="0"/>
      <w:sz w:val="20"/>
      <w:szCs w:val="20"/>
    </w:rPr>
    <w:tblPr>
      <w:tblCellMar>
        <w:top w:w="0" w:type="dxa"/>
        <w:left w:w="0" w:type="dxa"/>
        <w:bottom w:w="0" w:type="dxa"/>
        <w:right w:w="0" w:type="dxa"/>
      </w:tblCellMar>
    </w:tblPr>
  </w:style>
  <w:style w:type="table" w:customStyle="1" w:styleId="TableNormal2">
    <w:name w:val="Table Normal2"/>
    <w:uiPriority w:val="2"/>
    <w:semiHidden/>
    <w:unhideWhenUsed/>
    <w:qFormat/>
    <w:rsid w:val="00BF6179"/>
    <w:pPr>
      <w:widowControl w:val="0"/>
      <w:autoSpaceDE w:val="0"/>
      <w:autoSpaceDN w:val="0"/>
    </w:pPr>
    <w:rPr>
      <w:rFonts w:ascii="Calibri" w:eastAsia="宋体" w:hAnsi="Calibri" w:cs="Times New Roman"/>
      <w:kern w:val="0"/>
      <w:sz w:val="22"/>
      <w:lang w:eastAsia="en-US"/>
    </w:rPr>
    <w:tblPr>
      <w:tblInd w:w="0" w:type="dxa"/>
      <w:tblCellMar>
        <w:top w:w="0" w:type="dxa"/>
        <w:left w:w="0" w:type="dxa"/>
        <w:bottom w:w="0" w:type="dxa"/>
        <w:right w:w="0" w:type="dxa"/>
      </w:tblCellMar>
    </w:tblPr>
  </w:style>
  <w:style w:type="character" w:customStyle="1" w:styleId="6Char">
    <w:name w:val="标题 6 Char"/>
    <w:basedOn w:val="a0"/>
    <w:link w:val="6"/>
    <w:uiPriority w:val="9"/>
    <w:semiHidden/>
    <w:rsid w:val="00886B26"/>
    <w:rPr>
      <w:rFonts w:asciiTheme="majorHAnsi" w:eastAsiaTheme="majorEastAsia" w:hAnsiTheme="majorHAnsi" w:cstheme="majorBidi"/>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asce.org/rules-and-regulations/" TargetMode="External"/><Relationship Id="rId18" Type="http://schemas.openxmlformats.org/officeDocument/2006/relationships/image" Target="media/image5.wmf"/><Relationship Id="rId26" Type="http://schemas.openxmlformats.org/officeDocument/2006/relationships/image" Target="media/image9.wmf"/><Relationship Id="rId39" Type="http://schemas.openxmlformats.org/officeDocument/2006/relationships/oleObject" Target="embeddings/oleObject8.bin"/><Relationship Id="rId21" Type="http://schemas.openxmlformats.org/officeDocument/2006/relationships/oleObject" Target="embeddings/oleObject4.bin"/><Relationship Id="rId34" Type="http://schemas.openxmlformats.org/officeDocument/2006/relationships/hyperlink" Target="https://cc.readytalk.com/r/hc2f26vh411u%26eom" TargetMode="External"/><Relationship Id="rId42" Type="http://schemas.openxmlformats.org/officeDocument/2006/relationships/oleObject" Target="embeddings/oleObject10.bin"/><Relationship Id="rId47" Type="http://schemas.openxmlformats.org/officeDocument/2006/relationships/image" Target="media/image16.png"/><Relationship Id="rId50" Type="http://schemas.openxmlformats.org/officeDocument/2006/relationships/image" Target="media/image19.wmf"/><Relationship Id="rId55" Type="http://schemas.openxmlformats.org/officeDocument/2006/relationships/oleObject" Target="embeddings/oleObject14.bin"/><Relationship Id="rId63" Type="http://schemas.openxmlformats.org/officeDocument/2006/relationships/oleObject" Target="embeddings/oleObject17.bin"/><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image" Target="media/image4.wmf"/><Relationship Id="rId20" Type="http://schemas.openxmlformats.org/officeDocument/2006/relationships/image" Target="media/image6.wmf"/><Relationship Id="rId29" Type="http://schemas.openxmlformats.org/officeDocument/2006/relationships/hyperlink" Target="http://c.ymcdn.com/sites/www.americancanoe.org/resource/resmgr/sei-educational_resources/brochure_cold_water_survival.pdf" TargetMode="External"/><Relationship Id="rId41" Type="http://schemas.openxmlformats.org/officeDocument/2006/relationships/oleObject" Target="embeddings/oleObject9.bin"/><Relationship Id="rId54" Type="http://schemas.openxmlformats.org/officeDocument/2006/relationships/image" Target="media/image21.wmf"/><Relationship Id="rId62" Type="http://schemas.openxmlformats.org/officeDocument/2006/relationships/image" Target="media/image26.w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24" Type="http://schemas.openxmlformats.org/officeDocument/2006/relationships/image" Target="media/image8.wmf"/><Relationship Id="rId32" Type="http://schemas.openxmlformats.org/officeDocument/2006/relationships/hyperlink" Target="https://cc.readytalk.com/r/hc2f26vh411u%26eom" TargetMode="External"/><Relationship Id="rId37" Type="http://schemas.openxmlformats.org/officeDocument/2006/relationships/hyperlink" Target="https://files.asce.org/xythoswfs/webui/_xy-e3400343_1-t_LPxHQaWt" TargetMode="External"/><Relationship Id="rId40" Type="http://schemas.openxmlformats.org/officeDocument/2006/relationships/image" Target="media/image12.wmf"/><Relationship Id="rId45" Type="http://schemas.openxmlformats.org/officeDocument/2006/relationships/image" Target="media/image14.png"/><Relationship Id="rId53" Type="http://schemas.openxmlformats.org/officeDocument/2006/relationships/oleObject" Target="embeddings/oleObject13.bin"/><Relationship Id="rId58" Type="http://schemas.openxmlformats.org/officeDocument/2006/relationships/image" Target="media/image23.wmf"/><Relationship Id="rId5" Type="http://schemas.openxmlformats.org/officeDocument/2006/relationships/settings" Target="settings.xml"/><Relationship Id="rId15" Type="http://schemas.openxmlformats.org/officeDocument/2006/relationships/oleObject" Target="embeddings/oleObject1.bin"/><Relationship Id="rId23" Type="http://schemas.openxmlformats.org/officeDocument/2006/relationships/oleObject" Target="embeddings/oleObject5.bin"/><Relationship Id="rId28" Type="http://schemas.openxmlformats.org/officeDocument/2006/relationships/image" Target="media/image10.png"/><Relationship Id="rId36" Type="http://schemas.openxmlformats.org/officeDocument/2006/relationships/hyperlink" Target="http://www.asce.org/continuing-education/past-elearning-webinars/" TargetMode="External"/><Relationship Id="rId49" Type="http://schemas.openxmlformats.org/officeDocument/2006/relationships/image" Target="media/image18.png"/><Relationship Id="rId57" Type="http://schemas.openxmlformats.org/officeDocument/2006/relationships/oleObject" Target="embeddings/oleObject15.bin"/><Relationship Id="rId61" Type="http://schemas.openxmlformats.org/officeDocument/2006/relationships/image" Target="media/image25.png"/><Relationship Id="rId10" Type="http://schemas.openxmlformats.org/officeDocument/2006/relationships/hyperlink" Target="http://www.osha.gov" TargetMode="External"/><Relationship Id="rId19" Type="http://schemas.openxmlformats.org/officeDocument/2006/relationships/oleObject" Target="embeddings/oleObject3.bin"/><Relationship Id="rId31" Type="http://schemas.openxmlformats.org/officeDocument/2006/relationships/hyperlink" Target="http://ascelibrary.org/page/authors(10.14&#26085;" TargetMode="External"/><Relationship Id="rId44" Type="http://schemas.openxmlformats.org/officeDocument/2006/relationships/image" Target="media/image13.emf"/><Relationship Id="rId52" Type="http://schemas.openxmlformats.org/officeDocument/2006/relationships/image" Target="media/image20.wmf"/><Relationship Id="rId60" Type="http://schemas.openxmlformats.org/officeDocument/2006/relationships/image" Target="media/image24.png"/><Relationship Id="rId65"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mailto:student@asce.org" TargetMode="External"/><Relationship Id="rId14" Type="http://schemas.openxmlformats.org/officeDocument/2006/relationships/image" Target="media/image3.wmf"/><Relationship Id="rId22" Type="http://schemas.openxmlformats.org/officeDocument/2006/relationships/image" Target="media/image7.wmf"/><Relationship Id="rId27" Type="http://schemas.openxmlformats.org/officeDocument/2006/relationships/oleObject" Target="embeddings/oleObject7.bin"/><Relationship Id="rId30" Type="http://schemas.openxmlformats.org/officeDocument/2006/relationships/hyperlink" Target="http://ascelibrary.org/page/authors(10.14&#26085;" TargetMode="External"/><Relationship Id="rId35" Type="http://schemas.openxmlformats.org/officeDocument/2006/relationships/hyperlink" Target="http://www.asce.org/continuing-education/past-elearning-webinars/" TargetMode="External"/><Relationship Id="rId43" Type="http://schemas.openxmlformats.org/officeDocument/2006/relationships/oleObject" Target="embeddings/oleObject11.bin"/><Relationship Id="rId48" Type="http://schemas.openxmlformats.org/officeDocument/2006/relationships/image" Target="media/image17.png"/><Relationship Id="rId56" Type="http://schemas.openxmlformats.org/officeDocument/2006/relationships/image" Target="media/image22.wmf"/><Relationship Id="rId64"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oleObject" Target="embeddings/oleObject12.bin"/><Relationship Id="rId3"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oleObject" Target="embeddings/oleObject2.bin"/><Relationship Id="rId25" Type="http://schemas.openxmlformats.org/officeDocument/2006/relationships/oleObject" Target="embeddings/oleObject6.bin"/><Relationship Id="rId33" Type="http://schemas.openxmlformats.org/officeDocument/2006/relationships/hyperlink" Target="https://cc.readytalk.com/r/hc2f26vh411u%26eom" TargetMode="External"/><Relationship Id="rId38" Type="http://schemas.openxmlformats.org/officeDocument/2006/relationships/image" Target="media/image11.wmf"/><Relationship Id="rId46" Type="http://schemas.openxmlformats.org/officeDocument/2006/relationships/image" Target="media/image15.png"/><Relationship Id="rId59" Type="http://schemas.openxmlformats.org/officeDocument/2006/relationships/oleObject" Target="embeddings/oleObject16.bin"/></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77B371-84F3-4C1A-80A9-8F3C060786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89</Pages>
  <Words>9546</Words>
  <Characters>54415</Characters>
  <Application>Microsoft Office Word</Application>
  <DocSecurity>0</DocSecurity>
  <Lines>453</Lines>
  <Paragraphs>127</Paragraphs>
  <ScaleCrop>false</ScaleCrop>
  <Company/>
  <LinksUpToDate>false</LinksUpToDate>
  <CharactersWithSpaces>63834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dc:creator>
  <cp:keywords/>
  <dc:description/>
  <cp:lastModifiedBy>li</cp:lastModifiedBy>
  <cp:revision>3</cp:revision>
  <dcterms:created xsi:type="dcterms:W3CDTF">2018-10-07T07:59:00Z</dcterms:created>
  <dcterms:modified xsi:type="dcterms:W3CDTF">2018-10-09T13:14:00Z</dcterms:modified>
</cp:coreProperties>
</file>